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w:t>
        </w:r>
        <w:r w:rsidRPr="00392AD6">
          <w:rPr>
            <w:rStyle w:val="Hyperlink"/>
            <w:rFonts w:ascii="Arial" w:hAnsi="Arial" w:cs="Arial"/>
            <w:b/>
            <w:bCs/>
            <w:sz w:val="20"/>
            <w:u w:val="none"/>
          </w:rPr>
          <w:t>t</w:t>
        </w:r>
        <w:r w:rsidRPr="00392AD6">
          <w:rPr>
            <w:rStyle w:val="Hyperlink"/>
            <w:rFonts w:ascii="Arial" w:hAnsi="Arial" w:cs="Arial"/>
            <w:b/>
            <w:bCs/>
            <w:sz w:val="20"/>
            <w:u w:val="none"/>
          </w:rPr>
          <w: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3B74674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 | home invasion</w:t>
        </w:r>
      </w:hyperlink>
    </w:p>
    <w:p w14:paraId="769F6BC5" w14:textId="580A807D"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D_AGGRAVATED_HOME" w:history="1">
        <w:r w:rsidR="00A658F9"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Pr="00A105CE" w:rsidRDefault="00360559"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7" w:name="_11.1_Sentencing_principles"/>
      <w:bookmarkStart w:id="48" w:name="_Toc107101731"/>
      <w:bookmarkEnd w:id="47"/>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99" w:name="_11.1.2.1_Sentencing_of"/>
      <w:bookmarkEnd w:id="99"/>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0" w:name="_11.1.3_Sentencing_of"/>
      <w:bookmarkStart w:id="101" w:name="_Toc30671661"/>
      <w:bookmarkStart w:id="102" w:name="_Toc30674188"/>
      <w:bookmarkStart w:id="103" w:name="_Toc30691455"/>
      <w:bookmarkStart w:id="104" w:name="_Toc30691835"/>
      <w:bookmarkStart w:id="105" w:name="_Toc30692215"/>
      <w:bookmarkStart w:id="106" w:name="_Toc30692973"/>
      <w:bookmarkStart w:id="107" w:name="_Toc30693352"/>
      <w:bookmarkStart w:id="108" w:name="_Toc30693730"/>
      <w:bookmarkStart w:id="109" w:name="_Toc30694108"/>
      <w:bookmarkStart w:id="110" w:name="_Toc30694488"/>
      <w:bookmarkStart w:id="111" w:name="_Toc30699078"/>
      <w:bookmarkStart w:id="112" w:name="_Toc30699463"/>
      <w:bookmarkStart w:id="113" w:name="_Toc30699848"/>
      <w:bookmarkStart w:id="114" w:name="_Toc30701003"/>
      <w:bookmarkStart w:id="115" w:name="_Toc30701390"/>
      <w:bookmarkStart w:id="116" w:name="_Toc30743997"/>
      <w:bookmarkStart w:id="117" w:name="_Toc30754820"/>
      <w:bookmarkStart w:id="118" w:name="_Toc30757276"/>
      <w:bookmarkStart w:id="119" w:name="_Toc30757824"/>
      <w:bookmarkStart w:id="120" w:name="_Toc30758224"/>
      <w:bookmarkStart w:id="121" w:name="_Toc30762985"/>
      <w:bookmarkStart w:id="122" w:name="_Toc30767639"/>
      <w:bookmarkStart w:id="123" w:name="_Toc34823657"/>
      <w:bookmarkStart w:id="124" w:name="_Toc107101734"/>
      <w:bookmarkEnd w:id="100"/>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5" w:name="_Toc30694489"/>
      <w:bookmarkStart w:id="126" w:name="_Toc30699079"/>
      <w:bookmarkStart w:id="127" w:name="_Toc30699464"/>
      <w:bookmarkStart w:id="128" w:name="_Toc30699849"/>
      <w:bookmarkStart w:id="129" w:name="_Toc30701004"/>
      <w:bookmarkStart w:id="130" w:name="_Toc30701391"/>
      <w:bookmarkStart w:id="131" w:name="_Toc30743998"/>
      <w:bookmarkStart w:id="132" w:name="_Toc30754821"/>
      <w:bookmarkStart w:id="133" w:name="_Toc30757277"/>
      <w:bookmarkStart w:id="134" w:name="_Toc30757825"/>
      <w:bookmarkStart w:id="135" w:name="_Toc30758225"/>
      <w:bookmarkStart w:id="136" w:name="_Toc30762986"/>
      <w:bookmarkStart w:id="137" w:name="_Toc30767640"/>
      <w:bookmarkStart w:id="138"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9"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lastRenderedPageBreak/>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40" w:name="_11.1.4_Some_general"/>
      <w:bookmarkEnd w:id="140"/>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9"/>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1" w:name="_11.1.4.1__General"/>
      <w:bookmarkEnd w:id="141"/>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21A458F2" w14:textId="655B5CB6"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2" w:name="_11.1.4.2__Powers"/>
      <w:bookmarkEnd w:id="142"/>
      <w:r w:rsidRPr="001C6E0E">
        <w:rPr>
          <w:rFonts w:ascii="Arial" w:hAnsi="Arial" w:cs="Arial"/>
          <w:b/>
          <w:bCs/>
          <w:color w:val="000000"/>
          <w:sz w:val="20"/>
        </w:rPr>
        <w:lastRenderedPageBreak/>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lastRenderedPageBreak/>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3" w:name="_Hlk14428700"/>
      <w:r w:rsidR="00CF39CB">
        <w:rPr>
          <w:rFonts w:ascii="Arial" w:hAnsi="Arial" w:cs="Arial"/>
          <w:color w:val="000000"/>
          <w:sz w:val="20"/>
        </w:rPr>
        <w:t>oust the operation</w:t>
      </w:r>
      <w:r>
        <w:rPr>
          <w:rFonts w:ascii="Arial" w:hAnsi="Arial" w:cs="Arial"/>
          <w:color w:val="000000"/>
          <w:sz w:val="20"/>
        </w:rPr>
        <w:t xml:space="preserve"> </w:t>
      </w:r>
      <w:bookmarkEnd w:id="143"/>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4" w:name="_11.1.4.3__Principle"/>
      <w:bookmarkEnd w:id="144"/>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 xml:space="preserve">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w:t>
      </w:r>
      <w:r w:rsidR="00E17AAA" w:rsidRPr="00E17AAA">
        <w:rPr>
          <w:rFonts w:ascii="Arial" w:hAnsi="Arial" w:cs="Arial"/>
          <w:sz w:val="20"/>
          <w:szCs w:val="20"/>
        </w:rPr>
        <w:lastRenderedPageBreak/>
        <w:t>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5" w:name="_11.1.4.4__Principle"/>
      <w:bookmarkEnd w:id="145"/>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6" w:name="_11.1.4.4__Principle_1"/>
      <w:bookmarkEnd w:id="146"/>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w:t>
      </w:r>
      <w:r w:rsidRPr="001C6E0E">
        <w:rPr>
          <w:rFonts w:ascii="Arial" w:hAnsi="Arial" w:cs="Arial"/>
          <w:color w:val="000000"/>
          <w:sz w:val="20"/>
        </w:rPr>
        <w:lastRenderedPageBreak/>
        <w:t>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xml:space="preserve">, a five-member Court considered how the totality principle is to apply in circumstances where the person being sentenced was on parole at the time of the </w:t>
      </w:r>
      <w:r w:rsidRPr="00E9059B">
        <w:rPr>
          <w:rFonts w:ascii="Arial" w:hAnsi="Arial" w:cs="Arial"/>
          <w:sz w:val="20"/>
        </w:rPr>
        <w:lastRenderedPageBreak/>
        <w:t>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 xml:space="preserve">The concern of the principle is to ensure that a person sentenced for multiple offences receives a sentence that is commensurate with the total criminality involved.  It guards </w:t>
      </w:r>
      <w:r w:rsidRPr="00CA7CE6">
        <w:rPr>
          <w:rFonts w:ascii="Arial" w:hAnsi="Arial" w:cs="Arial"/>
          <w:sz w:val="20"/>
          <w:szCs w:val="16"/>
        </w:rPr>
        <w:lastRenderedPageBreak/>
        <w:t>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w:t>
      </w:r>
      <w:r w:rsidRPr="001C6E0E">
        <w:rPr>
          <w:rFonts w:ascii="Arial" w:hAnsi="Arial" w:cs="Arial"/>
          <w:color w:val="000000"/>
          <w:sz w:val="20"/>
        </w:rPr>
        <w:lastRenderedPageBreak/>
        <w:t xml:space="preserve">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w:t>
      </w:r>
      <w:r w:rsidRPr="001C6E0E">
        <w:rPr>
          <w:rFonts w:ascii="Arial" w:hAnsi="Arial" w:cs="Arial"/>
          <w:color w:val="000000"/>
          <w:sz w:val="20"/>
        </w:rPr>
        <w:lastRenderedPageBreak/>
        <w:t xml:space="preserve">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 xml:space="preserve">In the present case, there are other sentencing objectives of great significance. Foremost amongst them, in our view, is the need to maximise the applicant’s prospects of rehabilitation. When attention is directed to rehabilitation, the sentencing court is not — </w:t>
      </w:r>
      <w:r w:rsidRPr="00EE1C79">
        <w:rPr>
          <w:rFonts w:ascii="Arial" w:hAnsi="Arial" w:cs="Arial"/>
          <w:sz w:val="20"/>
          <w:szCs w:val="16"/>
        </w:rPr>
        <w:lastRenderedPageBreak/>
        <w:t>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w:t>
      </w:r>
      <w:r w:rsidR="00EE1C79" w:rsidRPr="00EE1C79">
        <w:rPr>
          <w:rFonts w:ascii="Arial" w:hAnsi="Arial" w:cs="Arial"/>
          <w:sz w:val="20"/>
          <w:szCs w:val="16"/>
        </w:rPr>
        <w:lastRenderedPageBreak/>
        <w:t>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7"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w:t>
      </w:r>
      <w:r>
        <w:rPr>
          <w:rFonts w:ascii="Arial" w:hAnsi="Arial" w:cs="Arial"/>
          <w:color w:val="000000"/>
          <w:sz w:val="20"/>
          <w:szCs w:val="20"/>
        </w:rPr>
        <w:lastRenderedPageBreak/>
        <w:t>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7"/>
    <w:p w14:paraId="5152E059" w14:textId="318EF93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8" w:name="COVvs2"/>
      <w:bookmarkEnd w:id="148"/>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9" w:name="_11.1.4.5__Combination"/>
      <w:bookmarkEnd w:id="149"/>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 xml:space="preserve">In short, the CCO offers the sentencing court the best opportunity to promote, simultaneously, the best interests of the community and the best interests of the offender and of those who are dependent on him/her.  On this analysis, if defence counsel submits </w:t>
      </w:r>
      <w:r w:rsidRPr="00FD5D57">
        <w:rPr>
          <w:rFonts w:ascii="Arial" w:hAnsi="Arial" w:cs="Arial"/>
          <w:sz w:val="20"/>
          <w:szCs w:val="16"/>
        </w:rPr>
        <w:lastRenderedPageBreak/>
        <w:t>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0" w:name="_11.1.5_Sentencing_orders"/>
      <w:bookmarkStart w:id="151" w:name="_Toc30671662"/>
      <w:bookmarkStart w:id="152" w:name="_Toc30674189"/>
      <w:bookmarkStart w:id="153" w:name="_Toc30691456"/>
      <w:bookmarkStart w:id="154" w:name="_Toc30691836"/>
      <w:bookmarkStart w:id="155" w:name="_Toc30692216"/>
      <w:bookmarkStart w:id="156" w:name="_Toc30692974"/>
      <w:bookmarkStart w:id="157" w:name="_Toc30693353"/>
      <w:bookmarkStart w:id="158" w:name="_Toc30693731"/>
      <w:bookmarkStart w:id="159" w:name="_Toc30694109"/>
      <w:bookmarkStart w:id="160" w:name="_Toc30694490"/>
      <w:bookmarkStart w:id="161" w:name="_Toc30699080"/>
      <w:bookmarkStart w:id="162" w:name="_Toc30699465"/>
      <w:bookmarkStart w:id="163" w:name="_Toc30699850"/>
      <w:bookmarkStart w:id="164" w:name="_Toc30701005"/>
      <w:bookmarkStart w:id="165" w:name="_Toc30701392"/>
      <w:bookmarkStart w:id="166" w:name="_Toc30743999"/>
      <w:bookmarkStart w:id="167" w:name="_Toc30754822"/>
      <w:bookmarkStart w:id="168" w:name="_Toc30757278"/>
      <w:bookmarkStart w:id="169" w:name="_Toc30757826"/>
      <w:bookmarkStart w:id="170" w:name="_Toc30758226"/>
      <w:bookmarkStart w:id="171" w:name="_Toc30762987"/>
      <w:bookmarkStart w:id="172" w:name="_Toc30767641"/>
      <w:bookmarkStart w:id="173" w:name="_Toc34823659"/>
      <w:bookmarkStart w:id="174" w:name="_Toc107101736"/>
      <w:bookmarkEnd w:id="150"/>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1"/>
      <w:bookmarkEnd w:id="172"/>
      <w:bookmarkEnd w:id="173"/>
      <w:bookmarkEnd w:id="174"/>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5" w:name="_Toc30671664"/>
      <w:bookmarkStart w:id="176" w:name="_Toc30674191"/>
      <w:bookmarkStart w:id="177" w:name="_Toc30691458"/>
      <w:bookmarkStart w:id="178" w:name="_Toc30691838"/>
      <w:bookmarkStart w:id="179" w:name="_Toc30692218"/>
      <w:bookmarkStart w:id="180" w:name="_Toc30692976"/>
      <w:bookmarkStart w:id="181" w:name="_Toc30693355"/>
      <w:bookmarkStart w:id="182" w:name="_Toc30693733"/>
      <w:bookmarkStart w:id="183" w:name="_Toc30694111"/>
      <w:bookmarkStart w:id="184" w:name="_Toc30694492"/>
      <w:bookmarkStart w:id="185" w:name="_Toc30699082"/>
      <w:bookmarkStart w:id="186" w:name="_Toc30699467"/>
      <w:bookmarkStart w:id="187" w:name="_Toc30699852"/>
      <w:bookmarkStart w:id="188" w:name="_Toc30701007"/>
      <w:bookmarkStart w:id="189" w:name="_Toc30701394"/>
      <w:bookmarkStart w:id="190" w:name="_Toc30744001"/>
      <w:bookmarkStart w:id="191" w:name="_Toc30754824"/>
      <w:bookmarkStart w:id="192" w:name="_Toc30757280"/>
      <w:bookmarkStart w:id="193" w:name="_Toc30757828"/>
      <w:bookmarkStart w:id="194" w:name="_Toc30758228"/>
      <w:bookmarkStart w:id="195" w:name="_Toc30762988"/>
      <w:bookmarkStart w:id="196" w:name="_Toc30767642"/>
      <w:bookmarkStart w:id="197"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8" w:name="_11.1.6_The_community"/>
      <w:bookmarkStart w:id="199" w:name="_Toc107101737"/>
      <w:bookmarkEnd w:id="198"/>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9"/>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0" w:name="_11.1.7_Power_to"/>
      <w:bookmarkEnd w:id="200"/>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1" w:name="_11.1.8_Restitution/Compensation/Cos"/>
      <w:bookmarkStart w:id="202" w:name="_Toc30671666"/>
      <w:bookmarkStart w:id="203" w:name="_Toc30674193"/>
      <w:bookmarkStart w:id="204" w:name="_Toc30691460"/>
      <w:bookmarkStart w:id="205" w:name="_Toc30691840"/>
      <w:bookmarkStart w:id="206" w:name="_Toc30692220"/>
      <w:bookmarkStart w:id="207" w:name="_Toc30692978"/>
      <w:bookmarkStart w:id="208" w:name="_Toc30693357"/>
      <w:bookmarkStart w:id="209" w:name="_Toc30693735"/>
      <w:bookmarkStart w:id="210" w:name="_Toc30694113"/>
      <w:bookmarkStart w:id="211" w:name="_Toc30694494"/>
      <w:bookmarkStart w:id="212" w:name="_Toc30699084"/>
      <w:bookmarkStart w:id="213" w:name="_Toc30699469"/>
      <w:bookmarkStart w:id="214" w:name="_Toc30699854"/>
      <w:bookmarkStart w:id="215" w:name="_Toc30701009"/>
      <w:bookmarkStart w:id="216" w:name="_Toc30701396"/>
      <w:bookmarkStart w:id="217" w:name="_Toc30744003"/>
      <w:bookmarkStart w:id="218" w:name="_Toc30754826"/>
      <w:bookmarkStart w:id="219" w:name="_Toc30757282"/>
      <w:bookmarkStart w:id="220" w:name="_Toc30757830"/>
      <w:bookmarkStart w:id="221" w:name="_Toc30758230"/>
      <w:bookmarkStart w:id="222" w:name="_Toc30762990"/>
      <w:bookmarkStart w:id="223" w:name="_Toc30767644"/>
      <w:bookmarkStart w:id="224" w:name="_Toc34823662"/>
      <w:bookmarkStart w:id="225" w:name="_Toc107101739"/>
      <w:bookmarkEnd w:id="201"/>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Mirik</w:t>
      </w:r>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w:t>
      </w:r>
      <w:proofErr w:type="gramStart"/>
      <w:r w:rsidR="00032829" w:rsidRPr="001C6E0E">
        <w:rPr>
          <w:rFonts w:ascii="Arial" w:hAnsi="Arial" w:cs="Arial"/>
          <w:color w:val="000000"/>
          <w:sz w:val="20"/>
        </w:rPr>
        <w:t>B(</w:t>
      </w:r>
      <w:proofErr w:type="gramEnd"/>
      <w:r w:rsidR="00032829" w:rsidRPr="001C6E0E">
        <w:rPr>
          <w:rFonts w:ascii="Arial" w:hAnsi="Arial" w:cs="Arial"/>
          <w:color w:val="000000"/>
          <w:sz w:val="20"/>
        </w:rPr>
        <w:t>1)-(4), 85C, 85F, 85G, 85</w:t>
      </w:r>
      <w:proofErr w:type="gramStart"/>
      <w:r w:rsidR="00032829" w:rsidRPr="001C6E0E">
        <w:rPr>
          <w:rFonts w:ascii="Arial" w:hAnsi="Arial" w:cs="Arial"/>
          <w:color w:val="000000"/>
          <w:sz w:val="20"/>
        </w:rPr>
        <w:t>H(</w:t>
      </w:r>
      <w:proofErr w:type="gramEnd"/>
      <w:r w:rsidR="00032829" w:rsidRPr="001C6E0E">
        <w:rPr>
          <w:rFonts w:ascii="Arial" w:hAnsi="Arial" w:cs="Arial"/>
          <w:color w:val="000000"/>
          <w:sz w:val="20"/>
        </w:rPr>
        <w:t xml:space="preserve">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6" w:name="_11.1.9_Additional_orders"/>
      <w:bookmarkStart w:id="227" w:name="_Toc30671667"/>
      <w:bookmarkStart w:id="228" w:name="_Toc30674194"/>
      <w:bookmarkStart w:id="229" w:name="_Toc30691461"/>
      <w:bookmarkStart w:id="230" w:name="_Toc30691841"/>
      <w:bookmarkStart w:id="231" w:name="_Toc30692221"/>
      <w:bookmarkStart w:id="232" w:name="_Toc30692979"/>
      <w:bookmarkStart w:id="233" w:name="_Toc30693358"/>
      <w:bookmarkStart w:id="234" w:name="_Toc30693736"/>
      <w:bookmarkStart w:id="235" w:name="_Toc30694114"/>
      <w:bookmarkStart w:id="236" w:name="_Toc30694495"/>
      <w:bookmarkStart w:id="237" w:name="_Toc30699085"/>
      <w:bookmarkStart w:id="238" w:name="_Toc30699470"/>
      <w:bookmarkStart w:id="239" w:name="_Toc30699855"/>
      <w:bookmarkStart w:id="240" w:name="_Toc30701010"/>
      <w:bookmarkStart w:id="241" w:name="_Toc30701397"/>
      <w:bookmarkStart w:id="242" w:name="_Toc30744004"/>
      <w:bookmarkStart w:id="243" w:name="_Toc30754827"/>
      <w:bookmarkStart w:id="244" w:name="_Toc30757283"/>
      <w:bookmarkStart w:id="245" w:name="_Toc30757831"/>
      <w:bookmarkStart w:id="246" w:name="_Toc30758231"/>
      <w:bookmarkStart w:id="247" w:name="_Toc30762991"/>
      <w:bookmarkStart w:id="248" w:name="_Toc30767645"/>
      <w:bookmarkStart w:id="249" w:name="_Toc34823663"/>
      <w:bookmarkStart w:id="250" w:name="_Toc107101740"/>
      <w:bookmarkEnd w:id="226"/>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1" w:name="_11.1.9.1__"/>
      <w:bookmarkStart w:id="252" w:name="_Hlk121924323"/>
      <w:bookmarkEnd w:id="251"/>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3"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3"/>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2"/>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4" w:name="_11.1.9.2__"/>
      <w:bookmarkEnd w:id="254"/>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5" w:name="_11.1.9.3__"/>
      <w:bookmarkEnd w:id="255"/>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w:t>
      </w:r>
      <w:r w:rsidR="00C00FEA">
        <w:rPr>
          <w:rFonts w:ascii="Arial" w:hAnsi="Arial" w:cs="Arial"/>
          <w:color w:val="000000"/>
          <w:sz w:val="20"/>
        </w:rPr>
        <w:lastRenderedPageBreak/>
        <w:t xml:space="preserve">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6" w:name="_11.1.10_Struck_out"/>
      <w:bookmarkStart w:id="257" w:name="_Toc30671668"/>
      <w:bookmarkStart w:id="258" w:name="_Toc30674195"/>
      <w:bookmarkStart w:id="259" w:name="_Toc30691462"/>
      <w:bookmarkStart w:id="260" w:name="_Toc30691842"/>
      <w:bookmarkStart w:id="261" w:name="_Toc30692222"/>
      <w:bookmarkStart w:id="262" w:name="_Toc30692980"/>
      <w:bookmarkStart w:id="263" w:name="_Toc30693359"/>
      <w:bookmarkStart w:id="264" w:name="_Toc30693737"/>
      <w:bookmarkStart w:id="265" w:name="_Toc30694115"/>
      <w:bookmarkStart w:id="266" w:name="_Toc30694496"/>
      <w:bookmarkStart w:id="267" w:name="_Toc30699086"/>
      <w:bookmarkStart w:id="268" w:name="_Toc30699471"/>
      <w:bookmarkStart w:id="269" w:name="_Toc30699856"/>
      <w:bookmarkStart w:id="270" w:name="_Toc30701011"/>
      <w:bookmarkStart w:id="271" w:name="_Toc30701398"/>
      <w:bookmarkStart w:id="272" w:name="_Toc30744005"/>
      <w:bookmarkStart w:id="273" w:name="_Toc30754828"/>
      <w:bookmarkStart w:id="274" w:name="_Toc30757284"/>
      <w:bookmarkStart w:id="275" w:name="_Toc30757832"/>
      <w:bookmarkStart w:id="276" w:name="_Toc30758232"/>
      <w:bookmarkStart w:id="277" w:name="_Toc30762992"/>
      <w:bookmarkStart w:id="278" w:name="_Toc30767646"/>
      <w:bookmarkStart w:id="279" w:name="_Toc34823664"/>
      <w:bookmarkStart w:id="280" w:name="_Toc107101741"/>
      <w:bookmarkEnd w:id="256"/>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1" w:name="_11.1.11_Children’s_Court"/>
      <w:bookmarkStart w:id="282" w:name="_Toc30674196"/>
      <w:bookmarkStart w:id="283" w:name="_Toc30691463"/>
      <w:bookmarkStart w:id="284" w:name="_Toc30691843"/>
      <w:bookmarkStart w:id="285" w:name="_Toc30692223"/>
      <w:bookmarkStart w:id="286" w:name="_Toc30692981"/>
      <w:bookmarkStart w:id="287" w:name="_Toc30693360"/>
      <w:bookmarkStart w:id="288" w:name="_Toc30693738"/>
      <w:bookmarkStart w:id="289" w:name="_Toc30694116"/>
      <w:bookmarkStart w:id="290" w:name="_Toc30694497"/>
      <w:bookmarkStart w:id="291" w:name="_Toc30699087"/>
      <w:bookmarkStart w:id="292" w:name="_Toc30699472"/>
      <w:bookmarkStart w:id="293" w:name="_Toc30699857"/>
      <w:bookmarkStart w:id="294" w:name="_Toc30701012"/>
      <w:bookmarkStart w:id="295" w:name="_Toc30701399"/>
      <w:bookmarkStart w:id="296" w:name="_Toc30744006"/>
      <w:bookmarkStart w:id="297" w:name="_Toc30754829"/>
      <w:bookmarkStart w:id="298" w:name="_Toc30757285"/>
      <w:bookmarkStart w:id="299" w:name="_Toc30757833"/>
      <w:bookmarkStart w:id="300" w:name="_Toc30758233"/>
      <w:bookmarkStart w:id="301" w:name="_Toc30762993"/>
      <w:bookmarkStart w:id="302" w:name="_Toc30767647"/>
      <w:bookmarkStart w:id="303" w:name="_Toc34823665"/>
      <w:bookmarkStart w:id="304" w:name="_Toc107101742"/>
      <w:bookmarkEnd w:id="281"/>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 xml:space="preserve">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w:t>
      </w:r>
      <w:r w:rsidRPr="001C6E0E">
        <w:rPr>
          <w:rFonts w:ascii="Arial" w:hAnsi="Arial" w:cs="Arial"/>
          <w:color w:val="000000"/>
          <w:sz w:val="20"/>
        </w:rPr>
        <w:lastRenderedPageBreak/>
        <w:t>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5" w:name="_11.1.12_Order_for"/>
      <w:bookmarkStart w:id="306" w:name="_Toc30674197"/>
      <w:bookmarkStart w:id="307" w:name="_Toc30691464"/>
      <w:bookmarkStart w:id="308" w:name="_Toc30691844"/>
      <w:bookmarkStart w:id="309" w:name="_Toc30692224"/>
      <w:bookmarkStart w:id="310" w:name="_Toc30692982"/>
      <w:bookmarkStart w:id="311" w:name="_Toc30693361"/>
      <w:bookmarkStart w:id="312" w:name="_Toc30693739"/>
      <w:bookmarkStart w:id="313" w:name="_Toc30694117"/>
      <w:bookmarkStart w:id="314" w:name="_Toc30694498"/>
      <w:bookmarkStart w:id="315" w:name="_Toc30699088"/>
      <w:bookmarkStart w:id="316" w:name="_Toc30699473"/>
      <w:bookmarkStart w:id="317" w:name="_Toc30699858"/>
      <w:bookmarkStart w:id="318" w:name="_Toc30701013"/>
      <w:bookmarkStart w:id="319" w:name="_Toc30701400"/>
      <w:bookmarkStart w:id="320" w:name="_Toc30744007"/>
      <w:bookmarkStart w:id="321" w:name="_Toc30754830"/>
      <w:bookmarkStart w:id="322" w:name="_Toc30757286"/>
      <w:bookmarkStart w:id="323" w:name="_Toc30757834"/>
      <w:bookmarkStart w:id="324" w:name="_Toc30758234"/>
      <w:bookmarkStart w:id="325" w:name="_Toc30762994"/>
      <w:bookmarkStart w:id="326" w:name="_Toc30767648"/>
      <w:bookmarkStart w:id="327" w:name="_Toc34823666"/>
      <w:bookmarkStart w:id="328" w:name="_Toc107101743"/>
      <w:bookmarkEnd w:id="305"/>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 xml:space="preserve">"It is important in my opinion to note that where there is a serious forensic sample offence committed in the past in the majority of cases the granting of an order will follow without much further consideration.  If the forensic sample offence is serious and there is evidence </w:t>
      </w:r>
      <w:r w:rsidRPr="001C6E0E">
        <w:rPr>
          <w:rFonts w:ascii="Arial" w:hAnsi="Arial" w:cs="Arial"/>
          <w:color w:val="000000"/>
          <w:sz w:val="20"/>
        </w:rPr>
        <w:lastRenderedPageBreak/>
        <w:t>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9" w:name="_11.1.13_Sentencing_of"/>
      <w:bookmarkEnd w:id="329"/>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lastRenderedPageBreak/>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0" w:name="_11.1.14_Sentencing_powers"/>
      <w:bookmarkStart w:id="331" w:name="_Toc30674198"/>
      <w:bookmarkStart w:id="332" w:name="_Toc30691465"/>
      <w:bookmarkStart w:id="333" w:name="_Toc30691845"/>
      <w:bookmarkStart w:id="334" w:name="_Toc30692225"/>
      <w:bookmarkStart w:id="335" w:name="_Toc30692983"/>
      <w:bookmarkStart w:id="336" w:name="_Toc30693362"/>
      <w:bookmarkStart w:id="337" w:name="_Toc30693740"/>
      <w:bookmarkStart w:id="338" w:name="_Toc30694118"/>
      <w:bookmarkStart w:id="339" w:name="_Toc30694499"/>
      <w:bookmarkStart w:id="340" w:name="_Toc30699089"/>
      <w:bookmarkStart w:id="341" w:name="_Toc30699474"/>
      <w:bookmarkStart w:id="342" w:name="_Toc30699859"/>
      <w:bookmarkStart w:id="343" w:name="_Toc30701014"/>
      <w:bookmarkStart w:id="344" w:name="_Toc30701401"/>
      <w:bookmarkStart w:id="345" w:name="_Toc30744008"/>
      <w:bookmarkStart w:id="346" w:name="_Toc30754831"/>
      <w:bookmarkStart w:id="347" w:name="_Toc30757287"/>
      <w:bookmarkStart w:id="348" w:name="_Toc30757835"/>
      <w:bookmarkStart w:id="349" w:name="_Toc30758235"/>
      <w:bookmarkStart w:id="350" w:name="_Toc30762995"/>
      <w:bookmarkStart w:id="351" w:name="_Toc30767649"/>
      <w:bookmarkStart w:id="352" w:name="_Toc34823667"/>
      <w:bookmarkStart w:id="353" w:name="_Toc107101744"/>
      <w:bookmarkEnd w:id="330"/>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4" w:name="_11.1.15_Relevance_to"/>
      <w:bookmarkEnd w:id="354"/>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5" w:name="_11.1.16_Procedural_fairness"/>
      <w:bookmarkEnd w:id="355"/>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6" w:name="_11.1.17_Relevance_of"/>
      <w:bookmarkEnd w:id="356"/>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7" w:name="_11.1.18_Sentencing_for"/>
      <w:bookmarkStart w:id="358" w:name="_Toc30674199"/>
      <w:bookmarkStart w:id="359" w:name="_Toc30691466"/>
      <w:bookmarkStart w:id="360" w:name="_Toc30691846"/>
      <w:bookmarkStart w:id="361" w:name="_Toc30692226"/>
      <w:bookmarkStart w:id="362" w:name="_Toc30692984"/>
      <w:bookmarkStart w:id="363" w:name="_Toc30693363"/>
      <w:bookmarkStart w:id="364" w:name="_Toc30693741"/>
      <w:bookmarkStart w:id="365" w:name="_Toc30694119"/>
      <w:bookmarkStart w:id="366" w:name="_Toc30694500"/>
      <w:bookmarkStart w:id="367" w:name="_Toc30699090"/>
      <w:bookmarkStart w:id="368" w:name="_Toc30699475"/>
      <w:bookmarkStart w:id="369" w:name="_Toc30699860"/>
      <w:bookmarkStart w:id="370" w:name="_Toc30701015"/>
      <w:bookmarkStart w:id="371" w:name="_Toc30701402"/>
      <w:bookmarkStart w:id="372" w:name="_Toc30744009"/>
      <w:bookmarkStart w:id="373" w:name="_Toc30754832"/>
      <w:bookmarkStart w:id="374" w:name="_Toc30757288"/>
      <w:bookmarkStart w:id="375" w:name="_Toc30757836"/>
      <w:bookmarkStart w:id="376" w:name="_Toc30758236"/>
      <w:bookmarkStart w:id="377" w:name="_Toc30762996"/>
      <w:bookmarkStart w:id="378" w:name="_Toc30767650"/>
      <w:bookmarkStart w:id="379" w:name="_Toc34823668"/>
      <w:bookmarkStart w:id="380" w:name="_Toc107101745"/>
      <w:bookmarkEnd w:id="357"/>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1"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1"/>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2"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2"/>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3" w:name="HIT_1"/>
      <w:bookmarkStart w:id="384" w:name="ORIGHIT_1"/>
      <w:bookmarkEnd w:id="383"/>
      <w:bookmarkEnd w:id="384"/>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5" w:name="_11.1.19_Offending_in"/>
      <w:bookmarkEnd w:id="385"/>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6" w:name="_11.1.20_Vigiliantism"/>
      <w:bookmarkEnd w:id="386"/>
      <w:r>
        <w:rPr>
          <w:rFonts w:ascii="Arial" w:hAnsi="Arial" w:cs="Arial"/>
          <w:b/>
          <w:bCs/>
          <w:color w:val="000000"/>
          <w:sz w:val="20"/>
        </w:rPr>
        <w:lastRenderedPageBreak/>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7" w:name="_11.2_Selected_cases"/>
      <w:bookmarkEnd w:id="387"/>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8" w:name="_11.1.21_Relevance_of"/>
      <w:bookmarkEnd w:id="388"/>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0E742612" w14:textId="77777777" w:rsidR="00A45015" w:rsidRDefault="00A45015"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5B70776" w14:textId="77777777" w:rsidR="002C7F00" w:rsidRPr="001C6E0E" w:rsidRDefault="002C7F00" w:rsidP="003357E6">
      <w:pPr>
        <w:jc w:val="both"/>
        <w:rPr>
          <w:rFonts w:ascii="Arial" w:hAnsi="Arial" w:cs="Arial"/>
          <w:color w:val="000000"/>
          <w:sz w:val="20"/>
        </w:rPr>
      </w:pPr>
      <w:bookmarkStart w:id="389" w:name="_Toc30674200"/>
      <w:bookmarkStart w:id="390" w:name="_Toc30691467"/>
      <w:bookmarkStart w:id="391" w:name="_Toc30691847"/>
      <w:bookmarkStart w:id="392" w:name="_Toc30692227"/>
      <w:bookmarkStart w:id="393" w:name="_Toc30692985"/>
      <w:bookmarkStart w:id="394" w:name="_Toc30693364"/>
      <w:bookmarkStart w:id="395" w:name="_Toc30693742"/>
      <w:bookmarkStart w:id="396" w:name="_Toc30694120"/>
      <w:bookmarkStart w:id="397" w:name="_Toc30694501"/>
      <w:bookmarkStart w:id="398" w:name="_Toc30699091"/>
      <w:bookmarkStart w:id="399" w:name="_Toc30699476"/>
      <w:bookmarkStart w:id="400" w:name="_Toc30699861"/>
      <w:bookmarkStart w:id="401" w:name="_Toc30701016"/>
      <w:bookmarkStart w:id="402" w:name="_Toc30701403"/>
      <w:bookmarkStart w:id="403" w:name="_Toc30744010"/>
      <w:bookmarkStart w:id="404" w:name="_Toc30754833"/>
      <w:bookmarkStart w:id="405" w:name="_Toc30757289"/>
      <w:bookmarkStart w:id="406" w:name="_Toc30757837"/>
      <w:bookmarkStart w:id="407" w:name="_Toc30758237"/>
      <w:bookmarkStart w:id="408" w:name="_Toc30762997"/>
      <w:bookmarkStart w:id="409" w:name="_Toc30767651"/>
      <w:bookmarkStart w:id="410" w:name="_Toc34823669"/>
      <w:bookmarkStart w:id="411"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2" w:name="_11.2.1_Young_adults"/>
      <w:bookmarkEnd w:id="412"/>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3" w:name="mncYear"/>
      <w:bookmarkEnd w:id="413"/>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4"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4"/>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place">
        <w:smartTag w:uri="urn:schemas-microsoft-com:office:smarttags" w:element="City">
          <w:r w:rsidRPr="00313D02">
            <w:rPr>
              <w:rFonts w:ascii="Arial" w:hAnsi="Arial" w:cs="Arial"/>
              <w:i/>
              <w:color w:val="000000"/>
              <w:sz w:val="18"/>
              <w:szCs w:val="18"/>
            </w:rPr>
            <w:t>Bell</w:t>
          </w:r>
        </w:smartTag>
      </w:smartTag>
      <w:bookmarkStart w:id="415" w:name="JD_BC200405631fntxt2ref"/>
      <w:bookmarkEnd w:id="415"/>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6" w:name="JD_BC200405631fntxt3ref"/>
      <w:bookmarkEnd w:id="416"/>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7" w:name="TAACAAG"/>
      <w:bookmarkStart w:id="418" w:name="PAGE_20"/>
      <w:bookmarkEnd w:id="417"/>
      <w:bookmarkEnd w:id="418"/>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w:t>
      </w:r>
      <w:r w:rsidRPr="00891DE4">
        <w:rPr>
          <w:rFonts w:ascii="Arial" w:hAnsi="Arial" w:cs="Arial"/>
          <w:sz w:val="20"/>
        </w:rPr>
        <w:lastRenderedPageBreak/>
        <w:t>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w:t>
      </w:r>
      <w:r w:rsidRPr="001C6E0E">
        <w:rPr>
          <w:rFonts w:ascii="Arial" w:hAnsi="Arial" w:cs="Arial"/>
          <w:color w:val="000000"/>
          <w:sz w:val="20"/>
        </w:rPr>
        <w:lastRenderedPageBreak/>
        <w:t>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122A7E06" w14:textId="77777777" w:rsidR="00313D02" w:rsidRDefault="00313D02">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9" w:name="_11.2.2_Children_and"/>
      <w:bookmarkStart w:id="420" w:name="_Toc30674201"/>
      <w:bookmarkStart w:id="421" w:name="_Toc30691468"/>
      <w:bookmarkStart w:id="422" w:name="_Toc30691848"/>
      <w:bookmarkStart w:id="423" w:name="_Toc30692228"/>
      <w:bookmarkStart w:id="424" w:name="_Toc30692986"/>
      <w:bookmarkStart w:id="425" w:name="_Toc30693365"/>
      <w:bookmarkStart w:id="426" w:name="_Toc30693743"/>
      <w:bookmarkStart w:id="427" w:name="_Toc30694121"/>
      <w:bookmarkStart w:id="428" w:name="_Toc30694502"/>
      <w:bookmarkStart w:id="429" w:name="_Toc30699092"/>
      <w:bookmarkStart w:id="430" w:name="_Toc30699477"/>
      <w:bookmarkStart w:id="431" w:name="_Toc30699862"/>
      <w:bookmarkStart w:id="432" w:name="_Toc30701017"/>
      <w:bookmarkStart w:id="433" w:name="_Toc30701404"/>
      <w:bookmarkStart w:id="434" w:name="_Toc30744011"/>
      <w:bookmarkStart w:id="435" w:name="_Toc30754834"/>
      <w:bookmarkStart w:id="436" w:name="_Toc30757290"/>
      <w:bookmarkStart w:id="437" w:name="_Toc30757838"/>
      <w:bookmarkStart w:id="438" w:name="_Toc30758238"/>
      <w:bookmarkStart w:id="439" w:name="_Toc30762998"/>
      <w:bookmarkStart w:id="440" w:name="_Toc30767652"/>
      <w:bookmarkStart w:id="441" w:name="_Toc34823670"/>
      <w:bookmarkStart w:id="442" w:name="_Toc107101747"/>
      <w:bookmarkEnd w:id="419"/>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lastRenderedPageBreak/>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3" w:name="_11.2.3_Sentencing_hierarchy"/>
      <w:bookmarkStart w:id="444" w:name="_Toc30674202"/>
      <w:bookmarkStart w:id="445" w:name="_Toc30691469"/>
      <w:bookmarkStart w:id="446" w:name="_Toc30691849"/>
      <w:bookmarkStart w:id="447" w:name="_Toc30692229"/>
      <w:bookmarkStart w:id="448" w:name="_Toc30692987"/>
      <w:bookmarkStart w:id="449" w:name="_Toc30693366"/>
      <w:bookmarkStart w:id="450" w:name="_Toc30693744"/>
      <w:bookmarkStart w:id="451" w:name="_Toc30694122"/>
      <w:bookmarkStart w:id="452" w:name="_Toc30694503"/>
      <w:bookmarkStart w:id="453" w:name="_Toc30699093"/>
      <w:bookmarkStart w:id="454" w:name="_Toc30699478"/>
      <w:bookmarkStart w:id="455" w:name="_Toc30699863"/>
      <w:bookmarkStart w:id="456" w:name="_Toc30701018"/>
      <w:bookmarkStart w:id="457" w:name="_Toc30701405"/>
      <w:bookmarkStart w:id="458" w:name="_Toc30744012"/>
      <w:bookmarkStart w:id="459" w:name="_Toc30754835"/>
      <w:bookmarkStart w:id="460" w:name="_Toc30757291"/>
      <w:bookmarkStart w:id="461" w:name="_Toc30757839"/>
      <w:bookmarkStart w:id="462" w:name="_Toc30758239"/>
      <w:bookmarkStart w:id="463" w:name="_Toc30762999"/>
      <w:bookmarkStart w:id="464" w:name="_Toc30767653"/>
      <w:bookmarkStart w:id="465" w:name="_Toc34823671"/>
      <w:bookmarkStart w:id="466" w:name="_Toc107101748"/>
      <w:bookmarkEnd w:id="443"/>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7" w:name="_11.2.4_Factual_basis"/>
      <w:bookmarkStart w:id="468" w:name="_Toc30674203"/>
      <w:bookmarkStart w:id="469" w:name="_Toc30691470"/>
      <w:bookmarkStart w:id="470" w:name="_Toc30691850"/>
      <w:bookmarkStart w:id="471" w:name="_Toc30692230"/>
      <w:bookmarkStart w:id="472" w:name="_Toc30692988"/>
      <w:bookmarkStart w:id="473" w:name="_Toc30693367"/>
      <w:bookmarkStart w:id="474" w:name="_Toc30693745"/>
      <w:bookmarkStart w:id="475" w:name="_Toc30694123"/>
      <w:bookmarkStart w:id="476" w:name="_Toc30694504"/>
      <w:bookmarkStart w:id="477" w:name="_Toc30699094"/>
      <w:bookmarkStart w:id="478" w:name="_Toc30699479"/>
      <w:bookmarkStart w:id="479" w:name="_Toc30699864"/>
      <w:bookmarkStart w:id="480" w:name="_Toc30701019"/>
      <w:bookmarkStart w:id="481" w:name="_Toc30701406"/>
      <w:bookmarkStart w:id="482" w:name="_Toc30744013"/>
      <w:bookmarkStart w:id="483" w:name="_Toc30754836"/>
      <w:bookmarkStart w:id="484" w:name="_Toc30757292"/>
      <w:bookmarkStart w:id="485" w:name="_Toc30757840"/>
      <w:bookmarkStart w:id="486" w:name="_Toc30758240"/>
      <w:bookmarkStart w:id="487" w:name="_Toc30763000"/>
      <w:bookmarkStart w:id="488" w:name="_Toc30767654"/>
      <w:bookmarkStart w:id="489" w:name="_Toc34823672"/>
      <w:bookmarkStart w:id="490" w:name="_Toc107101749"/>
      <w:bookmarkEnd w:id="467"/>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 xml:space="preserve">Notwithstanding his Honour's meticulous review of a large body of evidence, the determination of at least some contested facts adversely to the appellant took into account her failure to give sworn evidence at the sentence hearing. It is not suggested </w:t>
      </w:r>
      <w:r w:rsidR="00BC5745" w:rsidRPr="00BC5745">
        <w:rPr>
          <w:rFonts w:ascii="Arial" w:hAnsi="Arial" w:cs="Arial"/>
          <w:color w:val="000000"/>
          <w:sz w:val="20"/>
        </w:rPr>
        <w:lastRenderedPageBreak/>
        <w:t>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w:t>
      </w:r>
      <w:r w:rsidRPr="00F60228">
        <w:rPr>
          <w:rFonts w:ascii="Arial" w:hAnsi="Arial" w:cs="Arial"/>
          <w:color w:val="000000"/>
          <w:sz w:val="20"/>
        </w:rPr>
        <w:lastRenderedPageBreak/>
        <w:t>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w:t>
      </w:r>
      <w:r w:rsidRPr="00A15D3D">
        <w:rPr>
          <w:rFonts w:ascii="Arial" w:hAnsi="Arial" w:cs="Arial"/>
          <w:sz w:val="20"/>
          <w:szCs w:val="20"/>
        </w:rPr>
        <w:lastRenderedPageBreak/>
        <w:t xml:space="preserve">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 xml:space="preserve">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w:t>
      </w:r>
      <w:r w:rsidRPr="00A15D3D">
        <w:rPr>
          <w:rFonts w:ascii="Arial" w:hAnsi="Arial" w:cs="Arial"/>
          <w:sz w:val="20"/>
          <w:szCs w:val="20"/>
        </w:rPr>
        <w:lastRenderedPageBreak/>
        <w:t>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1" w:name="_11.2.5_Purpose_of"/>
      <w:bookmarkStart w:id="492" w:name="_Toc30674204"/>
      <w:bookmarkStart w:id="493" w:name="_Toc30691471"/>
      <w:bookmarkStart w:id="494" w:name="_Toc30691851"/>
      <w:bookmarkStart w:id="495" w:name="_Toc30692231"/>
      <w:bookmarkStart w:id="496" w:name="_Toc30692989"/>
      <w:bookmarkStart w:id="497" w:name="_Toc30693368"/>
      <w:bookmarkStart w:id="498" w:name="_Toc30693746"/>
      <w:bookmarkStart w:id="499" w:name="_Toc30694124"/>
      <w:bookmarkStart w:id="500" w:name="_Toc30694505"/>
      <w:bookmarkStart w:id="501" w:name="_Toc30699095"/>
      <w:bookmarkStart w:id="502" w:name="_Toc30699480"/>
      <w:bookmarkStart w:id="503" w:name="_Toc30699865"/>
      <w:bookmarkStart w:id="504" w:name="_Toc30701020"/>
      <w:bookmarkStart w:id="505" w:name="_Toc30701407"/>
      <w:bookmarkStart w:id="506" w:name="_Toc30744014"/>
      <w:bookmarkStart w:id="507" w:name="_Toc30754837"/>
      <w:bookmarkStart w:id="508" w:name="_Toc30757293"/>
      <w:bookmarkStart w:id="509" w:name="_Toc30757841"/>
      <w:bookmarkStart w:id="510" w:name="_Toc30758241"/>
      <w:bookmarkStart w:id="511" w:name="_Toc30763001"/>
      <w:bookmarkStart w:id="512" w:name="_Toc30767655"/>
      <w:bookmarkStart w:id="513" w:name="_Toc34823673"/>
      <w:bookmarkStart w:id="514" w:name="_Toc107101750"/>
      <w:bookmarkEnd w:id="491"/>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w:t>
      </w:r>
      <w:r w:rsidRPr="00F93540">
        <w:rPr>
          <w:rFonts w:ascii="Arial" w:hAnsi="Arial" w:cs="Arial"/>
          <w:color w:val="000000"/>
          <w:sz w:val="18"/>
          <w:szCs w:val="22"/>
        </w:rPr>
        <w:lastRenderedPageBreak/>
        <w:t>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5" w:name="_11.2.6_Parity_of"/>
      <w:bookmarkStart w:id="516" w:name="_Toc30674205"/>
      <w:bookmarkStart w:id="517" w:name="_Toc30691472"/>
      <w:bookmarkStart w:id="518" w:name="_Toc30691852"/>
      <w:bookmarkStart w:id="519" w:name="_Toc30692232"/>
      <w:bookmarkStart w:id="520" w:name="_Toc30692990"/>
      <w:bookmarkStart w:id="521" w:name="_Toc30693369"/>
      <w:bookmarkStart w:id="522" w:name="_Toc30693747"/>
      <w:bookmarkStart w:id="523" w:name="_Toc30694125"/>
      <w:bookmarkStart w:id="524" w:name="_Toc30694506"/>
      <w:bookmarkStart w:id="525" w:name="_Toc30699096"/>
      <w:bookmarkStart w:id="526" w:name="_Toc30699481"/>
      <w:bookmarkStart w:id="527" w:name="_Toc30699866"/>
      <w:bookmarkStart w:id="528" w:name="_Toc30701021"/>
      <w:bookmarkStart w:id="529" w:name="_Toc30701408"/>
      <w:bookmarkStart w:id="530" w:name="_Toc30744015"/>
      <w:bookmarkStart w:id="531" w:name="_Toc30754838"/>
      <w:bookmarkStart w:id="532" w:name="_Toc30757294"/>
      <w:bookmarkStart w:id="533" w:name="_Toc30757842"/>
      <w:bookmarkStart w:id="534" w:name="_Toc30758242"/>
      <w:bookmarkStart w:id="535" w:name="_Toc30763002"/>
      <w:bookmarkStart w:id="536" w:name="_Toc30767656"/>
      <w:bookmarkStart w:id="537" w:name="_Toc34823674"/>
      <w:bookmarkStart w:id="538" w:name="_Toc107101751"/>
      <w:bookmarkEnd w:id="515"/>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w:t>
      </w:r>
      <w:r w:rsidRPr="003972EF">
        <w:rPr>
          <w:rFonts w:ascii="Arial" w:hAnsi="Arial" w:cs="Arial"/>
          <w:color w:val="000000"/>
          <w:sz w:val="20"/>
          <w:szCs w:val="22"/>
        </w:rPr>
        <w:lastRenderedPageBreak/>
        <w:t xml:space="preserve">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w:t>
      </w:r>
      <w:r w:rsidRPr="006034BB">
        <w:rPr>
          <w:rFonts w:ascii="Arial" w:eastAsia="Book Antiqua" w:hAnsi="Arial" w:cs="Arial"/>
          <w:i/>
          <w:sz w:val="20"/>
          <w:szCs w:val="20"/>
        </w:rPr>
        <w:lastRenderedPageBreak/>
        <w:t xml:space="preserve">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w:t>
      </w:r>
      <w:r w:rsidR="0016123D" w:rsidRPr="00313D02">
        <w:rPr>
          <w:rFonts w:ascii="Arial" w:hAnsi="Arial" w:cs="Arial"/>
          <w:sz w:val="18"/>
          <w:szCs w:val="18"/>
        </w:rPr>
        <w:lastRenderedPageBreak/>
        <w:t xml:space="preserve">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lastRenderedPageBreak/>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w:t>
      </w:r>
      <w:r w:rsidRPr="001C6E0E">
        <w:rPr>
          <w:rFonts w:ascii="Arial" w:hAnsi="Arial" w:cs="Arial"/>
          <w:color w:val="000000"/>
          <w:sz w:val="20"/>
        </w:rPr>
        <w:lastRenderedPageBreak/>
        <w:t>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w:t>
      </w:r>
      <w:r w:rsidRPr="001C6E0E">
        <w:rPr>
          <w:rFonts w:ascii="Arial" w:hAnsi="Arial" w:cs="Arial"/>
          <w:color w:val="000000"/>
          <w:sz w:val="20"/>
          <w:szCs w:val="20"/>
        </w:rPr>
        <w:lastRenderedPageBreak/>
        <w:t xml:space="preserve">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w:t>
      </w:r>
      <w:r w:rsidRPr="004977B5">
        <w:rPr>
          <w:rFonts w:ascii="Arial" w:hAnsi="Arial" w:cs="Arial"/>
          <w:color w:val="000000"/>
          <w:sz w:val="20"/>
        </w:rPr>
        <w:lastRenderedPageBreak/>
        <w:t xml:space="preserve">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w:t>
      </w:r>
      <w:r w:rsidRPr="00DC1AD8">
        <w:rPr>
          <w:rFonts w:ascii="Arial" w:hAnsi="Arial" w:cs="Arial"/>
          <w:sz w:val="18"/>
          <w:szCs w:val="18"/>
        </w:rPr>
        <w:lastRenderedPageBreak/>
        <w:t>[2018]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39"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lastRenderedPageBreak/>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Though [the co-offenders’] total effective sentence of 20 months’ imprisonment was undoubtedly lenient (some might say extremely so), it does not follow that this court </w:t>
      </w:r>
      <w:r w:rsidRPr="00F268B9">
        <w:rPr>
          <w:rFonts w:ascii="Arial" w:hAnsi="Arial" w:cs="Arial"/>
          <w:color w:val="000000"/>
          <w:sz w:val="18"/>
          <w:szCs w:val="18"/>
        </w:rPr>
        <w:lastRenderedPageBreak/>
        <w:t>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39"/>
    <w:p w14:paraId="5A47946B" w14:textId="0EF42E09"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w:t>
      </w:r>
      <w:r w:rsidR="006F2695" w:rsidRPr="001C6E0E">
        <w:rPr>
          <w:rFonts w:ascii="Arial" w:hAnsi="Arial" w:cs="Arial"/>
          <w:color w:val="000000"/>
          <w:sz w:val="20"/>
        </w:rPr>
        <w:lastRenderedPageBreak/>
        <w:t>[2010]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0" w:name="_Toc30674206"/>
      <w:bookmarkStart w:id="541" w:name="_Toc30691473"/>
      <w:bookmarkStart w:id="542" w:name="_Toc30691853"/>
      <w:bookmarkStart w:id="543" w:name="_Toc30692233"/>
      <w:bookmarkStart w:id="544" w:name="_Toc30692991"/>
      <w:bookmarkStart w:id="545" w:name="_Toc30693370"/>
      <w:bookmarkStart w:id="546" w:name="_Toc30693748"/>
      <w:bookmarkStart w:id="547" w:name="_Toc30694126"/>
      <w:bookmarkStart w:id="548" w:name="_Toc30694507"/>
      <w:bookmarkStart w:id="549" w:name="_Toc30699097"/>
      <w:bookmarkStart w:id="550" w:name="_Toc30699482"/>
      <w:bookmarkStart w:id="551" w:name="_Toc30699867"/>
      <w:bookmarkStart w:id="552" w:name="_Toc30701022"/>
      <w:bookmarkStart w:id="553" w:name="_Toc30701409"/>
      <w:bookmarkStart w:id="554" w:name="_Toc30744016"/>
      <w:bookmarkStart w:id="555" w:name="_Toc30754839"/>
      <w:bookmarkStart w:id="556" w:name="_Toc30757295"/>
      <w:bookmarkStart w:id="557" w:name="_Toc30757843"/>
      <w:bookmarkStart w:id="558" w:name="_Toc30758243"/>
      <w:bookmarkStart w:id="559" w:name="_Toc30763003"/>
      <w:bookmarkStart w:id="560" w:name="_Toc30767657"/>
      <w:bookmarkStart w:id="561" w:name="_Toc34823675"/>
      <w:bookmarkStart w:id="562"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3" w:name="_11.2.7_Double_Jeopardy"/>
      <w:bookmarkEnd w:id="563"/>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4" w:name="_11.2.6A_Current_sentencing"/>
      <w:bookmarkStart w:id="565" w:name="_Hlk184726651"/>
      <w:bookmarkEnd w:id="564"/>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6"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6"/>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w:t>
      </w:r>
      <w:r w:rsidRPr="001C6E0E">
        <w:rPr>
          <w:rFonts w:ascii="Arial" w:hAnsi="Arial" w:cs="Arial"/>
          <w:bCs/>
          <w:color w:val="000000"/>
          <w:sz w:val="20"/>
        </w:rPr>
        <w:lastRenderedPageBreak/>
        <w:t xml:space="preserve">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 xml:space="preserve">As to the submission that the sentence was out of step with current sentencing practice, this Court and the High Court have pointed out that there is limited utility in </w:t>
      </w:r>
      <w:r w:rsidRPr="00310580">
        <w:rPr>
          <w:rFonts w:ascii="Arial" w:hAnsi="Arial" w:cs="Arial"/>
          <w:color w:val="000000"/>
          <w:sz w:val="20"/>
        </w:rPr>
        <w:lastRenderedPageBreak/>
        <w:t>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5"/>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7"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lastRenderedPageBreak/>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8" w:name="_11.2.8_Effect_of"/>
      <w:bookmarkEnd w:id="568"/>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7"/>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 xml:space="preserve">“[T]he deception did not relate to any aspect of the offending but to one aspect of the personal circumstances of the applicant.  We doubt that the deception supported the inference that the appellant had no remorse at all.  Rather, the discount for a plea of </w:t>
      </w:r>
      <w:r w:rsidRPr="001C6E0E">
        <w:rPr>
          <w:rFonts w:ascii="Arial" w:hAnsi="Arial" w:cs="Arial"/>
          <w:color w:val="000000"/>
          <w:sz w:val="20"/>
        </w:rPr>
        <w:lastRenderedPageBreak/>
        <w:t>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9" w:name="_Hlk528830091"/>
    </w:p>
    <w:bookmarkEnd w:id="569"/>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 xml:space="preserve">The utilitarian benefits which flow from the plea may also inform the extent of the discount to be allowed for the offender’s willingness to </w:t>
      </w:r>
      <w:r w:rsidRPr="001C6E0E">
        <w:rPr>
          <w:rFonts w:ascii="Arial" w:hAnsi="Arial" w:cs="Arial"/>
          <w:color w:val="000000"/>
          <w:sz w:val="20"/>
        </w:rPr>
        <w:lastRenderedPageBreak/>
        <w:t>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w:t>
      </w:r>
      <w:r w:rsidRPr="00AE29F1">
        <w:rPr>
          <w:rFonts w:ascii="Arial" w:hAnsi="Arial" w:cs="Arial"/>
          <w:sz w:val="18"/>
          <w:szCs w:val="18"/>
        </w:rPr>
        <w:lastRenderedPageBreak/>
        <w:t>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0" w:name="_11.2.8.1__"/>
      <w:bookmarkEnd w:id="570"/>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w:t>
      </w:r>
      <w:r w:rsidRPr="00C55772">
        <w:rPr>
          <w:rFonts w:ascii="Arial" w:hAnsi="Arial" w:cs="Arial"/>
          <w:color w:val="000000"/>
          <w:sz w:val="18"/>
          <w:szCs w:val="18"/>
        </w:rPr>
        <w:lastRenderedPageBreak/>
        <w:t>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1" w:name="_11.2.8.2__"/>
      <w:bookmarkEnd w:id="571"/>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w:t>
      </w:r>
      <w:r w:rsidR="00321468" w:rsidRPr="0068410F">
        <w:rPr>
          <w:rFonts w:ascii="Arial" w:hAnsi="Arial" w:cs="Arial"/>
          <w:color w:val="000000"/>
          <w:sz w:val="20"/>
        </w:rPr>
        <w:lastRenderedPageBreak/>
        <w:t xml:space="preserve">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w:t>
      </w:r>
      <w:r w:rsidRPr="001C6E0E">
        <w:rPr>
          <w:rFonts w:ascii="Arial" w:hAnsi="Arial" w:cs="Arial"/>
          <w:color w:val="000000"/>
          <w:sz w:val="20"/>
        </w:rPr>
        <w:lastRenderedPageBreak/>
        <w:t xml:space="preserve">(1995)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2" w:name="_Toc30674207"/>
      <w:bookmarkStart w:id="573" w:name="_Toc30691474"/>
      <w:bookmarkStart w:id="574" w:name="_Toc30691854"/>
      <w:bookmarkStart w:id="575" w:name="_Toc30692234"/>
      <w:bookmarkStart w:id="576" w:name="_Toc30692992"/>
      <w:bookmarkStart w:id="577" w:name="_Toc30693371"/>
      <w:bookmarkStart w:id="578" w:name="_Toc30693749"/>
      <w:bookmarkStart w:id="579" w:name="_Toc30694127"/>
      <w:bookmarkStart w:id="580" w:name="_Toc30694508"/>
      <w:bookmarkStart w:id="581" w:name="_Toc30699098"/>
      <w:bookmarkStart w:id="582" w:name="_Toc30699483"/>
      <w:bookmarkStart w:id="583" w:name="_Toc30699868"/>
      <w:bookmarkStart w:id="584" w:name="_Toc30701023"/>
      <w:bookmarkStart w:id="585" w:name="_Toc30701410"/>
      <w:bookmarkStart w:id="586" w:name="_Toc30744017"/>
      <w:bookmarkStart w:id="587" w:name="_Toc30754840"/>
      <w:bookmarkStart w:id="588" w:name="_Toc30757296"/>
      <w:bookmarkStart w:id="589" w:name="_Toc30757844"/>
      <w:bookmarkStart w:id="590" w:name="_Toc30758244"/>
      <w:bookmarkStart w:id="591" w:name="_Toc30763004"/>
      <w:bookmarkStart w:id="592" w:name="_Toc30767658"/>
      <w:bookmarkStart w:id="593"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4"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4"/>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lastRenderedPageBreak/>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5" w:name="_11.2.8.3__"/>
      <w:bookmarkEnd w:id="595"/>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w:t>
      </w:r>
      <w:r w:rsidRPr="001C6E0E">
        <w:rPr>
          <w:rFonts w:ascii="Arial" w:hAnsi="Arial" w:cs="Arial"/>
          <w:color w:val="000000"/>
          <w:sz w:val="20"/>
        </w:rPr>
        <w:lastRenderedPageBreak/>
        <w:t xml:space="preserve">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w:t>
      </w:r>
      <w:r w:rsidR="004A1A58" w:rsidRPr="001C6E0E">
        <w:rPr>
          <w:rFonts w:ascii="Arial" w:hAnsi="Arial" w:cs="Arial"/>
          <w:color w:val="000000"/>
          <w:sz w:val="20"/>
        </w:rPr>
        <w:lastRenderedPageBreak/>
        <w:t xml:space="preserve">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 xml:space="preserve">In those circumstances, we are not persuaded that the principle of parity has been infringed, or that the sentence imposed on the applicant is otherwise manifestly excessive.  </w:t>
      </w:r>
      <w:r w:rsidRPr="00063BD2">
        <w:rPr>
          <w:rFonts w:ascii="Arial" w:hAnsi="Arial" w:cs="Arial"/>
          <w:sz w:val="20"/>
        </w:rPr>
        <w:lastRenderedPageBreak/>
        <w:t>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 xml:space="preserve">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w:t>
      </w:r>
      <w:r w:rsidRPr="004230A6">
        <w:rPr>
          <w:rFonts w:ascii="Arial" w:hAnsi="Arial" w:cs="Arial"/>
          <w:color w:val="000000"/>
          <w:sz w:val="20"/>
          <w:szCs w:val="20"/>
        </w:rPr>
        <w:lastRenderedPageBreak/>
        <w:t>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6" w:name="_11.2.8.4__"/>
      <w:bookmarkEnd w:id="596"/>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w:t>
      </w:r>
      <w:r w:rsidRPr="001C6E0E">
        <w:rPr>
          <w:rFonts w:ascii="Arial" w:hAnsi="Arial" w:cs="Arial"/>
          <w:color w:val="000000"/>
          <w:sz w:val="20"/>
        </w:rPr>
        <w:lastRenderedPageBreak/>
        <w:t xml:space="preserve">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w:t>
      </w:r>
      <w:r w:rsidRPr="001C6E0E">
        <w:rPr>
          <w:rFonts w:ascii="Arial" w:hAnsi="Arial" w:cs="Arial"/>
          <w:color w:val="000000"/>
          <w:sz w:val="20"/>
          <w:szCs w:val="20"/>
        </w:rPr>
        <w:lastRenderedPageBreak/>
        <w:t xml:space="preserve">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7" w:name="_11.2.9_Relevance_of"/>
      <w:bookmarkStart w:id="598" w:name="_Toc107101754"/>
      <w:bookmarkEnd w:id="597"/>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w:t>
      </w:r>
      <w:r w:rsidRPr="001C6E0E">
        <w:rPr>
          <w:rFonts w:ascii="Arial" w:hAnsi="Arial" w:cs="Arial"/>
          <w:color w:val="000000"/>
          <w:sz w:val="20"/>
        </w:rPr>
        <w:lastRenderedPageBreak/>
        <w:t xml:space="preserve">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599"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w:t>
      </w:r>
      <w:r w:rsidR="00725FE0" w:rsidRPr="00E01619">
        <w:rPr>
          <w:rFonts w:ascii="Arial" w:hAnsi="Arial" w:cs="Arial"/>
          <w:sz w:val="20"/>
          <w:szCs w:val="16"/>
        </w:rPr>
        <w:lastRenderedPageBreak/>
        <w:t>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0" w:name="_11.2.10_Effect_of"/>
      <w:bookmarkEnd w:id="599"/>
      <w:bookmarkEnd w:id="600"/>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598"/>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w:t>
      </w:r>
      <w:r w:rsidRPr="001C6E0E">
        <w:rPr>
          <w:rFonts w:ascii="Arial" w:hAnsi="Arial" w:cs="Arial"/>
          <w:color w:val="000000"/>
          <w:sz w:val="20"/>
        </w:rPr>
        <w:lastRenderedPageBreak/>
        <w:t>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1" w:name="_11.2.11_Effect_of"/>
      <w:bookmarkStart w:id="602" w:name="_Toc107101755"/>
      <w:bookmarkEnd w:id="601"/>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2"/>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3" w:name="_11.2.11.1__Effect"/>
      <w:bookmarkEnd w:id="603"/>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counsel submitted that the sentence should have reflected the appellant's reduced moral culpability </w:t>
      </w:r>
      <w:r w:rsidRPr="001C6E0E">
        <w:rPr>
          <w:rFonts w:ascii="Arial" w:hAnsi="Arial" w:cs="Arial"/>
          <w:color w:val="000000"/>
          <w:sz w:val="20"/>
        </w:rPr>
        <w:lastRenderedPageBreak/>
        <w:t>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4"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r w:rsidRPr="001C6E0E">
        <w:rPr>
          <w:rFonts w:ascii="Arial" w:hAnsi="Arial" w:cs="Arial"/>
          <w:i/>
          <w:iCs/>
          <w:color w:val="000000"/>
          <w:sz w:val="20"/>
        </w:rPr>
        <w:lastRenderedPageBreak/>
        <w:t>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w:t>
      </w:r>
      <w:r w:rsidRPr="001C6E0E">
        <w:rPr>
          <w:rFonts w:ascii="Arial" w:hAnsi="Arial" w:cs="Arial"/>
          <w:color w:val="000000"/>
          <w:sz w:val="20"/>
        </w:rPr>
        <w:lastRenderedPageBreak/>
        <w:t xml:space="preserve">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w:t>
      </w:r>
      <w:r w:rsidR="007A4AB1" w:rsidRPr="001C6E0E">
        <w:rPr>
          <w:rFonts w:ascii="Arial" w:hAnsi="Arial" w:cs="Arial"/>
          <w:color w:val="000000"/>
          <w:sz w:val="20"/>
        </w:rPr>
        <w:lastRenderedPageBreak/>
        <w:t xml:space="preserve">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w:t>
      </w:r>
      <w:r w:rsidRPr="001C6E0E">
        <w:rPr>
          <w:rFonts w:ascii="Arial" w:hAnsi="Arial" w:cs="Arial"/>
          <w:color w:val="000000"/>
          <w:sz w:val="20"/>
        </w:rPr>
        <w:lastRenderedPageBreak/>
        <w:t xml:space="preserve">[22]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5" w:name="_11.2.11.2__Effect"/>
      <w:bookmarkEnd w:id="605"/>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6" w:name="_Toc80756419"/>
      <w:bookmarkStart w:id="607"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lastRenderedPageBreak/>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w:t>
      </w:r>
      <w:r w:rsidRPr="001C6E0E">
        <w:rPr>
          <w:rFonts w:ascii="Arial" w:hAnsi="Arial" w:cs="Arial"/>
          <w:color w:val="000000"/>
          <w:sz w:val="20"/>
        </w:rPr>
        <w:lastRenderedPageBreak/>
        <w:t>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w:t>
      </w:r>
      <w:r w:rsidR="00562751" w:rsidRPr="004F372E">
        <w:rPr>
          <w:rFonts w:ascii="Arial" w:hAnsi="Arial" w:cs="Arial"/>
          <w:bCs/>
          <w:color w:val="000000"/>
          <w:sz w:val="20"/>
        </w:rPr>
        <w:lastRenderedPageBreak/>
        <w:t>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8"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8"/>
    <w:p w14:paraId="71661D7A" w14:textId="77777777" w:rsidR="00682B9C" w:rsidRPr="007555C5" w:rsidRDefault="00682B9C" w:rsidP="009830B9">
      <w:pPr>
        <w:rPr>
          <w:rFonts w:ascii="Arial" w:hAnsi="Arial" w:cs="Arial"/>
          <w:bCs/>
          <w:color w:val="000000"/>
          <w:sz w:val="20"/>
        </w:rPr>
      </w:pPr>
    </w:p>
    <w:p w14:paraId="090699A5" w14:textId="04C9A850" w:rsidR="00077267" w:rsidRPr="005D375F"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w:t>
      </w:r>
      <w:r w:rsidR="00AD47D3" w:rsidRPr="001C6E0E">
        <w:rPr>
          <w:rFonts w:ascii="Arial" w:hAnsi="Arial" w:cs="Arial"/>
          <w:color w:val="000000"/>
          <w:sz w:val="20"/>
        </w:rPr>
        <w:lastRenderedPageBreak/>
        <w:t xml:space="preserve">[27];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9" w:name="COVvsc"/>
      <w:bookmarkEnd w:id="609"/>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0"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0"/>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1"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1"/>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303</w:t>
      </w:r>
      <w:r w:rsidR="005D375F">
        <w:rPr>
          <w:rFonts w:ascii="Arial" w:hAnsi="Arial" w:cs="Arial"/>
          <w:sz w:val="20"/>
          <w:szCs w:val="20"/>
        </w:rPr>
        <w:t xml:space="preserve"> at [35]-[85];</w:t>
      </w:r>
      <w:r w:rsidR="005D375F" w:rsidRPr="005D375F">
        <w:rPr>
          <w:rFonts w:ascii="Arial" w:hAnsi="Arial" w:cs="Arial"/>
          <w:sz w:val="20"/>
          <w:szCs w:val="20"/>
        </w:rPr>
        <w:t xml:space="preserve"> </w:t>
      </w:r>
      <w:r w:rsidR="00130F4C" w:rsidRPr="005D375F">
        <w:rPr>
          <w:rFonts w:ascii="Arial" w:hAnsi="Arial" w:cs="Arial"/>
          <w:i/>
          <w:iCs/>
          <w:sz w:val="20"/>
          <w:szCs w:val="20"/>
        </w:rPr>
        <w:t>DPP v Stiler</w:t>
      </w:r>
      <w:r w:rsidR="00130F4C" w:rsidRPr="005D375F">
        <w:rPr>
          <w:rFonts w:ascii="Arial" w:hAnsi="Arial" w:cs="Arial"/>
          <w:sz w:val="20"/>
          <w:szCs w:val="20"/>
        </w:rPr>
        <w:t xml:space="preserve"> [2024] VSC 314 at [53]-[78]</w:t>
      </w:r>
      <w:r w:rsidR="00EF124E" w:rsidRPr="005D375F">
        <w:rPr>
          <w:rFonts w:ascii="Arial" w:hAnsi="Arial" w:cs="Arial"/>
          <w:sz w:val="20"/>
          <w:szCs w:val="20"/>
        </w:rPr>
        <w:t xml:space="preserve">; </w:t>
      </w:r>
      <w:r w:rsidR="00EF124E" w:rsidRPr="005D375F">
        <w:rPr>
          <w:rFonts w:ascii="Arial" w:hAnsi="Arial" w:cs="Arial"/>
          <w:i/>
          <w:iCs/>
          <w:sz w:val="20"/>
          <w:szCs w:val="20"/>
        </w:rPr>
        <w:t>Bednar v The King</w:t>
      </w:r>
      <w:r w:rsidR="00EF124E" w:rsidRPr="005D375F">
        <w:rPr>
          <w:rFonts w:ascii="Arial" w:hAnsi="Arial" w:cs="Arial"/>
          <w:sz w:val="20"/>
          <w:szCs w:val="20"/>
        </w:rPr>
        <w:t xml:space="preserve"> [2024] VSCA 180 at [156]-[187]</w:t>
      </w:r>
      <w:r w:rsidR="007C3704" w:rsidRPr="005D375F">
        <w:rPr>
          <w:rFonts w:ascii="Arial" w:hAnsi="Arial" w:cs="Arial"/>
          <w:sz w:val="20"/>
          <w:szCs w:val="20"/>
        </w:rPr>
        <w:t xml:space="preserve">; </w:t>
      </w:r>
      <w:r w:rsidR="007C3704" w:rsidRPr="005D375F">
        <w:rPr>
          <w:rFonts w:ascii="Arial" w:hAnsi="Arial" w:cs="Arial"/>
          <w:i/>
          <w:iCs/>
          <w:sz w:val="20"/>
          <w:szCs w:val="20"/>
        </w:rPr>
        <w:t>R v Cohrs</w:t>
      </w:r>
      <w:r w:rsidR="007C3704" w:rsidRPr="005D375F">
        <w:rPr>
          <w:rFonts w:ascii="Arial" w:hAnsi="Arial" w:cs="Arial"/>
          <w:sz w:val="20"/>
          <w:szCs w:val="20"/>
        </w:rPr>
        <w:t xml:space="preserve"> [2024] VSC 617 at [80]-[92]</w:t>
      </w:r>
      <w:r w:rsidR="002C6E0D" w:rsidRPr="005D375F">
        <w:rPr>
          <w:rFonts w:ascii="Arial" w:hAnsi="Arial" w:cs="Arial"/>
          <w:sz w:val="20"/>
          <w:szCs w:val="20"/>
        </w:rPr>
        <w:t xml:space="preserve">; </w:t>
      </w:r>
      <w:r w:rsidR="002C6E0D" w:rsidRPr="005D375F">
        <w:rPr>
          <w:rFonts w:ascii="Arial" w:hAnsi="Arial" w:cs="Arial"/>
          <w:i/>
          <w:iCs/>
          <w:color w:val="000000"/>
          <w:sz w:val="20"/>
          <w:szCs w:val="20"/>
        </w:rPr>
        <w:t>Snowball v The King</w:t>
      </w:r>
      <w:r w:rsidR="002C6E0D" w:rsidRPr="005D375F">
        <w:rPr>
          <w:rFonts w:ascii="Arial" w:hAnsi="Arial" w:cs="Arial"/>
          <w:color w:val="000000"/>
          <w:sz w:val="20"/>
          <w:szCs w:val="20"/>
        </w:rPr>
        <w:t xml:space="preserve"> [2025] VSCA 23 at [105]</w:t>
      </w:r>
      <w:r w:rsidR="005D375F">
        <w:rPr>
          <w:rFonts w:ascii="Arial" w:hAnsi="Arial" w:cs="Arial"/>
          <w:color w:val="000000"/>
          <w:sz w:val="20"/>
          <w:szCs w:val="20"/>
        </w:rPr>
        <w:noBreakHyphen/>
      </w:r>
      <w:r w:rsidR="002C6E0D" w:rsidRPr="005D375F">
        <w:rPr>
          <w:rFonts w:ascii="Arial" w:hAnsi="Arial" w:cs="Arial"/>
          <w:color w:val="000000"/>
          <w:sz w:val="20"/>
          <w:szCs w:val="20"/>
        </w:rPr>
        <w:t>[111]</w:t>
      </w:r>
      <w:r w:rsidR="002C08ED" w:rsidRPr="005D375F">
        <w:rPr>
          <w:rFonts w:ascii="Arial" w:hAnsi="Arial" w:cs="Arial"/>
          <w:color w:val="000000"/>
          <w:sz w:val="20"/>
          <w:szCs w:val="20"/>
        </w:rPr>
        <w:t xml:space="preserve">; </w:t>
      </w:r>
      <w:r w:rsidR="002C08ED" w:rsidRPr="005D375F">
        <w:rPr>
          <w:rFonts w:ascii="Arial" w:hAnsi="Arial" w:cs="Arial"/>
          <w:i/>
          <w:iCs/>
          <w:color w:val="000000"/>
          <w:sz w:val="20"/>
          <w:szCs w:val="20"/>
        </w:rPr>
        <w:t>DPP v Clifford</w:t>
      </w:r>
      <w:r w:rsidR="002C08ED" w:rsidRPr="005D375F">
        <w:rPr>
          <w:rFonts w:ascii="Arial" w:hAnsi="Arial" w:cs="Arial"/>
          <w:color w:val="000000"/>
          <w:sz w:val="20"/>
          <w:szCs w:val="20"/>
        </w:rPr>
        <w:t xml:space="preserve"> [2025] VSC 199 at [51]</w:t>
      </w:r>
      <w:r w:rsidR="002C6E0D" w:rsidRPr="005D375F">
        <w:rPr>
          <w:rFonts w:ascii="Arial" w:hAnsi="Arial" w:cs="Arial"/>
          <w:color w:val="000000"/>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2" w:name="_11.2.11.3__Effect"/>
      <w:bookmarkEnd w:id="612"/>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6"/>
    <w:bookmarkEnd w:id="607"/>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3"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4"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5" w:name="_11.2.11.4__Effect"/>
      <w:bookmarkEnd w:id="615"/>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6" w:name="_11.2.12_Effect_of"/>
      <w:bookmarkEnd w:id="616"/>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7"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7"/>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335C3344"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r w:rsidR="008F257F">
        <w:rPr>
          <w:rFonts w:ascii="Arial" w:hAnsi="Arial" w:cs="Arial"/>
          <w:color w:val="000000"/>
          <w:sz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[30]-[36].</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13_Effect_of"/>
      <w:bookmarkEnd w:id="618"/>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4"/>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9"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20" w:name="Heading189"/>
      <w:bookmarkEnd w:id="620"/>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1" w:name="_11.2.14_Effect_of"/>
      <w:bookmarkEnd w:id="621"/>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9"/>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2" w:name="JD_BC200408427fntxt9ref"/>
      <w:bookmarkEnd w:id="622"/>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3" w:name="JD_BC200408427fntxt10ref"/>
      <w:bookmarkEnd w:id="623"/>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4" w:name="JD_BC200408427fntxt11ref"/>
      <w:bookmarkEnd w:id="624"/>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5"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5"/>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6"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6"/>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15_Relevance_of"/>
      <w:bookmarkStart w:id="628" w:name="_Toc107101759"/>
      <w:bookmarkEnd w:id="627"/>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3"/>
      <w:bookmarkEnd w:id="628"/>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9" w:name="_11.2.16_Relevance_of"/>
      <w:bookmarkStart w:id="630" w:name="_Toc107101760"/>
      <w:bookmarkEnd w:id="629"/>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30"/>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1" w:name="para13"/>
      <w:bookmarkEnd w:id="631"/>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2" w:name="_11.2.17_Relevance_of"/>
      <w:bookmarkStart w:id="633" w:name="_Toc107101761"/>
      <w:bookmarkEnd w:id="632"/>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4" w:name="_11.2.18_Relevance_of"/>
      <w:bookmarkEnd w:id="634"/>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3"/>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35"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35"/>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6"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36"/>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7"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7"/>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8" w:name="_11.2.19_Relevance_of"/>
      <w:bookmarkStart w:id="639" w:name="_Toc57964463"/>
      <w:bookmarkStart w:id="640" w:name="_Toc107101762"/>
      <w:bookmarkEnd w:id="604"/>
      <w:bookmarkEnd w:id="638"/>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1" w:name="_11.2.20_Relevance_of"/>
      <w:bookmarkEnd w:id="641"/>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2" w:name="_11.2.21_Relevance_of"/>
      <w:bookmarkEnd w:id="642"/>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3" w:name="_11.2.22_Sentencing_for"/>
      <w:bookmarkEnd w:id="643"/>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9"/>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40"/>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4" w:name="_11.2.22.1__"/>
      <w:bookmarkEnd w:id="644"/>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5"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5"/>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6"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7"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7"/>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6"/>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60AB522A" w14:textId="77777777" w:rsidR="00A05195" w:rsidRDefault="00A05195" w:rsidP="00A0519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8" w:name="_11.2.22.2__"/>
      <w:bookmarkEnd w:id="648"/>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9" w:name="_11.2.22.3__"/>
      <w:bookmarkEnd w:id="649"/>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50" w:name="_11.2.22.4__"/>
      <w:bookmarkEnd w:id="650"/>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 xml:space="preserve">In fact, the sentencing judge did not find that the appellant was irredeemable.  He said that </w:t>
      </w:r>
      <w:r w:rsidRPr="001C6E0E">
        <w:rPr>
          <w:rFonts w:ascii="Arial" w:hAnsi="Arial" w:cs="Arial"/>
          <w:color w:val="000000"/>
          <w:sz w:val="20"/>
          <w:szCs w:val="20"/>
        </w:rPr>
        <w:lastRenderedPageBreak/>
        <w:t>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w:t>
      </w:r>
      <w:r w:rsidRPr="004E4D34">
        <w:rPr>
          <w:rFonts w:ascii="Arial" w:hAnsi="Arial" w:cs="Arial"/>
          <w:sz w:val="20"/>
          <w:szCs w:val="20"/>
        </w:rPr>
        <w:lastRenderedPageBreak/>
        <w:t>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lastRenderedPageBreak/>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 xml:space="preserve">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w:t>
      </w:r>
      <w:r w:rsidR="003C0DE3" w:rsidRPr="00180206">
        <w:rPr>
          <w:rFonts w:ascii="Arial" w:hAnsi="Arial" w:cs="Arial"/>
          <w:color w:val="000000"/>
          <w:sz w:val="18"/>
          <w:szCs w:val="22"/>
        </w:rPr>
        <w:lastRenderedPageBreak/>
        <w:t>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w:t>
      </w:r>
      <w:r w:rsidRPr="00B74171">
        <w:rPr>
          <w:rFonts w:ascii="Arial" w:hAnsi="Arial" w:cs="Arial"/>
          <w:sz w:val="20"/>
          <w:szCs w:val="20"/>
        </w:rPr>
        <w:lastRenderedPageBreak/>
        <w:t xml:space="preserve">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 xml:space="preserve">murder of his mother in the “truly exceptional </w:t>
      </w:r>
      <w:r>
        <w:rPr>
          <w:rFonts w:ascii="Arial" w:hAnsi="Arial" w:cs="Arial"/>
          <w:color w:val="000000"/>
          <w:sz w:val="20"/>
        </w:rPr>
        <w:lastRenderedPageBreak/>
        <w:t>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lastRenderedPageBreak/>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51" w:name="ORIGHIT_2"/>
      <w:bookmarkStart w:id="652" w:name="HIT_2"/>
      <w:bookmarkEnd w:id="651"/>
      <w:bookmarkEnd w:id="652"/>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xml:space="preserve">, </w:t>
      </w:r>
      <w:r>
        <w:rPr>
          <w:rFonts w:ascii="Arial" w:hAnsi="Arial" w:cs="Arial"/>
          <w:sz w:val="20"/>
          <w:szCs w:val="20"/>
        </w:rPr>
        <w:lastRenderedPageBreak/>
        <w:t>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lastRenderedPageBreak/>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lastRenderedPageBreak/>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1026F357" w14:textId="1BA8CED7"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476DB3">
        <w:rPr>
          <w:rFonts w:ascii="Arial" w:hAnsi="Arial" w:cs="Arial"/>
          <w:sz w:val="20"/>
          <w:szCs w:val="20"/>
        </w:rPr>
        <w:t>.</w:t>
      </w:r>
    </w:p>
    <w:p w14:paraId="0ABD96DF" w14:textId="77777777" w:rsidR="00415119" w:rsidRPr="00415119" w:rsidRDefault="00415119" w:rsidP="00415119">
      <w:pPr>
        <w:jc w:val="both"/>
        <w:rPr>
          <w:rFonts w:ascii="Arial" w:hAnsi="Arial" w:cs="Arial"/>
          <w:color w:val="000000"/>
          <w:sz w:val="20"/>
        </w:rPr>
      </w:pPr>
    </w:p>
    <w:p w14:paraId="410BF40E" w14:textId="2E2A823D" w:rsidR="00652FC9" w:rsidRPr="001C6E0E" w:rsidRDefault="00427D57" w:rsidP="00652FC9">
      <w:pPr>
        <w:pStyle w:val="Heading3"/>
        <w:keepNext/>
        <w:spacing w:line="240" w:lineRule="auto"/>
        <w:rPr>
          <w:rFonts w:ascii="Arial" w:hAnsi="Arial" w:cs="Arial"/>
          <w:b/>
          <w:bCs/>
          <w:color w:val="000000"/>
          <w:sz w:val="20"/>
        </w:rPr>
      </w:pPr>
      <w:bookmarkStart w:id="653" w:name="_11.2.22.5__"/>
      <w:bookmarkEnd w:id="653"/>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4" w:name="_11.2.22.6___1"/>
      <w:bookmarkEnd w:id="654"/>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5" w:name="_11.2.22.6__"/>
      <w:bookmarkStart w:id="656" w:name="_11.2.22.7__"/>
      <w:bookmarkEnd w:id="655"/>
      <w:bookmarkEnd w:id="656"/>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57" w:name="_11.2.22.8__"/>
      <w:bookmarkEnd w:id="657"/>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w:t>
      </w:r>
      <w:r>
        <w:lastRenderedPageBreak/>
        <w:t>getaway car and did 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58" w:name="_11.2.23_Sentencing_for"/>
      <w:bookmarkStart w:id="659" w:name="_Toc107101763"/>
      <w:bookmarkEnd w:id="658"/>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60" w:name="_11.2.23_Sentencing_for_1"/>
      <w:bookmarkEnd w:id="660"/>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9"/>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61" w:name="_A_CULPABLE_DRIVING"/>
      <w:bookmarkEnd w:id="661"/>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2" w:name="_B_DANGEROUS_DRIVING"/>
      <w:bookmarkStart w:id="663" w:name="_Hlk158025989"/>
      <w:bookmarkEnd w:id="662"/>
      <w:r>
        <w:rPr>
          <w:rFonts w:ascii="Arial" w:hAnsi="Arial" w:cs="Arial"/>
          <w:b/>
          <w:color w:val="FFFFFF" w:themeColor="background1"/>
          <w:sz w:val="20"/>
          <w:szCs w:val="22"/>
          <w:shd w:val="clear" w:color="auto" w:fill="000000"/>
        </w:rPr>
        <w:lastRenderedPageBreak/>
        <w:t>B</w:t>
      </w:r>
      <w:bookmarkEnd w:id="663"/>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4"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4"/>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E29F05D"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5" w:name="_11.2.24_Sentencing_for"/>
      <w:bookmarkEnd w:id="66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6" w:name="_11.2.24.1__"/>
      <w:bookmarkEnd w:id="66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7" w:name="_A_INTENTIONALLY_CAUSING"/>
      <w:bookmarkEnd w:id="667"/>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8" w:name="ORIGHIT_3"/>
      <w:bookmarkStart w:id="669" w:name="HIT_3"/>
      <w:bookmarkEnd w:id="668"/>
      <w:bookmarkEnd w:id="669"/>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70" w:name="PAGE_43"/>
      <w:bookmarkStart w:id="671" w:name="TAAG"/>
      <w:bookmarkEnd w:id="670"/>
      <w:bookmarkEnd w:id="671"/>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2" w:name="fnB22"/>
      <w:r w:rsidRPr="001C6E0E">
        <w:rPr>
          <w:rFonts w:ascii="Arial" w:hAnsi="Arial" w:cs="Arial"/>
          <w:color w:val="000000"/>
          <w:sz w:val="20"/>
          <w:lang w:val="en-US"/>
        </w:rPr>
        <w:t xml:space="preserve"> [2010] VSCA 119,</w:t>
      </w:r>
      <w:bookmarkEnd w:id="672"/>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1C2E1683" w14:textId="77777777" w:rsidR="006068EF" w:rsidRDefault="006068EF"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73" w:name="_B_INTENTIONALLY_CAUSING"/>
      <w:bookmarkEnd w:id="673"/>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4"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4"/>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5" w:name="_C_RECKLESSLY_CAUSING"/>
      <w:bookmarkEnd w:id="675"/>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6" w:name="_11.2.24.2__"/>
      <w:bookmarkEnd w:id="676"/>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w:t>
      </w:r>
      <w:r w:rsidRPr="00D10746">
        <w:rPr>
          <w:rFonts w:ascii="Arial" w:hAnsi="Arial" w:cs="Arial"/>
          <w:sz w:val="20"/>
          <w:szCs w:val="20"/>
        </w:rPr>
        <w:lastRenderedPageBreak/>
        <w:t xml:space="preserve">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7" w:name="_11.2.24.2___1"/>
      <w:bookmarkEnd w:id="677"/>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8"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8"/>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9"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9"/>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w:t>
      </w:r>
      <w:r w:rsidR="008C3A06" w:rsidRPr="00503C7D">
        <w:rPr>
          <w:rFonts w:ascii="Arial" w:hAnsi="Arial" w:cs="Arial"/>
          <w:color w:val="000000"/>
          <w:sz w:val="20"/>
        </w:rPr>
        <w:lastRenderedPageBreak/>
        <w:t xml:space="preserve">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w:t>
      </w:r>
      <w:r w:rsidR="00AB1A1E" w:rsidRPr="00AB1A1E">
        <w:rPr>
          <w:rFonts w:ascii="Arial" w:hAnsi="Arial" w:cs="Arial"/>
          <w:color w:val="000000"/>
          <w:sz w:val="20"/>
        </w:rPr>
        <w:lastRenderedPageBreak/>
        <w:t xml:space="preserve">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w:t>
      </w:r>
      <w:r w:rsidRPr="001C6E0E">
        <w:rPr>
          <w:rFonts w:ascii="Arial" w:hAnsi="Arial" w:cs="Arial"/>
          <w:color w:val="000000"/>
          <w:sz w:val="20"/>
        </w:rPr>
        <w:lastRenderedPageBreak/>
        <w:t xml:space="preserve">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w:t>
      </w:r>
      <w:r w:rsidRPr="001C6E0E">
        <w:rPr>
          <w:rFonts w:ascii="Arial" w:hAnsi="Arial" w:cs="Arial"/>
          <w:color w:val="000000"/>
          <w:sz w:val="20"/>
          <w:szCs w:val="20"/>
        </w:rPr>
        <w:lastRenderedPageBreak/>
        <w:t>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80"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80"/>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81"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81"/>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82" w:name="_11.2.24.3__"/>
      <w:bookmarkEnd w:id="682"/>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DCB6C62"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83" w:name="_11.2.24.4__"/>
      <w:bookmarkEnd w:id="683"/>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4" w:name="_11.2.24.5__"/>
      <w:bookmarkStart w:id="685" w:name="_11.2.24.5___1"/>
      <w:bookmarkEnd w:id="684"/>
      <w:bookmarkEnd w:id="685"/>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6" w:name="_11.2.24.5___2"/>
      <w:bookmarkEnd w:id="686"/>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7" w:name="_11.2.24.6__"/>
      <w:bookmarkEnd w:id="687"/>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8" w:name="_A_RECKLESS_CONDUCT"/>
      <w:bookmarkEnd w:id="688"/>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w:t>
      </w:r>
      <w:r w:rsidRPr="005D2AEF">
        <w:rPr>
          <w:rFonts w:ascii="Arial" w:hAnsi="Arial" w:cs="Arial"/>
          <w:sz w:val="20"/>
          <w:szCs w:val="20"/>
        </w:rPr>
        <w:lastRenderedPageBreak/>
        <w:t xml:space="preserve">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9" w:name="_B_RECKLESSLY_EXPOSING"/>
      <w:bookmarkEnd w:id="689"/>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90" w:name="_11.2.25_Sentencing_for"/>
      <w:bookmarkStart w:id="691" w:name="_Toc107101764"/>
      <w:bookmarkEnd w:id="690"/>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91"/>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w:t>
      </w:r>
      <w:r w:rsidR="00970F22" w:rsidRPr="00970F22">
        <w:rPr>
          <w:rFonts w:ascii="Arial" w:hAnsi="Arial" w:cs="Arial"/>
          <w:color w:val="000000"/>
          <w:sz w:val="18"/>
          <w:szCs w:val="18"/>
        </w:rPr>
        <w:lastRenderedPageBreak/>
        <w:t xml:space="preserve">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92"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92"/>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 xml:space="preserve">He also had significant and relevant prior convictions. Furthermore, it is to be noted that a sentence of imprisonment for drug trafficking did not deter him from further, similar </w:t>
      </w:r>
      <w:r w:rsidRPr="00655B96">
        <w:rPr>
          <w:rFonts w:ascii="Arial" w:hAnsi="Arial" w:cs="Arial"/>
          <w:sz w:val="20"/>
          <w:szCs w:val="20"/>
        </w:rPr>
        <w:lastRenderedPageBreak/>
        <w:t>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lastRenderedPageBreak/>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w:t>
      </w:r>
      <w:r w:rsidRPr="001C6E0E">
        <w:rPr>
          <w:rFonts w:ascii="Arial" w:hAnsi="Arial" w:cs="Arial"/>
          <w:color w:val="000000"/>
          <w:sz w:val="20"/>
        </w:rPr>
        <w:lastRenderedPageBreak/>
        <w:t xml:space="preserve">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w:t>
      </w:r>
      <w:r w:rsidRPr="001C6E0E">
        <w:rPr>
          <w:rFonts w:ascii="Arial" w:hAnsi="Arial" w:cs="Arial"/>
          <w:color w:val="000000"/>
          <w:sz w:val="20"/>
        </w:rPr>
        <w:lastRenderedPageBreak/>
        <w:t xml:space="preserve">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w:t>
      </w:r>
      <w:r w:rsidRPr="001C6E0E">
        <w:rPr>
          <w:rFonts w:ascii="Arial" w:hAnsi="Arial" w:cs="Arial"/>
          <w:color w:val="000000"/>
          <w:sz w:val="20"/>
          <w:szCs w:val="20"/>
        </w:rPr>
        <w:lastRenderedPageBreak/>
        <w:t>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lastRenderedPageBreak/>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 xml:space="preserve">‘Parliament has indicated the clear legislative intention that severe </w:t>
      </w:r>
      <w:r w:rsidRPr="001C6E0E">
        <w:rPr>
          <w:rFonts w:ascii="Arial" w:hAnsi="Arial" w:cs="Arial"/>
          <w:color w:val="000000"/>
          <w:sz w:val="20"/>
        </w:rPr>
        <w:lastRenderedPageBreak/>
        <w:t>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w:t>
      </w:r>
      <w:r w:rsidRPr="001C6E0E">
        <w:rPr>
          <w:rFonts w:ascii="Arial" w:hAnsi="Arial" w:cs="Arial"/>
          <w:color w:val="000000"/>
          <w:sz w:val="20"/>
        </w:rPr>
        <w:lastRenderedPageBreak/>
        <w:t xml:space="preserve">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 xml:space="preserve">he had taken without permission in the course of his employment with a company whose business was the authorised disposal of pharmaceutical waste.  </w:t>
      </w:r>
      <w:r w:rsidR="008E71EB" w:rsidRPr="001C6E0E">
        <w:rPr>
          <w:rFonts w:ascii="Arial" w:hAnsi="Arial" w:cs="Arial"/>
          <w:color w:val="000000"/>
          <w:sz w:val="20"/>
        </w:rPr>
        <w:lastRenderedPageBreak/>
        <w:t>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w:t>
      </w:r>
      <w:r>
        <w:rPr>
          <w:rFonts w:ascii="Arial" w:hAnsi="Arial" w:cs="Arial"/>
          <w:color w:val="000000"/>
          <w:sz w:val="20"/>
        </w:rPr>
        <w:lastRenderedPageBreak/>
        <w:t>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xml:space="preserve">.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w:t>
      </w:r>
      <w:r w:rsidRPr="0057547D">
        <w:rPr>
          <w:rFonts w:ascii="Arial" w:hAnsi="Arial" w:cs="Arial"/>
          <w:sz w:val="20"/>
        </w:rPr>
        <w:lastRenderedPageBreak/>
        <w:t>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lastRenderedPageBreak/>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yield or be </w:t>
      </w:r>
      <w:r w:rsidRPr="002A6DBD">
        <w:rPr>
          <w:rFonts w:ascii="Arial" w:hAnsi="Arial" w:cs="Arial"/>
          <w:sz w:val="20"/>
          <w:szCs w:val="20"/>
        </w:rPr>
        <w:lastRenderedPageBreak/>
        <w:t>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w:t>
      </w:r>
      <w:r>
        <w:rPr>
          <w:rFonts w:ascii="Arial" w:hAnsi="Arial" w:cs="Arial"/>
          <w:iCs/>
          <w:color w:val="000000"/>
          <w:sz w:val="20"/>
          <w:szCs w:val="20"/>
        </w:rPr>
        <w:lastRenderedPageBreak/>
        <w:t xml:space="preserve">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93"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93"/>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lastRenderedPageBreak/>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694" w:name="_Hlk166133364"/>
      <w:r>
        <w:rPr>
          <w:rFonts w:ascii="Arial" w:hAnsi="Arial" w:cs="Arial"/>
          <w:i/>
          <w:iCs/>
          <w:sz w:val="20"/>
          <w:szCs w:val="20"/>
        </w:rPr>
        <w:lastRenderedPageBreak/>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4"/>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695"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5"/>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891C2E"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lastRenderedPageBreak/>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B47133"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6"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7" w:name="_11.2.26_Sentencing_for"/>
      <w:bookmarkEnd w:id="697"/>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8" w:name="_11.2.26_Sentencing_for_1"/>
      <w:bookmarkEnd w:id="698"/>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9" w:name="_11.2.26.1__"/>
      <w:bookmarkEnd w:id="699"/>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6"/>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0" w:name="_A_ARMED_ROBBERY"/>
      <w:bookmarkEnd w:id="700"/>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1" w:name="_B_ATTEMPTED_ARMED"/>
      <w:bookmarkStart w:id="702" w:name="_Hlk158792249"/>
      <w:bookmarkEnd w:id="701"/>
      <w:r>
        <w:rPr>
          <w:rFonts w:ascii="Arial" w:hAnsi="Arial" w:cs="Arial"/>
          <w:b/>
          <w:color w:val="FFFFFF"/>
          <w:sz w:val="22"/>
          <w:shd w:val="clear" w:color="auto" w:fill="000000"/>
        </w:rPr>
        <w:t>B</w:t>
      </w:r>
      <w:bookmarkEnd w:id="702"/>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3" w:name="_C_ROBBERY"/>
      <w:bookmarkEnd w:id="703"/>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4" w:name="_11.2.26.2__"/>
    <w:bookmarkEnd w:id="704"/>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5" w:name="_A_AGGRAVATED_CARJACKING"/>
      <w:bookmarkEnd w:id="705"/>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6" w:name="_11.2.27_Sentencing_for"/>
      <w:bookmarkStart w:id="707" w:name="_Toc107101766"/>
      <w:bookmarkEnd w:id="706"/>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8"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8"/>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9" w:name="_B_CARJACKING"/>
      <w:bookmarkEnd w:id="709"/>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10" w:name="_11.2.27_Sentencing_for_1"/>
      <w:bookmarkEnd w:id="710"/>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7"/>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11" w:name="_A_BURGLARY"/>
      <w:bookmarkEnd w:id="711"/>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12"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61A7569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3" w:name="_B_AGGRAVATED_BURGLARY"/>
      <w:bookmarkEnd w:id="713"/>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 | HOME INVASION</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w:t>
      </w:r>
      <w:r w:rsidR="002E235E" w:rsidRPr="00CA1495">
        <w:rPr>
          <w:rFonts w:ascii="Arial" w:hAnsi="Arial" w:cs="Arial"/>
          <w:color w:val="000000"/>
          <w:sz w:val="20"/>
        </w:rPr>
        <w:lastRenderedPageBreak/>
        <w:t>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w:t>
      </w:r>
      <w:r w:rsidR="007C21DB" w:rsidRPr="00CA1495">
        <w:rPr>
          <w:rFonts w:ascii="Arial" w:hAnsi="Arial" w:cs="Arial"/>
          <w:color w:val="000000"/>
          <w:sz w:val="20"/>
        </w:rPr>
        <w:lastRenderedPageBreak/>
        <w:t xml:space="preserve">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4"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4"/>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w:t>
      </w:r>
      <w:r w:rsidRPr="000F57FF">
        <w:rPr>
          <w:rFonts w:ascii="Arial" w:hAnsi="Arial" w:cs="Arial"/>
          <w:sz w:val="20"/>
          <w:szCs w:val="16"/>
        </w:rPr>
        <w:lastRenderedPageBreak/>
        <w:t xml:space="preserve">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lastRenderedPageBreak/>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367996A"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4831FC">
        <w:rPr>
          <w:rFonts w:ascii="Arial" w:hAnsi="Arial" w:cs="Arial"/>
          <w:color w:val="000000"/>
          <w:sz w:val="20"/>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5" w:name="_11.2.28_Sentencing_for"/>
      <w:bookmarkEnd w:id="715"/>
    </w:p>
    <w:p w14:paraId="46991CEB" w14:textId="2BF63ED3"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16" w:name="_D_AGGRAVATED_HOME"/>
      <w:bookmarkEnd w:id="716"/>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158EE5A4"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7" w:name="_11.2.28_Sentencing_for_1"/>
      <w:bookmarkEnd w:id="717"/>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8" w:name="_11.2.28.1__"/>
      <w:bookmarkEnd w:id="718"/>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w:t>
      </w:r>
      <w:r w:rsidR="00C23CE4" w:rsidRPr="001C6E0E">
        <w:rPr>
          <w:rFonts w:ascii="Arial" w:hAnsi="Arial" w:cs="Arial"/>
          <w:color w:val="000000"/>
          <w:sz w:val="20"/>
        </w:rPr>
        <w:lastRenderedPageBreak/>
        <w:t>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9"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9"/>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20"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20"/>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w:t>
      </w:r>
      <w:r>
        <w:rPr>
          <w:rFonts w:ascii="Arial" w:hAnsi="Arial" w:cs="Arial"/>
          <w:bCs/>
          <w:color w:val="000000"/>
          <w:sz w:val="20"/>
          <w:lang w:val="en-US"/>
        </w:rPr>
        <w:lastRenderedPageBreak/>
        <w:t xml:space="preserve">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w:t>
      </w:r>
      <w:r w:rsidR="00856AB4" w:rsidRPr="00856AB4">
        <w:rPr>
          <w:rFonts w:ascii="Arial" w:hAnsi="Arial" w:cs="Arial"/>
          <w:sz w:val="20"/>
        </w:rPr>
        <w:lastRenderedPageBreak/>
        <w:t xml:space="preserve">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w:t>
      </w:r>
      <w:r w:rsidR="004431DD">
        <w:lastRenderedPageBreak/>
        <w:t xml:space="preserve">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 xml:space="preserve">Bolton v The </w:t>
      </w:r>
      <w:r w:rsidR="00596704" w:rsidRPr="00223F8B">
        <w:rPr>
          <w:rFonts w:ascii="Arial" w:hAnsi="Arial" w:cs="Arial"/>
          <w:bCs/>
          <w:i/>
          <w:color w:val="000000"/>
          <w:sz w:val="20"/>
          <w:szCs w:val="20"/>
        </w:rPr>
        <w:lastRenderedPageBreak/>
        <w:t>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07D5A9F5" w14:textId="77777777" w:rsidR="004B13DC" w:rsidRPr="00DC4119" w:rsidRDefault="004B13DC" w:rsidP="004B13DC">
      <w:pPr>
        <w:jc w:val="both"/>
        <w:rPr>
          <w:rFonts w:ascii="Arial" w:hAnsi="Arial" w:cs="Arial"/>
          <w:color w:val="000000"/>
          <w:sz w:val="20"/>
        </w:rPr>
      </w:pPr>
      <w:bookmarkStart w:id="721" w:name="_11.2.28.2__"/>
      <w:bookmarkEnd w:id="721"/>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22" w:name="_11.2.29_Sentencing_for"/>
      <w:bookmarkEnd w:id="722"/>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w:t>
      </w:r>
      <w:r w:rsidRPr="001C6E0E">
        <w:rPr>
          <w:rFonts w:ascii="Arial" w:hAnsi="Arial" w:cs="Arial"/>
          <w:color w:val="000000"/>
          <w:sz w:val="20"/>
        </w:rPr>
        <w:lastRenderedPageBreak/>
        <w:t>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3" w:name="_11.2.30_Sentencing_for"/>
      <w:bookmarkEnd w:id="723"/>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1BBB2AEB" w14:textId="40F90780" w:rsidR="00CF73D7" w:rsidRDefault="00CF73D7"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lastRenderedPageBreak/>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A57557">
      <w:pPr>
        <w:pStyle w:val="Heading3"/>
        <w:spacing w:after="120" w:line="240" w:lineRule="auto"/>
        <w:rPr>
          <w:rFonts w:ascii="Arial" w:hAnsi="Arial" w:cs="Arial"/>
          <w:b/>
          <w:bCs/>
          <w:sz w:val="20"/>
          <w:szCs w:val="16"/>
          <w:lang w:val="en-US"/>
        </w:rPr>
      </w:pPr>
      <w:bookmarkStart w:id="724" w:name="_11.2.31_Sentencing_for"/>
      <w:bookmarkEnd w:id="724"/>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lastRenderedPageBreak/>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25" w:name="_11.2.32_Sentencing_for"/>
      <w:bookmarkEnd w:id="725"/>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[19] “I remarked to your counsel during the plea hearing that Child Homicide is a very serious offence.  Its victims are always defenceless.  The community trusts adults </w:t>
      </w:r>
      <w:r>
        <w:rPr>
          <w:rFonts w:ascii="Arial" w:hAnsi="Arial" w:cs="Arial"/>
          <w:color w:val="000000"/>
          <w:sz w:val="20"/>
        </w:rPr>
        <w:lastRenderedPageBreak/>
        <w:t>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A57557">
      <w:pPr>
        <w:pStyle w:val="Heading3"/>
        <w:spacing w:after="120" w:line="240" w:lineRule="auto"/>
        <w:rPr>
          <w:rFonts w:ascii="Arial" w:hAnsi="Arial" w:cs="Arial"/>
          <w:b/>
          <w:bCs/>
          <w:sz w:val="20"/>
          <w:lang w:val="en-US"/>
        </w:rPr>
      </w:pPr>
      <w:bookmarkStart w:id="726" w:name="_11.2.33_Sentencing_for"/>
      <w:bookmarkEnd w:id="726"/>
      <w:r w:rsidRPr="00A57557">
        <w:rPr>
          <w:rFonts w:ascii="Arial" w:hAnsi="Arial" w:cs="Arial"/>
          <w:b/>
          <w:bCs/>
          <w:sz w:val="20"/>
        </w:rPr>
        <w:t>11.2.33</w:t>
      </w:r>
      <w:r w:rsidRPr="00A57557">
        <w:rPr>
          <w:rFonts w:ascii="Arial" w:hAnsi="Arial" w:cs="Arial"/>
          <w:b/>
          <w:bCs/>
          <w:sz w:val="20"/>
        </w:rPr>
        <w:tab/>
        <w:t>Sentencing for 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lastRenderedPageBreak/>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w:t>
      </w:r>
      <w:r w:rsidR="00ED3A5B" w:rsidRPr="009D021F">
        <w:rPr>
          <w:rFonts w:ascii="Arial" w:hAnsi="Arial" w:cs="Arial"/>
          <w:sz w:val="20"/>
          <w:szCs w:val="12"/>
        </w:rPr>
        <w:lastRenderedPageBreak/>
        <w:t xml:space="preserve">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A57557" w:rsidRDefault="00E7356D" w:rsidP="00A57557">
      <w:pPr>
        <w:pStyle w:val="Heading3"/>
        <w:spacing w:after="120" w:line="240" w:lineRule="auto"/>
        <w:rPr>
          <w:rFonts w:ascii="Arial" w:hAnsi="Arial" w:cs="Arial"/>
          <w:b/>
          <w:bCs/>
          <w:sz w:val="20"/>
          <w:lang w:val="en-US"/>
        </w:rPr>
      </w:pPr>
      <w:bookmarkStart w:id="727" w:name="_11.2.34_Sentencing_for"/>
      <w:bookmarkEnd w:id="727"/>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8" w:name="_A_IMPORTATION_OF"/>
      <w:bookmarkEnd w:id="728"/>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9" w:name="_B_TRAFFICKING_IN"/>
      <w:bookmarkEnd w:id="729"/>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w:t>
      </w:r>
      <w:r w:rsidR="00502539">
        <w:rPr>
          <w:rFonts w:ascii="Arial" w:hAnsi="Arial" w:cs="Arial"/>
          <w:bCs/>
          <w:color w:val="000000"/>
          <w:sz w:val="20"/>
          <w:lang w:val="en-US"/>
        </w:rPr>
        <w:lastRenderedPageBreak/>
        <w:t xml:space="preserve">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 xml:space="preserve">Parliament evidently perceived that such shootings were increasing and needed to be met with stern deterrence. Courts would not be heeding Parliament’s intention, or </w:t>
      </w:r>
      <w:r w:rsidRPr="00EA5B5D">
        <w:rPr>
          <w:rFonts w:ascii="Arial" w:hAnsi="Arial" w:cs="Arial"/>
          <w:bCs/>
          <w:color w:val="000000"/>
          <w:sz w:val="20"/>
        </w:rPr>
        <w:lastRenderedPageBreak/>
        <w:t>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30" w:name="_C_IN_CONJUNCTION"/>
      <w:bookmarkEnd w:id="730"/>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0C797048" w14:textId="77777777" w:rsidR="009A0A48" w:rsidRDefault="009A0A48" w:rsidP="00A105CE">
      <w:pPr>
        <w:pStyle w:val="Heading2"/>
        <w:tabs>
          <w:tab w:val="left" w:pos="567"/>
        </w:tabs>
        <w:spacing w:line="240" w:lineRule="auto"/>
        <w:rPr>
          <w:rFonts w:ascii="Arial" w:hAnsi="Arial" w:cs="Arial"/>
          <w:bCs/>
          <w:color w:val="000000"/>
          <w:sz w:val="20"/>
          <w:lang w:val="en-US"/>
        </w:rPr>
      </w:pPr>
      <w:bookmarkStart w:id="731" w:name="_D_HOMICIDE_BY"/>
      <w:bookmarkEnd w:id="731"/>
    </w:p>
    <w:p w14:paraId="2170BDD2" w14:textId="2C0F3F57" w:rsidR="00A105CE" w:rsidRDefault="00A105CE" w:rsidP="00565E19">
      <w:pPr>
        <w:pStyle w:val="Heading3"/>
        <w:keepNext/>
        <w:keepLines/>
        <w:widowControl/>
        <w:spacing w:after="120" w:line="240" w:lineRule="auto"/>
        <w:rPr>
          <w:rFonts w:ascii="Arial" w:hAnsi="Arial" w:cs="Arial"/>
          <w:b/>
          <w:bCs/>
          <w:sz w:val="20"/>
        </w:rPr>
      </w:pPr>
      <w:bookmarkStart w:id="732" w:name="_11.2.35_Sentencing_for"/>
      <w:bookmarkEnd w:id="732"/>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33" w:name="_B_DECEPTION"/>
      <w:bookmarkEnd w:id="73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34" w:name="_Sentencing_for_offences"/>
    <w:bookmarkStart w:id="735" w:name="_11.2.36_Sentencing_for"/>
    <w:bookmarkEnd w:id="734"/>
    <w:bookmarkEnd w:id="735"/>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 xml:space="preserve">the authorities make plain that ‘general deterrence, public denunciation, just punishment and community protection must be </w:t>
      </w:r>
      <w:r w:rsidRPr="00E76CEC">
        <w:rPr>
          <w:rFonts w:ascii="Arial" w:hAnsi="Arial" w:cs="Arial"/>
          <w:sz w:val="20"/>
          <w:szCs w:val="16"/>
        </w:rPr>
        <w:lastRenderedPageBreak/>
        <w:t>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4A0F18">
      <w:pPr>
        <w:pStyle w:val="Style1"/>
      </w:pPr>
      <w:r>
        <w:t xml:space="preserve">In </w:t>
      </w:r>
      <w:r w:rsidRPr="005668B3">
        <w:rPr>
          <w:i/>
          <w:iCs/>
        </w:rPr>
        <w:t>DPP v Lindemann</w:t>
      </w:r>
      <w:r>
        <w:t xml:space="preserve"> [2024] VSC 220 the accused engaged in a frenzied, prolonged attack on his partner using six knives.  The attack took place at home in the presence of </w:t>
      </w:r>
      <w:r w:rsidR="00735A44">
        <w:t>the partner’s</w:t>
      </w:r>
      <w:r>
        <w:t xml:space="preserve"> 10-year old twins and </w:t>
      </w:r>
      <w:r w:rsidR="00735A44">
        <w:t xml:space="preserve">her </w:t>
      </w:r>
      <w: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 [96]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 xml:space="preserve">Women are being killed by their male partners at a disproportionate and utterly terrifying </w:t>
      </w:r>
      <w:r w:rsidRPr="00DB3289">
        <w:rPr>
          <w:rFonts w:ascii="Arial" w:hAnsi="Arial" w:cs="Arial"/>
          <w:sz w:val="20"/>
        </w:rPr>
        <w:lastRenderedPageBreak/>
        <w:t>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36" w:name="_11.2.36.1__"/>
      <w:bookmarkEnd w:id="736"/>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xml:space="preserve">, the judicial officer should enquire as to whether the victim has been given the opportunity to make such a statement. It is </w:t>
      </w:r>
      <w:r w:rsidRPr="00BD3B9C">
        <w:rPr>
          <w:rFonts w:ascii="Arial" w:hAnsi="Arial" w:cs="Arial"/>
          <w:color w:val="000000"/>
          <w:sz w:val="20"/>
          <w:szCs w:val="20"/>
          <w:lang w:eastAsia="en-AU"/>
        </w:rPr>
        <w:lastRenderedPageBreak/>
        <w:t>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A10D5F">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37" w:name="_Some_relevant_cases"/>
      <w:bookmarkEnd w:id="737"/>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Default="007D67B8"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lastRenderedPageBreak/>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w:t>
      </w:r>
      <w:r w:rsidRPr="001A0332">
        <w:rPr>
          <w:rFonts w:ascii="Arial" w:hAnsi="Arial" w:cs="Arial"/>
          <w:i/>
          <w:iCs/>
          <w:color w:val="000000"/>
          <w:sz w:val="20"/>
          <w:szCs w:val="20"/>
          <w:lang w:val="en-US" w:eastAsia="en-AU"/>
        </w:rPr>
        <w:lastRenderedPageBreak/>
        <w:t>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xml:space="preserve">, I do not consider </w:t>
      </w:r>
      <w:r w:rsidR="001A0332" w:rsidRPr="001A0332">
        <w:rPr>
          <w:rFonts w:ascii="Arial" w:hAnsi="Arial" w:cs="Arial"/>
          <w:i/>
          <w:iCs/>
          <w:sz w:val="20"/>
          <w:szCs w:val="20"/>
          <w:lang w:eastAsia="en-AU"/>
        </w:rPr>
        <w:lastRenderedPageBreak/>
        <w:t>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38" w:name="_11.2.37_Sentencing_for"/>
      <w:bookmarkEnd w:id="738"/>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39" w:name="_11.2.38_Sentencing_for"/>
      <w:bookmarkStart w:id="740" w:name="_Hlk198120879"/>
      <w:bookmarkEnd w:id="739"/>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w:t>
      </w:r>
      <w:r w:rsidR="00A17051">
        <w:rPr>
          <w:rFonts w:ascii="Arial" w:hAnsi="Arial" w:cs="Arial"/>
          <w:sz w:val="20"/>
          <w:szCs w:val="20"/>
        </w:rPr>
        <w:lastRenderedPageBreak/>
        <w:t xml:space="preserve">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4F7433E6" w14:textId="77777777" w:rsidR="00B81E81" w:rsidRPr="00DC4119" w:rsidRDefault="00B81E81" w:rsidP="009D1123">
      <w:pPr>
        <w:jc w:val="both"/>
        <w:rPr>
          <w:rFonts w:ascii="Arial" w:hAnsi="Arial" w:cs="Arial"/>
          <w:color w:val="000000"/>
          <w:sz w:val="20"/>
        </w:rPr>
      </w:pPr>
    </w:p>
    <w:bookmarkEnd w:id="740"/>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41" w:name="_11.3_Some_mechanics"/>
      <w:bookmarkEnd w:id="741"/>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12"/>
    </w:p>
    <w:p w14:paraId="69E5C7F1" w14:textId="77777777" w:rsidR="00B14505" w:rsidRPr="001C6E0E" w:rsidRDefault="00B14505" w:rsidP="00CD044F">
      <w:pPr>
        <w:keepNext/>
        <w:keepLines/>
        <w:jc w:val="both"/>
        <w:rPr>
          <w:rFonts w:ascii="Arial" w:hAnsi="Arial" w:cs="Arial"/>
          <w:color w:val="000000"/>
          <w:sz w:val="20"/>
        </w:rPr>
      </w:pPr>
      <w:bookmarkStart w:id="74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43" w:name="_11.3.1_“Instinctive_synthesis”"/>
      <w:bookmarkEnd w:id="74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4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44" w:name="_11.3.2_Use_of"/>
      <w:bookmarkStart w:id="745" w:name="_Toc107101769"/>
      <w:bookmarkEnd w:id="74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4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46" w:name="EOF1"/>
      <w:bookmarkEnd w:id="74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7"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8" w:name="_11.3.3_The_Sex"/>
      <w:bookmarkEnd w:id="74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7"/>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49" w:name="_Hlk179809461"/>
      <w:r w:rsidRPr="00E17F2A">
        <w:rPr>
          <w:i/>
          <w:iCs/>
          <w:lang w:val="en-AU"/>
        </w:rPr>
        <w:t>Kostiuk v KH (a pseudonym)</w:t>
      </w:r>
      <w:r>
        <w:rPr>
          <w:lang w:val="en-AU"/>
        </w:rPr>
        <w:t xml:space="preserve"> [2024] VSC 586 </w:t>
      </w:r>
      <w:bookmarkEnd w:id="749"/>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30E2719" w14:textId="05A9393F" w:rsidR="00E17F2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7569A2">
        <w:t>.</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50" w:name="_11.3.4_Power_to"/>
      <w:bookmarkEnd w:id="75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“There can be no question of a person on remand who is subsequently acquitted acquiring a kind of bank balance on which to draw in relation to subsequent offences </w:t>
      </w:r>
      <w:r w:rsidRPr="001C6E0E">
        <w:rPr>
          <w:rFonts w:ascii="Arial" w:hAnsi="Arial" w:cs="Arial"/>
          <w:color w:val="000000"/>
          <w:sz w:val="20"/>
        </w:rPr>
        <w:lastRenderedPageBreak/>
        <w:t>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w:t>
      </w:r>
      <w:r w:rsidRPr="001C6E0E">
        <w:rPr>
          <w:rFonts w:ascii="Arial" w:hAnsi="Arial" w:cs="Arial"/>
          <w:color w:val="000000"/>
          <w:sz w:val="20"/>
        </w:rPr>
        <w:lastRenderedPageBreak/>
        <w:t xml:space="preserve">[2007]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51" w:name="_11.3.5_Exercise_of"/>
      <w:bookmarkEnd w:id="75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5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5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A9E6A4F"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5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53"/>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54" w:name="_11.3.6_Conviction_or"/>
      <w:bookmarkEnd w:id="754"/>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55" w:name="_11.3.7_Effect_of"/>
      <w:bookmarkEnd w:id="75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56" w:name="_11.3.8_Effect_of"/>
      <w:bookmarkEnd w:id="756"/>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57" w:name="_11.4_Material_admissible"/>
      <w:bookmarkStart w:id="758" w:name="_11.4_Material_admissible_1"/>
      <w:bookmarkStart w:id="759" w:name="_Toc107101771"/>
      <w:bookmarkEnd w:id="757"/>
      <w:bookmarkEnd w:id="758"/>
      <w:r w:rsidRPr="001E6BE9">
        <w:rPr>
          <w:rFonts w:ascii="Arial" w:hAnsi="Arial" w:cs="Arial"/>
          <w:b/>
          <w:bCs/>
          <w:color w:val="000000"/>
          <w:sz w:val="22"/>
          <w:szCs w:val="22"/>
          <w:lang w:val="en-US"/>
        </w:rPr>
        <w:t xml:space="preserve">THE REST OF THIS PAGE </w:t>
      </w:r>
      <w:r w:rsidR="003C7D97">
        <w:rPr>
          <w:rFonts w:ascii="Arial" w:hAnsi="Arial" w:cs="Arial"/>
          <w:b/>
          <w:bCs/>
          <w:color w:val="000000"/>
          <w:sz w:val="22"/>
          <w:szCs w:val="22"/>
          <w:lang w:val="en-US"/>
        </w:rPr>
        <w:t>cara</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75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60" w:name="_11.4.1_Pre-sentence_&amp;"/>
      <w:bookmarkEnd w:id="760"/>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1" w:name="_11.4.2_Report,_submission"/>
      <w:bookmarkEnd w:id="76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2" w:name="_11.4.3_Prior_findings"/>
      <w:bookmarkEnd w:id="76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63" w:name="_11.4.4_Prosecutor’s_submissions"/>
      <w:bookmarkStart w:id="764" w:name="_11.4.4A_Submissions_&amp;"/>
      <w:bookmarkEnd w:id="763"/>
      <w:bookmarkEnd w:id="764"/>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65" w:name="_11.4.4B_Duty_of"/>
      <w:bookmarkEnd w:id="76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6" w:name="_11.4.5_Victim_impact"/>
      <w:bookmarkEnd w:id="76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67" w:name="_Toc30674208"/>
      <w:bookmarkStart w:id="768" w:name="_Toc30691475"/>
      <w:bookmarkStart w:id="769" w:name="_Toc30691855"/>
      <w:bookmarkStart w:id="770" w:name="_Toc30692235"/>
      <w:bookmarkStart w:id="771" w:name="_Toc30692993"/>
      <w:bookmarkStart w:id="772" w:name="_Toc30693372"/>
      <w:bookmarkStart w:id="773" w:name="_Toc30693750"/>
      <w:bookmarkStart w:id="774" w:name="_Toc30694128"/>
      <w:bookmarkStart w:id="775" w:name="_Toc30694509"/>
      <w:bookmarkStart w:id="776" w:name="_Toc30699099"/>
      <w:bookmarkStart w:id="777" w:name="_Toc30699484"/>
      <w:bookmarkStart w:id="778" w:name="_Toc30699869"/>
      <w:bookmarkStart w:id="779" w:name="_Toc30701024"/>
      <w:bookmarkStart w:id="780" w:name="_Toc30701411"/>
      <w:bookmarkStart w:id="781" w:name="_Toc30744018"/>
      <w:bookmarkStart w:id="782" w:name="_Toc30754841"/>
      <w:bookmarkStart w:id="783" w:name="_Toc30757297"/>
      <w:bookmarkStart w:id="784" w:name="_Toc30757845"/>
      <w:bookmarkStart w:id="785" w:name="_Toc30758245"/>
      <w:bookmarkStart w:id="786" w:name="_Toc30763005"/>
      <w:bookmarkStart w:id="787" w:name="_Toc30767659"/>
      <w:bookmarkStart w:id="78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9"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790" w:name="_11.5_Deferral_of"/>
      <w:bookmarkStart w:id="791" w:name="_Toc107101772"/>
      <w:bookmarkEnd w:id="790"/>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9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92" w:name="_11.6_Group_Conference"/>
      <w:bookmarkStart w:id="793" w:name="_Toc30674209"/>
      <w:bookmarkStart w:id="794" w:name="_Toc30691476"/>
      <w:bookmarkStart w:id="795" w:name="_Toc30691856"/>
      <w:bookmarkStart w:id="796" w:name="_Toc30692236"/>
      <w:bookmarkStart w:id="797" w:name="_Toc30692994"/>
      <w:bookmarkStart w:id="798" w:name="_Toc30693373"/>
      <w:bookmarkStart w:id="799" w:name="_Toc30693751"/>
      <w:bookmarkStart w:id="800" w:name="_Toc30694129"/>
      <w:bookmarkStart w:id="801" w:name="_Toc30694510"/>
      <w:bookmarkStart w:id="802" w:name="_Toc30699100"/>
      <w:bookmarkStart w:id="803" w:name="_Toc30699485"/>
      <w:bookmarkStart w:id="804" w:name="_Toc30699870"/>
      <w:bookmarkStart w:id="805" w:name="_Toc30701025"/>
      <w:bookmarkStart w:id="806" w:name="_Toc30701412"/>
      <w:bookmarkStart w:id="807" w:name="_Toc30744019"/>
      <w:bookmarkStart w:id="808" w:name="_Toc30754842"/>
      <w:bookmarkStart w:id="809" w:name="_Toc30757298"/>
      <w:bookmarkStart w:id="810" w:name="_Toc30757846"/>
      <w:bookmarkStart w:id="811" w:name="_Toc30758246"/>
      <w:bookmarkStart w:id="812" w:name="_Toc30763006"/>
      <w:bookmarkStart w:id="813" w:name="_Toc30767660"/>
      <w:bookmarkStart w:id="814" w:name="_Toc34823678"/>
      <w:bookmarkStart w:id="815" w:name="_Toc107101773"/>
      <w:bookmarkEnd w:id="79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16" w:name="_11.6.1_Restorative_justice"/>
      <w:bookmarkStart w:id="817" w:name="_Toc30674210"/>
      <w:bookmarkStart w:id="818" w:name="_Toc30691477"/>
      <w:bookmarkStart w:id="819" w:name="_Toc30691857"/>
      <w:bookmarkStart w:id="820" w:name="_Toc30692237"/>
      <w:bookmarkStart w:id="821" w:name="_Toc30692995"/>
      <w:bookmarkStart w:id="822" w:name="_Toc30693374"/>
      <w:bookmarkStart w:id="823" w:name="_Toc30693752"/>
      <w:bookmarkStart w:id="824" w:name="_Toc30694130"/>
      <w:bookmarkStart w:id="825" w:name="_Toc30694511"/>
      <w:bookmarkStart w:id="826" w:name="_Toc30699101"/>
      <w:bookmarkStart w:id="827" w:name="_Toc30699486"/>
      <w:bookmarkStart w:id="828" w:name="_Toc30699871"/>
      <w:bookmarkStart w:id="829" w:name="_Toc30701026"/>
      <w:bookmarkStart w:id="830" w:name="_Toc30701413"/>
      <w:bookmarkStart w:id="831" w:name="_Toc30744020"/>
      <w:bookmarkStart w:id="832" w:name="_Toc30754843"/>
      <w:bookmarkStart w:id="833" w:name="_Toc30757299"/>
      <w:bookmarkStart w:id="834" w:name="_Toc30757847"/>
      <w:bookmarkStart w:id="835" w:name="_Toc30758247"/>
      <w:bookmarkStart w:id="836" w:name="_Toc30763007"/>
      <w:bookmarkStart w:id="837" w:name="_Toc30767661"/>
      <w:bookmarkStart w:id="838" w:name="_Toc34823679"/>
      <w:bookmarkStart w:id="839" w:name="_Toc107101774"/>
      <w:bookmarkEnd w:id="81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40" w:name="_11.6.2_The_Victorian"/>
      <w:bookmarkStart w:id="841" w:name="_Toc34823680"/>
      <w:bookmarkStart w:id="842" w:name="_Toc107101775"/>
      <w:bookmarkEnd w:id="840"/>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41"/>
      <w:bookmarkEnd w:id="84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43" w:name="_Toc30674211"/>
      <w:bookmarkStart w:id="844" w:name="_Toc30691478"/>
      <w:bookmarkStart w:id="845" w:name="_Toc30691858"/>
      <w:bookmarkStart w:id="846" w:name="_Toc30692238"/>
      <w:bookmarkStart w:id="847" w:name="_Toc30692996"/>
      <w:bookmarkStart w:id="848" w:name="_Toc30693375"/>
      <w:bookmarkStart w:id="849" w:name="_Toc30693753"/>
      <w:bookmarkStart w:id="850" w:name="_Toc30694131"/>
      <w:bookmarkStart w:id="851" w:name="_Toc30694512"/>
      <w:bookmarkStart w:id="852" w:name="_Toc30699102"/>
      <w:bookmarkStart w:id="853" w:name="_Toc30699487"/>
      <w:bookmarkStart w:id="854" w:name="_Toc30699872"/>
      <w:bookmarkStart w:id="855" w:name="_Toc30701027"/>
      <w:bookmarkStart w:id="856" w:name="_Toc30701414"/>
      <w:bookmarkStart w:id="857" w:name="_Toc30744021"/>
      <w:bookmarkStart w:id="858" w:name="_Toc30754844"/>
      <w:bookmarkStart w:id="859" w:name="_Toc30757300"/>
      <w:bookmarkStart w:id="860" w:name="_Toc30757848"/>
      <w:bookmarkStart w:id="861" w:name="_Toc30758248"/>
      <w:bookmarkStart w:id="862" w:name="_Toc30763008"/>
      <w:bookmarkStart w:id="863" w:name="_Toc30767662"/>
      <w:bookmarkStart w:id="864" w:name="_Toc34823681"/>
      <w:bookmarkStart w:id="86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66" w:name="_11.6.3_Goal"/>
      <w:bookmarkEnd w:id="86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7" w:name="_Toc30674212"/>
      <w:bookmarkStart w:id="868" w:name="_Toc30691479"/>
      <w:bookmarkStart w:id="869" w:name="_Toc30691859"/>
      <w:bookmarkStart w:id="870" w:name="_Toc30692239"/>
      <w:bookmarkStart w:id="871" w:name="_Toc30692997"/>
      <w:bookmarkStart w:id="872" w:name="_Toc30693376"/>
      <w:bookmarkStart w:id="873" w:name="_Toc30693754"/>
      <w:bookmarkStart w:id="874" w:name="_Toc30694132"/>
      <w:bookmarkStart w:id="875" w:name="_Toc30694513"/>
      <w:bookmarkStart w:id="876" w:name="_Toc30699103"/>
      <w:bookmarkStart w:id="877" w:name="_Toc30699488"/>
      <w:bookmarkStart w:id="878" w:name="_Toc30699873"/>
      <w:bookmarkStart w:id="879" w:name="_Toc30701028"/>
      <w:bookmarkStart w:id="880" w:name="_Toc30701415"/>
      <w:bookmarkStart w:id="881" w:name="_Toc30744022"/>
      <w:bookmarkStart w:id="882" w:name="_Toc30754845"/>
      <w:bookmarkStart w:id="883" w:name="_Toc30757301"/>
      <w:bookmarkStart w:id="884" w:name="_Toc30757849"/>
      <w:bookmarkStart w:id="885" w:name="_Toc30758249"/>
      <w:bookmarkStart w:id="886" w:name="_Toc30763009"/>
      <w:bookmarkStart w:id="88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8" w:name="_11.6.4_Consultation_with"/>
      <w:bookmarkStart w:id="889" w:name="_Toc34823682"/>
      <w:bookmarkStart w:id="890" w:name="_Toc107101777"/>
      <w:bookmarkEnd w:id="88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9"/>
      <w:bookmarkEnd w:id="89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91" w:name="_11.6.5_Mechanics"/>
      <w:bookmarkStart w:id="892" w:name="_Toc30674213"/>
      <w:bookmarkStart w:id="893" w:name="_Toc30691480"/>
      <w:bookmarkStart w:id="894" w:name="_Toc30691860"/>
      <w:bookmarkStart w:id="895" w:name="_Toc30692240"/>
      <w:bookmarkStart w:id="896" w:name="_Toc30692998"/>
      <w:bookmarkStart w:id="897" w:name="_Toc30693377"/>
      <w:bookmarkStart w:id="898" w:name="_Toc30693755"/>
      <w:bookmarkStart w:id="899" w:name="_Toc30694133"/>
      <w:bookmarkStart w:id="900" w:name="_Toc30694514"/>
      <w:bookmarkStart w:id="901" w:name="_Toc30699104"/>
      <w:bookmarkStart w:id="902" w:name="_Toc30699489"/>
      <w:bookmarkStart w:id="903" w:name="_Toc30699874"/>
      <w:bookmarkStart w:id="904" w:name="_Toc30701029"/>
      <w:bookmarkStart w:id="905" w:name="_Toc30701416"/>
      <w:bookmarkStart w:id="906" w:name="_Toc30744023"/>
      <w:bookmarkStart w:id="907" w:name="_Toc30754846"/>
      <w:bookmarkStart w:id="908" w:name="_Toc30757302"/>
      <w:bookmarkStart w:id="909" w:name="_Toc30757850"/>
      <w:bookmarkStart w:id="910" w:name="_Toc30758250"/>
      <w:bookmarkStart w:id="911" w:name="_Toc30763010"/>
      <w:bookmarkStart w:id="912" w:name="_Toc30767664"/>
      <w:bookmarkStart w:id="913" w:name="_Toc34823683"/>
      <w:bookmarkStart w:id="914" w:name="_Toc107101778"/>
      <w:bookmarkEnd w:id="891"/>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15" w:name="_11.6.6_Conference_Outcomes"/>
      <w:bookmarkStart w:id="916" w:name="_Toc30674214"/>
      <w:bookmarkStart w:id="917" w:name="_Toc30691481"/>
      <w:bookmarkStart w:id="918" w:name="_Toc30691861"/>
      <w:bookmarkStart w:id="919" w:name="_Toc30692241"/>
      <w:bookmarkStart w:id="920" w:name="_Toc30692999"/>
      <w:bookmarkStart w:id="921" w:name="_Toc30693378"/>
      <w:bookmarkStart w:id="922" w:name="_Toc30693756"/>
      <w:bookmarkStart w:id="923" w:name="_Toc30694134"/>
      <w:bookmarkStart w:id="924" w:name="_Toc30694515"/>
      <w:bookmarkStart w:id="925" w:name="_Toc30699105"/>
      <w:bookmarkStart w:id="926" w:name="_Toc30699490"/>
      <w:bookmarkStart w:id="927" w:name="_Toc30699875"/>
      <w:bookmarkStart w:id="928" w:name="_Toc30701030"/>
      <w:bookmarkStart w:id="929" w:name="_Toc30701417"/>
      <w:bookmarkStart w:id="930" w:name="_Toc30744024"/>
      <w:bookmarkStart w:id="931" w:name="_Toc30754847"/>
      <w:bookmarkStart w:id="932" w:name="_Toc30757303"/>
      <w:bookmarkStart w:id="933" w:name="_Toc30757851"/>
      <w:bookmarkStart w:id="934" w:name="_Toc30758251"/>
      <w:bookmarkStart w:id="935" w:name="_Toc30763011"/>
      <w:bookmarkStart w:id="936" w:name="_Toc30767665"/>
      <w:bookmarkStart w:id="937" w:name="_Toc34823684"/>
      <w:bookmarkStart w:id="938" w:name="_Toc107101779"/>
      <w:bookmarkEnd w:id="91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9" w:name="_Toc30674215"/>
      <w:bookmarkStart w:id="940" w:name="_Toc30691482"/>
      <w:bookmarkStart w:id="941" w:name="_Toc30691862"/>
      <w:bookmarkStart w:id="942" w:name="_Toc30692242"/>
      <w:bookmarkStart w:id="943" w:name="_Toc30693000"/>
      <w:bookmarkStart w:id="944" w:name="_Toc30693379"/>
      <w:bookmarkStart w:id="945" w:name="_Toc30693757"/>
      <w:bookmarkStart w:id="946" w:name="_Toc30694135"/>
      <w:bookmarkStart w:id="947" w:name="_Toc30694516"/>
      <w:bookmarkStart w:id="948" w:name="_Toc30699106"/>
      <w:bookmarkStart w:id="949" w:name="_Toc30699491"/>
      <w:bookmarkStart w:id="950" w:name="_Toc30699876"/>
      <w:bookmarkStart w:id="951" w:name="_Toc30701031"/>
      <w:bookmarkStart w:id="952" w:name="_Toc30701418"/>
      <w:bookmarkStart w:id="953" w:name="_Toc30744025"/>
      <w:bookmarkStart w:id="954" w:name="_Toc30754848"/>
      <w:bookmarkStart w:id="955" w:name="_Toc30757304"/>
      <w:bookmarkStart w:id="956" w:name="_Toc30757852"/>
      <w:bookmarkStart w:id="957" w:name="_Toc30758252"/>
      <w:bookmarkStart w:id="958" w:name="_Toc30763012"/>
      <w:bookmarkStart w:id="959" w:name="_Toc30767666"/>
      <w:bookmarkStart w:id="960"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61" w:name="_11.7_Criminal_Division"/>
      <w:bookmarkStart w:id="962" w:name="_Toc107101780"/>
      <w:bookmarkEnd w:id="961"/>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63" w:name="_11.7.1_Victorian_statistics"/>
      <w:bookmarkEnd w:id="96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6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65"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64"/>
      <w:bookmarkEnd w:id="96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66" w:name="_11.7.2_Australian_&amp;"/>
      <w:bookmarkEnd w:id="96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9"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7" w:name="_Toc30691483"/>
      <w:bookmarkStart w:id="968" w:name="_Toc30691863"/>
      <w:bookmarkStart w:id="969" w:name="_Toc30692243"/>
      <w:bookmarkStart w:id="970" w:name="_Toc30693001"/>
      <w:bookmarkStart w:id="971" w:name="_Toc30693380"/>
      <w:bookmarkStart w:id="972" w:name="_Toc30693758"/>
      <w:bookmarkStart w:id="973" w:name="_Toc30694136"/>
      <w:bookmarkStart w:id="974" w:name="_Toc30694517"/>
      <w:bookmarkStart w:id="975" w:name="_Toc30699107"/>
      <w:bookmarkStart w:id="976" w:name="_Toc30699492"/>
      <w:bookmarkStart w:id="977" w:name="_Toc30699877"/>
      <w:bookmarkStart w:id="978" w:name="_Toc30701032"/>
      <w:bookmarkStart w:id="979" w:name="_Toc30701419"/>
      <w:bookmarkStart w:id="980" w:name="_Toc30744026"/>
      <w:bookmarkStart w:id="981" w:name="_Toc30754849"/>
      <w:bookmarkStart w:id="982" w:name="_Toc30757305"/>
      <w:bookmarkStart w:id="983" w:name="_Toc30757853"/>
      <w:bookmarkStart w:id="984" w:name="_Toc30758253"/>
      <w:bookmarkStart w:id="985" w:name="_Toc30763013"/>
      <w:bookmarkStart w:id="986" w:name="_Toc30767667"/>
      <w:bookmarkStart w:id="987" w:name="_Toc34823686"/>
      <w:bookmarkStart w:id="98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2">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3"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9" w:name="_11.8_Parole_&amp;"/>
      <w:bookmarkStart w:id="990" w:name="_Hlk16848916"/>
      <w:bookmarkEnd w:id="989"/>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91" w:name="_11.8.1_Parole"/>
      <w:bookmarkStart w:id="992" w:name="_Toc30674216"/>
      <w:bookmarkStart w:id="993" w:name="_Toc30691484"/>
      <w:bookmarkStart w:id="994" w:name="_Toc30691864"/>
      <w:bookmarkStart w:id="995" w:name="_Toc30692244"/>
      <w:bookmarkStart w:id="996" w:name="_Toc30693002"/>
      <w:bookmarkStart w:id="997" w:name="_Toc30693381"/>
      <w:bookmarkStart w:id="998" w:name="_Toc30693759"/>
      <w:bookmarkStart w:id="999" w:name="_Toc30694137"/>
      <w:bookmarkStart w:id="1000" w:name="_Toc30694518"/>
      <w:bookmarkStart w:id="1001" w:name="_Toc30699108"/>
      <w:bookmarkStart w:id="1002" w:name="_Toc30699493"/>
      <w:bookmarkStart w:id="1003" w:name="_Toc30699878"/>
      <w:bookmarkStart w:id="1004" w:name="_Toc30701033"/>
      <w:bookmarkStart w:id="1005" w:name="_Toc30701420"/>
      <w:bookmarkStart w:id="1006" w:name="_Toc30744027"/>
      <w:bookmarkStart w:id="1007" w:name="_Toc30754850"/>
      <w:bookmarkStart w:id="1008" w:name="_Toc30757306"/>
      <w:bookmarkStart w:id="1009" w:name="_Toc30757854"/>
      <w:bookmarkStart w:id="1010" w:name="_Toc30758254"/>
      <w:bookmarkStart w:id="1011" w:name="_Toc30763014"/>
      <w:bookmarkStart w:id="1012" w:name="_Toc30767668"/>
      <w:bookmarkStart w:id="1013" w:name="_Toc34823687"/>
      <w:bookmarkStart w:id="1014" w:name="_Toc107101782"/>
      <w:bookmarkEnd w:id="99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15"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1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16" w:name="_11.8.2_Remissions"/>
      <w:bookmarkEnd w:id="101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17" w:name="_11.9_Temporary_leave"/>
      <w:bookmarkStart w:id="1018" w:name="_Toc30691486"/>
      <w:bookmarkStart w:id="1019" w:name="_Toc30691866"/>
      <w:bookmarkStart w:id="1020" w:name="_Toc30692246"/>
      <w:bookmarkStart w:id="1021" w:name="_Toc30693004"/>
      <w:bookmarkStart w:id="1022" w:name="_Toc30693383"/>
      <w:bookmarkStart w:id="1023" w:name="_Toc30693761"/>
      <w:bookmarkStart w:id="1024" w:name="_Toc30694139"/>
      <w:bookmarkStart w:id="1025" w:name="_Toc30694520"/>
      <w:bookmarkStart w:id="1026" w:name="_Toc30699110"/>
      <w:bookmarkStart w:id="1027" w:name="_Toc30699495"/>
      <w:bookmarkStart w:id="1028" w:name="_Toc30699880"/>
      <w:bookmarkStart w:id="1029" w:name="_Toc30701035"/>
      <w:bookmarkStart w:id="1030" w:name="_Toc30701422"/>
      <w:bookmarkStart w:id="1031" w:name="_Toc30744029"/>
      <w:bookmarkStart w:id="1032" w:name="_Toc30754852"/>
      <w:bookmarkStart w:id="1033" w:name="_Toc30757308"/>
      <w:bookmarkStart w:id="1034" w:name="_Toc30757856"/>
      <w:bookmarkStart w:id="1035" w:name="_Toc30758256"/>
      <w:bookmarkStart w:id="1036" w:name="_Toc30763016"/>
      <w:bookmarkStart w:id="1037" w:name="_Toc30767670"/>
      <w:bookmarkStart w:id="1038" w:name="_Toc34823689"/>
      <w:bookmarkStart w:id="1039" w:name="_Toc107101784"/>
      <w:bookmarkEnd w:id="990"/>
      <w:bookmarkEnd w:id="1017"/>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40" w:name="_11.10_Transfers_between"/>
      <w:bookmarkStart w:id="1041" w:name="_Toc30691487"/>
      <w:bookmarkStart w:id="1042" w:name="_Toc30691867"/>
      <w:bookmarkStart w:id="1043" w:name="_Toc30692247"/>
      <w:bookmarkStart w:id="1044" w:name="_Toc30693005"/>
      <w:bookmarkStart w:id="1045" w:name="_Toc30693384"/>
      <w:bookmarkStart w:id="1046" w:name="_Toc30693762"/>
      <w:bookmarkStart w:id="1047" w:name="_Toc30694140"/>
      <w:bookmarkStart w:id="1048" w:name="_Toc30694521"/>
      <w:bookmarkStart w:id="1049" w:name="_Toc30699111"/>
      <w:bookmarkStart w:id="1050" w:name="_Toc30699496"/>
      <w:bookmarkStart w:id="1051" w:name="_Toc30699881"/>
      <w:bookmarkStart w:id="1052" w:name="_Toc30701036"/>
      <w:bookmarkStart w:id="1053" w:name="_Toc30701423"/>
      <w:bookmarkStart w:id="1054" w:name="_Toc30744030"/>
      <w:bookmarkStart w:id="1055" w:name="_Toc30754853"/>
      <w:bookmarkStart w:id="1056" w:name="_Toc30757309"/>
      <w:bookmarkStart w:id="1057" w:name="_Toc30757857"/>
      <w:bookmarkStart w:id="1058" w:name="_Toc30758257"/>
      <w:bookmarkStart w:id="1059" w:name="_Toc30763017"/>
      <w:bookmarkStart w:id="1060" w:name="_Toc30767671"/>
      <w:bookmarkStart w:id="1061" w:name="_Toc34823690"/>
      <w:bookmarkStart w:id="1062" w:name="_Toc107101785"/>
      <w:bookmarkEnd w:id="104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63" w:name="_11.11_Further_custodial"/>
      <w:bookmarkStart w:id="1064" w:name="_Toc30691488"/>
      <w:bookmarkStart w:id="1065" w:name="_Toc30691868"/>
      <w:bookmarkStart w:id="1066" w:name="_Toc30692248"/>
      <w:bookmarkStart w:id="1067" w:name="_Toc30693006"/>
      <w:bookmarkStart w:id="1068" w:name="_Toc30693385"/>
      <w:bookmarkStart w:id="1069" w:name="_Toc30693763"/>
      <w:bookmarkStart w:id="1070" w:name="_Toc30694141"/>
      <w:bookmarkStart w:id="1071" w:name="_Toc30694522"/>
      <w:bookmarkStart w:id="1072" w:name="_Toc30699112"/>
      <w:bookmarkStart w:id="1073" w:name="_Toc30699497"/>
      <w:bookmarkStart w:id="1074" w:name="_Toc30699882"/>
      <w:bookmarkStart w:id="1075" w:name="_Toc30701037"/>
      <w:bookmarkStart w:id="1076" w:name="_Toc30701424"/>
      <w:bookmarkStart w:id="1077" w:name="_Toc30744031"/>
      <w:bookmarkStart w:id="1078" w:name="_Toc30754854"/>
      <w:bookmarkStart w:id="1079" w:name="_Toc30757310"/>
      <w:bookmarkStart w:id="1080" w:name="_Toc30757858"/>
      <w:bookmarkStart w:id="1081" w:name="_Toc30758258"/>
      <w:bookmarkStart w:id="1082" w:name="_Toc30763018"/>
      <w:bookmarkStart w:id="1083" w:name="_Toc30767672"/>
      <w:bookmarkStart w:id="1084" w:name="_Toc34823691"/>
      <w:bookmarkStart w:id="1085" w:name="_Toc107101786"/>
      <w:bookmarkEnd w:id="106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86" w:name="_11.12_Breach_of"/>
      <w:bookmarkStart w:id="1087" w:name="_Toc30691489"/>
      <w:bookmarkStart w:id="1088" w:name="_Toc30691869"/>
      <w:bookmarkStart w:id="1089" w:name="_Toc30692249"/>
      <w:bookmarkStart w:id="1090" w:name="_Toc30693007"/>
      <w:bookmarkStart w:id="1091" w:name="_Toc30693386"/>
      <w:bookmarkStart w:id="1092" w:name="_Toc30693764"/>
      <w:bookmarkStart w:id="1093" w:name="_Toc30694142"/>
      <w:bookmarkStart w:id="1094" w:name="_Toc30694523"/>
      <w:bookmarkStart w:id="1095" w:name="_Toc30699113"/>
      <w:bookmarkStart w:id="1096" w:name="_Toc30699498"/>
      <w:bookmarkStart w:id="1097" w:name="_Toc30699883"/>
      <w:bookmarkStart w:id="1098" w:name="_Toc30701038"/>
      <w:bookmarkStart w:id="1099" w:name="_Toc30701425"/>
      <w:bookmarkStart w:id="1100" w:name="_Toc30744032"/>
      <w:bookmarkStart w:id="1101" w:name="_Toc30754855"/>
      <w:bookmarkStart w:id="1102" w:name="_Toc30757311"/>
      <w:bookmarkStart w:id="1103" w:name="_Toc30757859"/>
      <w:bookmarkStart w:id="1104" w:name="_Toc30758259"/>
      <w:bookmarkStart w:id="1105" w:name="_Toc30763019"/>
      <w:bookmarkStart w:id="1106" w:name="_Toc30767673"/>
      <w:bookmarkStart w:id="1107" w:name="_Toc34823692"/>
      <w:bookmarkStart w:id="1108" w:name="_Toc107101787"/>
      <w:bookmarkEnd w:id="108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102D2A">
        <w:rPr>
          <w:rFonts w:ascii="Arial" w:hAnsi="Arial" w:cs="Arial"/>
          <w:b/>
          <w:bCs/>
          <w:color w:val="000000"/>
        </w:rPr>
        <w:t>r</w:t>
      </w:r>
      <w:bookmarkEnd w:id="110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9" w:name="_11.12.1_“Generic”_provisions"/>
      <w:bookmarkStart w:id="1110" w:name="_Toc107101788"/>
      <w:bookmarkEnd w:id="110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1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11" w:name="_11.12.2_Powers_upon"/>
      <w:bookmarkStart w:id="1112" w:name="_Toc107101790"/>
      <w:bookmarkEnd w:id="111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1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13" w:name="_11.12.3_Revocation_of"/>
      <w:bookmarkEnd w:id="1113"/>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14" w:name="_11.12.4_Fine_defaults"/>
      <w:bookmarkStart w:id="1115" w:name="_Toc107101791"/>
      <w:bookmarkEnd w:id="111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1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16" w:name="_11.13_Sunset_provision"/>
      <w:bookmarkStart w:id="1117" w:name="_Toc107101795"/>
      <w:bookmarkEnd w:id="111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8" w:name="_11.13.1_Section_584"/>
      <w:bookmarkEnd w:id="111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9" w:name="_11.13.2_Spent_Convictions"/>
      <w:bookmarkEnd w:id="111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2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w:t>
      </w:r>
      <w:r w:rsidR="009B6849">
        <w:rPr>
          <w:rFonts w:ascii="Arial" w:hAnsi="Arial" w:cs="Arial"/>
          <w:color w:val="000000"/>
          <w:sz w:val="20"/>
        </w:rPr>
        <w:lastRenderedPageBreak/>
        <w:t>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21" w:name="_11.14_The_MAPPS"/>
      <w:bookmarkEnd w:id="1120"/>
      <w:bookmarkEnd w:id="112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22" w:name="_11.15_Sentencing_of"/>
      <w:bookmarkEnd w:id="112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23" w:name="_11.15.1_Sexual_abuse"/>
      <w:bookmarkEnd w:id="112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“Questions of general deterrence and denunciation are overwhelmingly important, as this Court has so often said, where child sex offending is concerned. Such is the continuing </w:t>
      </w:r>
      <w:r w:rsidRPr="00102D2A">
        <w:rPr>
          <w:rFonts w:ascii="Arial" w:hAnsi="Arial" w:cs="Arial"/>
          <w:color w:val="000000"/>
          <w:sz w:val="20"/>
        </w:rPr>
        <w:lastRenderedPageBreak/>
        <w:t>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w:t>
      </w:r>
      <w:r w:rsidRPr="00D77DD1">
        <w:rPr>
          <w:rFonts w:ascii="Arial" w:hAnsi="Arial" w:cs="Arial"/>
          <w:color w:val="000000"/>
          <w:sz w:val="20"/>
        </w:rPr>
        <w:lastRenderedPageBreak/>
        <w:t>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24" w:name="_11.15.1.1_Sexual_abuse"/>
      <w:bookmarkEnd w:id="112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lastRenderedPageBreak/>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lastRenderedPageBreak/>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lastRenderedPageBreak/>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lastRenderedPageBreak/>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t>
      </w:r>
      <w:r w:rsidRPr="00D66137">
        <w:rPr>
          <w:rFonts w:ascii="Arial" w:hAnsi="Arial" w:cs="Arial"/>
          <w:sz w:val="20"/>
        </w:rPr>
        <w:lastRenderedPageBreak/>
        <w:t>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 xml:space="preserve">two counts of indecent assault on a female and three counts of carnal knowledge of a girl </w:t>
      </w:r>
      <w:r w:rsidR="00DD3B62">
        <w:rPr>
          <w:rFonts w:ascii="Arial" w:hAnsi="Arial" w:cs="Arial"/>
          <w:color w:val="000000"/>
          <w:sz w:val="20"/>
          <w:szCs w:val="20"/>
        </w:rPr>
        <w:lastRenderedPageBreak/>
        <w:t>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w:t>
      </w:r>
      <w:r w:rsidR="00BC3409" w:rsidRPr="008B441F">
        <w:rPr>
          <w:rFonts w:ascii="Arial" w:hAnsi="Arial" w:cs="Arial"/>
          <w:sz w:val="20"/>
        </w:rPr>
        <w:lastRenderedPageBreak/>
        <w:t>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w:t>
      </w:r>
      <w:r w:rsidR="005B2599" w:rsidRPr="00365AB1">
        <w:rPr>
          <w:rFonts w:ascii="Arial" w:hAnsi="Arial" w:cs="Arial"/>
          <w:color w:val="000000"/>
          <w:sz w:val="20"/>
        </w:rPr>
        <w:lastRenderedPageBreak/>
        <w:t xml:space="preserve">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25"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25"/>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77777777" w:rsidR="00BF7ACF" w:rsidRPr="00422912"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1866F26D" w14:textId="5384E0B0" w:rsidR="00422912" w:rsidRPr="00E03779" w:rsidRDefault="00422912" w:rsidP="00E03779">
            <w:pPr>
              <w:pStyle w:val="ListParagraph"/>
              <w:numPr>
                <w:ilvl w:val="0"/>
                <w:numId w:val="85"/>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tc>
      </w:tr>
    </w:tbl>
    <w:p w14:paraId="6EAD0A96" w14:textId="77777777" w:rsidR="00857CD3" w:rsidRPr="009F607D" w:rsidRDefault="00857CD3" w:rsidP="00857CD3">
      <w:pPr>
        <w:jc w:val="both"/>
        <w:rPr>
          <w:rFonts w:ascii="Arial" w:hAnsi="Arial" w:cs="Arial"/>
          <w:color w:val="000000"/>
          <w:sz w:val="20"/>
          <w:szCs w:val="22"/>
        </w:rPr>
      </w:pPr>
      <w:bookmarkStart w:id="1126" w:name="_11.15.1.2_Sexual_abuse"/>
      <w:bookmarkEnd w:id="1126"/>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7" w:name="_11.15.2_Use_of"/>
      <w:bookmarkEnd w:id="112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w:t>
      </w:r>
      <w:r w:rsidR="00D43B79" w:rsidRPr="00102D2A">
        <w:rPr>
          <w:rFonts w:ascii="Arial" w:hAnsi="Arial" w:cs="Arial"/>
          <w:color w:val="000000"/>
          <w:sz w:val="20"/>
        </w:rPr>
        <w:lastRenderedPageBreak/>
        <w:t>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w:t>
      </w:r>
      <w:r w:rsidRPr="00C976DC">
        <w:rPr>
          <w:rFonts w:ascii="Arial" w:hAnsi="Arial" w:cs="Arial"/>
          <w:sz w:val="20"/>
          <w:szCs w:val="20"/>
        </w:rPr>
        <w:lastRenderedPageBreak/>
        <w:t>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8" w:name="_11.15.3_Possession/production/trans"/>
      <w:bookmarkEnd w:id="112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7AEBDF57"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9" w:name="_11.15.4_Other_sexual"/>
      <w:bookmarkEnd w:id="112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lastRenderedPageBreak/>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30"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31" w:name="_11.15.5_Relevance_of"/>
      <w:bookmarkEnd w:id="1130"/>
      <w:bookmarkEnd w:id="1131"/>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lastRenderedPageBreak/>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w:t>
      </w:r>
      <w:r w:rsidR="007F7141" w:rsidRPr="00102D2A">
        <w:rPr>
          <w:rFonts w:ascii="Arial" w:hAnsi="Arial" w:cs="Arial"/>
          <w:color w:val="000000"/>
          <w:sz w:val="20"/>
        </w:rPr>
        <w:lastRenderedPageBreak/>
        <w:t xml:space="preserve">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32" w:name="_11.15.6_Physical_abuse"/>
      <w:bookmarkEnd w:id="113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w:t>
      </w:r>
      <w:r w:rsidR="0079565B" w:rsidRPr="0079565B">
        <w:rPr>
          <w:rFonts w:ascii="Arial" w:hAnsi="Arial" w:cs="Arial"/>
          <w:sz w:val="20"/>
          <w:szCs w:val="20"/>
        </w:rPr>
        <w:lastRenderedPageBreak/>
        <w:t xml:space="preserve">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33" w:name="_11.15.7_Causing_death"/>
      <w:bookmarkEnd w:id="113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w:t>
      </w:r>
      <w:r w:rsidRPr="00102D2A">
        <w:rPr>
          <w:rFonts w:ascii="Arial" w:hAnsi="Arial" w:cs="Arial"/>
          <w:color w:val="000000"/>
          <w:sz w:val="20"/>
        </w:rPr>
        <w:lastRenderedPageBreak/>
        <w:t>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 xml:space="preserve">“the tragedy of this case almost defies imagination” and that “these were crimes committed against three vulnerable, helpless and wholly innocent children”.  His </w:t>
      </w:r>
      <w:r w:rsidR="00160AFC" w:rsidRPr="00102D2A">
        <w:rPr>
          <w:rFonts w:ascii="Arial" w:hAnsi="Arial" w:cs="Arial"/>
          <w:color w:val="000000"/>
          <w:sz w:val="20"/>
        </w:rPr>
        <w:lastRenderedPageBreak/>
        <w:t>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w:t>
      </w:r>
      <w:r w:rsidRPr="00994FB7">
        <w:rPr>
          <w:rFonts w:ascii="Arial" w:hAnsi="Arial" w:cs="Arial"/>
          <w:sz w:val="20"/>
        </w:rPr>
        <w:lastRenderedPageBreak/>
        <w:t xml:space="preserve">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lastRenderedPageBreak/>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34" w:name="_11.16_Sentencing_for"/>
      <w:bookmarkEnd w:id="1134"/>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 xml:space="preserve">All of these matters had to be balanced against the very serious nature of the respondent’s offending — offending, the likes of which this Court has been at pains for some time to say is ordinarily deserving of severe punishment by way of significant </w:t>
      </w:r>
      <w:r w:rsidRPr="00785FF1">
        <w:rPr>
          <w:rFonts w:ascii="Arial" w:hAnsi="Arial" w:cs="Arial"/>
          <w:sz w:val="20"/>
        </w:rPr>
        <w:lastRenderedPageBreak/>
        <w:t>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35" w:name="_11.17_Sentencing_of"/>
      <w:bookmarkEnd w:id="113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36" w:name="_11.18_Relevance_of"/>
      <w:bookmarkEnd w:id="113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w:t>
      </w:r>
      <w:r w:rsidRPr="003A61E5">
        <w:rPr>
          <w:rFonts w:ascii="Arial" w:hAnsi="Arial" w:cs="Arial"/>
          <w:sz w:val="20"/>
        </w:rPr>
        <w:lastRenderedPageBreak/>
        <w:t>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lastRenderedPageBreak/>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lastRenderedPageBreak/>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7" w:name="_11.19_The_‘standard"/>
      <w:bookmarkEnd w:id="113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lastRenderedPageBreak/>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t>
      </w:r>
      <w:r>
        <w:rPr>
          <w:rFonts w:ascii="Arial" w:hAnsi="Arial" w:cs="Arial"/>
          <w:color w:val="000000"/>
          <w:sz w:val="20"/>
        </w:rPr>
        <w:lastRenderedPageBreak/>
        <w:t>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8" w:name="_11.20_Alcohol_exclusion"/>
      <w:bookmarkEnd w:id="1138"/>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lastRenderedPageBreak/>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9"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40" w:name="_11.21_Mandatory_sentencing"/>
      <w:bookmarkEnd w:id="1140"/>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w:t>
      </w:r>
      <w:r w:rsidRPr="008F2AEB">
        <w:rPr>
          <w:rFonts w:ascii="Arial" w:hAnsi="Arial" w:cs="Arial"/>
          <w:sz w:val="20"/>
          <w:szCs w:val="20"/>
        </w:rPr>
        <w:lastRenderedPageBreak/>
        <w:t>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lastRenderedPageBreak/>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w:t>
      </w:r>
      <w:r w:rsidRPr="007029E5">
        <w:rPr>
          <w:rFonts w:ascii="Arial" w:hAnsi="Arial" w:cs="Arial"/>
          <w:sz w:val="20"/>
          <w:szCs w:val="20"/>
        </w:rPr>
        <w:lastRenderedPageBreak/>
        <w:t>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w:t>
      </w:r>
      <w:r w:rsidR="00346CB0" w:rsidRPr="009F050C">
        <w:rPr>
          <w:rFonts w:ascii="Arial" w:hAnsi="Arial" w:cs="Arial"/>
          <w:sz w:val="20"/>
        </w:rPr>
        <w:lastRenderedPageBreak/>
        <w:t xml:space="preserve">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w:t>
      </w:r>
      <w:r w:rsidR="00E161EE" w:rsidRPr="00E161EE">
        <w:rPr>
          <w:rFonts w:ascii="Arial" w:hAnsi="Arial" w:cs="Arial"/>
          <w:sz w:val="20"/>
        </w:rPr>
        <w:lastRenderedPageBreak/>
        <w:t>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41" w:name="_Hlk169171447"/>
      <w:bookmarkEnd w:id="1139"/>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41"/>
    </w:p>
    <w:sectPr w:rsidR="00AF33FE" w:rsidRPr="00053005" w:rsidSect="00C570D9">
      <w:footerReference w:type="default" r:id="rId47"/>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DE71E" w14:textId="77777777" w:rsidR="00DA62C0" w:rsidRDefault="00DA62C0">
      <w:r>
        <w:separator/>
      </w:r>
    </w:p>
  </w:endnote>
  <w:endnote w:type="continuationSeparator" w:id="0">
    <w:p w14:paraId="45A2F6AD" w14:textId="77777777" w:rsidR="00DA62C0" w:rsidRDefault="00DA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544EFD11"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2F500C">
      <w:rPr>
        <w:rStyle w:val="PageNumber"/>
        <w:rFonts w:ascii="Arial" w:hAnsi="Arial" w:cs="Arial"/>
        <w:b/>
        <w:bCs/>
        <w:color w:val="000000"/>
        <w:sz w:val="16"/>
      </w:rPr>
      <w:t>01 August</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31158522"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2F500C">
      <w:rPr>
        <w:rStyle w:val="PageNumber"/>
        <w:rFonts w:ascii="Arial" w:hAnsi="Arial" w:cs="Arial"/>
        <w:b/>
        <w:bCs/>
        <w:color w:val="000000"/>
        <w:sz w:val="16"/>
      </w:rPr>
      <w:t>01 August</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0F607" w14:textId="77777777" w:rsidR="00DA62C0" w:rsidRDefault="00DA62C0">
      <w:r>
        <w:separator/>
      </w:r>
    </w:p>
  </w:footnote>
  <w:footnote w:type="continuationSeparator" w:id="0">
    <w:p w14:paraId="291F5A85" w14:textId="77777777" w:rsidR="00DA62C0" w:rsidRDefault="00DA6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7"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3"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7"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2"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8"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9"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9"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2"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5"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8"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2"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7"/>
  </w:num>
  <w:num w:numId="4" w16cid:durableId="1001008316">
    <w:abstractNumId w:val="100"/>
  </w:num>
  <w:num w:numId="5" w16cid:durableId="969750919">
    <w:abstractNumId w:val="22"/>
  </w:num>
  <w:num w:numId="6" w16cid:durableId="1476676465">
    <w:abstractNumId w:val="97"/>
  </w:num>
  <w:num w:numId="7" w16cid:durableId="596716591">
    <w:abstractNumId w:val="60"/>
  </w:num>
  <w:num w:numId="8" w16cid:durableId="583998690">
    <w:abstractNumId w:val="124"/>
  </w:num>
  <w:num w:numId="9" w16cid:durableId="1522015096">
    <w:abstractNumId w:val="24"/>
  </w:num>
  <w:num w:numId="10" w16cid:durableId="436482347">
    <w:abstractNumId w:val="79"/>
  </w:num>
  <w:num w:numId="11" w16cid:durableId="167672266">
    <w:abstractNumId w:val="32"/>
  </w:num>
  <w:num w:numId="12" w16cid:durableId="955526178">
    <w:abstractNumId w:val="103"/>
  </w:num>
  <w:num w:numId="13" w16cid:durableId="2009362439">
    <w:abstractNumId w:val="84"/>
  </w:num>
  <w:num w:numId="14" w16cid:durableId="1971282335">
    <w:abstractNumId w:val="140"/>
  </w:num>
  <w:num w:numId="15" w16cid:durableId="56512203">
    <w:abstractNumId w:val="135"/>
  </w:num>
  <w:num w:numId="16" w16cid:durableId="2071345355">
    <w:abstractNumId w:val="28"/>
  </w:num>
  <w:num w:numId="17" w16cid:durableId="1211116198">
    <w:abstractNumId w:val="101"/>
  </w:num>
  <w:num w:numId="18" w16cid:durableId="640232151">
    <w:abstractNumId w:val="10"/>
  </w:num>
  <w:num w:numId="19" w16cid:durableId="114636458">
    <w:abstractNumId w:val="61"/>
  </w:num>
  <w:num w:numId="20" w16cid:durableId="639267168">
    <w:abstractNumId w:val="137"/>
  </w:num>
  <w:num w:numId="21" w16cid:durableId="1994943338">
    <w:abstractNumId w:val="87"/>
  </w:num>
  <w:num w:numId="22" w16cid:durableId="1804927812">
    <w:abstractNumId w:val="76"/>
  </w:num>
  <w:num w:numId="23" w16cid:durableId="1928222094">
    <w:abstractNumId w:val="81"/>
  </w:num>
  <w:num w:numId="24" w16cid:durableId="61879141">
    <w:abstractNumId w:val="40"/>
  </w:num>
  <w:num w:numId="25" w16cid:durableId="2145925369">
    <w:abstractNumId w:val="148"/>
  </w:num>
  <w:num w:numId="26" w16cid:durableId="938490658">
    <w:abstractNumId w:val="54"/>
  </w:num>
  <w:num w:numId="27" w16cid:durableId="616182118">
    <w:abstractNumId w:val="109"/>
  </w:num>
  <w:num w:numId="28" w16cid:durableId="1060665550">
    <w:abstractNumId w:val="44"/>
  </w:num>
  <w:num w:numId="29" w16cid:durableId="76750985">
    <w:abstractNumId w:val="147"/>
  </w:num>
  <w:num w:numId="30" w16cid:durableId="350231804">
    <w:abstractNumId w:val="132"/>
  </w:num>
  <w:num w:numId="31" w16cid:durableId="1137264147">
    <w:abstractNumId w:val="136"/>
  </w:num>
  <w:num w:numId="32" w16cid:durableId="326445258">
    <w:abstractNumId w:val="26"/>
  </w:num>
  <w:num w:numId="33" w16cid:durableId="1756977781">
    <w:abstractNumId w:val="42"/>
  </w:num>
  <w:num w:numId="34" w16cid:durableId="774864102">
    <w:abstractNumId w:val="18"/>
  </w:num>
  <w:num w:numId="35" w16cid:durableId="1839926705">
    <w:abstractNumId w:val="141"/>
  </w:num>
  <w:num w:numId="36" w16cid:durableId="433945585">
    <w:abstractNumId w:val="34"/>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8"/>
  </w:num>
  <w:num w:numId="43" w16cid:durableId="569732079">
    <w:abstractNumId w:val="86"/>
  </w:num>
  <w:num w:numId="44" w16cid:durableId="2122261712">
    <w:abstractNumId w:val="107"/>
  </w:num>
  <w:num w:numId="45" w16cid:durableId="1897205224">
    <w:abstractNumId w:val="106"/>
  </w:num>
  <w:num w:numId="46" w16cid:durableId="656306550">
    <w:abstractNumId w:val="13"/>
  </w:num>
  <w:num w:numId="47" w16cid:durableId="1896627248">
    <w:abstractNumId w:val="62"/>
  </w:num>
  <w:num w:numId="48" w16cid:durableId="1199663633">
    <w:abstractNumId w:val="70"/>
  </w:num>
  <w:num w:numId="49" w16cid:durableId="687802744">
    <w:abstractNumId w:val="63"/>
  </w:num>
  <w:num w:numId="50" w16cid:durableId="954943241">
    <w:abstractNumId w:val="127"/>
  </w:num>
  <w:num w:numId="51" w16cid:durableId="1302078870">
    <w:abstractNumId w:val="11"/>
  </w:num>
  <w:num w:numId="52" w16cid:durableId="1368799867">
    <w:abstractNumId w:val="14"/>
  </w:num>
  <w:num w:numId="53" w16cid:durableId="1190216270">
    <w:abstractNumId w:val="111"/>
  </w:num>
  <w:num w:numId="54" w16cid:durableId="1743528295">
    <w:abstractNumId w:val="105"/>
  </w:num>
  <w:num w:numId="55" w16cid:durableId="1117019351">
    <w:abstractNumId w:val="108"/>
  </w:num>
  <w:num w:numId="56" w16cid:durableId="773355988">
    <w:abstractNumId w:val="48"/>
  </w:num>
  <w:num w:numId="57" w16cid:durableId="1340809728">
    <w:abstractNumId w:val="35"/>
  </w:num>
  <w:num w:numId="58" w16cid:durableId="1973099561">
    <w:abstractNumId w:val="75"/>
  </w:num>
  <w:num w:numId="59" w16cid:durableId="1862357581">
    <w:abstractNumId w:val="31"/>
  </w:num>
  <w:num w:numId="60" w16cid:durableId="812677112">
    <w:abstractNumId w:val="8"/>
  </w:num>
  <w:num w:numId="61" w16cid:durableId="409889720">
    <w:abstractNumId w:val="72"/>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7"/>
  </w:num>
  <w:num w:numId="67" w16cid:durableId="474833781">
    <w:abstractNumId w:val="123"/>
  </w:num>
  <w:num w:numId="68" w16cid:durableId="139539246">
    <w:abstractNumId w:val="39"/>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7"/>
  </w:num>
  <w:num w:numId="74" w16cid:durableId="118914962">
    <w:abstractNumId w:val="30"/>
  </w:num>
  <w:num w:numId="75" w16cid:durableId="596057361">
    <w:abstractNumId w:val="2"/>
  </w:num>
  <w:num w:numId="76" w16cid:durableId="282154928">
    <w:abstractNumId w:val="43"/>
  </w:num>
  <w:num w:numId="77" w16cid:durableId="1849445063">
    <w:abstractNumId w:val="85"/>
  </w:num>
  <w:num w:numId="78" w16cid:durableId="1941180976">
    <w:abstractNumId w:val="102"/>
  </w:num>
  <w:num w:numId="79" w16cid:durableId="1891113534">
    <w:abstractNumId w:val="89"/>
  </w:num>
  <w:num w:numId="80" w16cid:durableId="616253302">
    <w:abstractNumId w:val="110"/>
  </w:num>
  <w:num w:numId="81" w16cid:durableId="785731496">
    <w:abstractNumId w:val="121"/>
  </w:num>
  <w:num w:numId="82" w16cid:durableId="1557549719">
    <w:abstractNumId w:val="27"/>
  </w:num>
  <w:num w:numId="83" w16cid:durableId="1456677244">
    <w:abstractNumId w:val="96"/>
  </w:num>
  <w:num w:numId="84" w16cid:durableId="1837720129">
    <w:abstractNumId w:val="82"/>
  </w:num>
  <w:num w:numId="85" w16cid:durableId="387073272">
    <w:abstractNumId w:val="7"/>
  </w:num>
  <w:num w:numId="86" w16cid:durableId="1791776193">
    <w:abstractNumId w:val="95"/>
  </w:num>
  <w:num w:numId="87" w16cid:durableId="1833910394">
    <w:abstractNumId w:val="19"/>
  </w:num>
  <w:num w:numId="88" w16cid:durableId="1997569837">
    <w:abstractNumId w:val="58"/>
  </w:num>
  <w:num w:numId="89" w16cid:durableId="962082503">
    <w:abstractNumId w:val="50"/>
  </w:num>
  <w:num w:numId="90" w16cid:durableId="392198611">
    <w:abstractNumId w:val="71"/>
  </w:num>
  <w:num w:numId="91" w16cid:durableId="1494225638">
    <w:abstractNumId w:val="74"/>
  </w:num>
  <w:num w:numId="92" w16cid:durableId="1072696614">
    <w:abstractNumId w:val="51"/>
  </w:num>
  <w:num w:numId="93" w16cid:durableId="972754315">
    <w:abstractNumId w:val="33"/>
  </w:num>
  <w:num w:numId="94" w16cid:durableId="227111806">
    <w:abstractNumId w:val="53"/>
  </w:num>
  <w:num w:numId="95" w16cid:durableId="1835533433">
    <w:abstractNumId w:val="146"/>
  </w:num>
  <w:num w:numId="96" w16cid:durableId="1487473366">
    <w:abstractNumId w:val="3"/>
  </w:num>
  <w:num w:numId="97" w16cid:durableId="382943409">
    <w:abstractNumId w:val="99"/>
  </w:num>
  <w:num w:numId="98" w16cid:durableId="2059012608">
    <w:abstractNumId w:val="144"/>
  </w:num>
  <w:num w:numId="99" w16cid:durableId="829325224">
    <w:abstractNumId w:val="129"/>
  </w:num>
  <w:num w:numId="100" w16cid:durableId="621116706">
    <w:abstractNumId w:val="66"/>
  </w:num>
  <w:num w:numId="101" w16cid:durableId="1901748289">
    <w:abstractNumId w:val="49"/>
  </w:num>
  <w:num w:numId="102" w16cid:durableId="1969580216">
    <w:abstractNumId w:val="20"/>
  </w:num>
  <w:num w:numId="103" w16cid:durableId="1092705154">
    <w:abstractNumId w:val="41"/>
  </w:num>
  <w:num w:numId="104" w16cid:durableId="190532749">
    <w:abstractNumId w:val="149"/>
  </w:num>
  <w:num w:numId="105" w16cid:durableId="2030333998">
    <w:abstractNumId w:val="143"/>
  </w:num>
  <w:num w:numId="106" w16cid:durableId="1869878779">
    <w:abstractNumId w:val="94"/>
  </w:num>
  <w:num w:numId="107" w16cid:durableId="1611812119">
    <w:abstractNumId w:val="17"/>
  </w:num>
  <w:num w:numId="108" w16cid:durableId="1026902246">
    <w:abstractNumId w:val="55"/>
  </w:num>
  <w:num w:numId="109" w16cid:durableId="2090424229">
    <w:abstractNumId w:val="23"/>
  </w:num>
  <w:num w:numId="110" w16cid:durableId="958608104">
    <w:abstractNumId w:val="46"/>
  </w:num>
  <w:num w:numId="111" w16cid:durableId="2110352882">
    <w:abstractNumId w:val="139"/>
  </w:num>
  <w:num w:numId="112" w16cid:durableId="2125490615">
    <w:abstractNumId w:val="45"/>
  </w:num>
  <w:num w:numId="113" w16cid:durableId="622344086">
    <w:abstractNumId w:val="138"/>
  </w:num>
  <w:num w:numId="114" w16cid:durableId="758335010">
    <w:abstractNumId w:val="112"/>
  </w:num>
  <w:num w:numId="115" w16cid:durableId="1948660447">
    <w:abstractNumId w:val="52"/>
  </w:num>
  <w:num w:numId="116" w16cid:durableId="999693688">
    <w:abstractNumId w:val="47"/>
  </w:num>
  <w:num w:numId="117" w16cid:durableId="1648316245">
    <w:abstractNumId w:val="134"/>
  </w:num>
  <w:num w:numId="118" w16cid:durableId="278873127">
    <w:abstractNumId w:val="117"/>
  </w:num>
  <w:num w:numId="119" w16cid:durableId="1755397968">
    <w:abstractNumId w:val="78"/>
  </w:num>
  <w:num w:numId="120" w16cid:durableId="1483541583">
    <w:abstractNumId w:val="36"/>
  </w:num>
  <w:num w:numId="121" w16cid:durableId="1316493593">
    <w:abstractNumId w:val="145"/>
  </w:num>
  <w:num w:numId="122" w16cid:durableId="483396575">
    <w:abstractNumId w:val="9"/>
  </w:num>
  <w:num w:numId="123" w16cid:durableId="1765802856">
    <w:abstractNumId w:val="64"/>
  </w:num>
  <w:num w:numId="124" w16cid:durableId="1399212128">
    <w:abstractNumId w:val="80"/>
  </w:num>
  <w:num w:numId="125" w16cid:durableId="1687638980">
    <w:abstractNumId w:val="91"/>
  </w:num>
  <w:num w:numId="126" w16cid:durableId="1693609249">
    <w:abstractNumId w:val="88"/>
  </w:num>
  <w:num w:numId="127" w16cid:durableId="1239099854">
    <w:abstractNumId w:val="4"/>
  </w:num>
  <w:num w:numId="128" w16cid:durableId="2101028359">
    <w:abstractNumId w:val="15"/>
  </w:num>
  <w:num w:numId="129" w16cid:durableId="1806966735">
    <w:abstractNumId w:val="12"/>
  </w:num>
  <w:num w:numId="130" w16cid:durableId="332729038">
    <w:abstractNumId w:val="59"/>
  </w:num>
  <w:num w:numId="131" w16cid:durableId="228880272">
    <w:abstractNumId w:val="69"/>
  </w:num>
  <w:num w:numId="132" w16cid:durableId="1416901477">
    <w:abstractNumId w:val="128"/>
  </w:num>
  <w:num w:numId="133" w16cid:durableId="1032613620">
    <w:abstractNumId w:val="116"/>
  </w:num>
  <w:num w:numId="134" w16cid:durableId="686951093">
    <w:abstractNumId w:val="142"/>
  </w:num>
  <w:num w:numId="135" w16cid:durableId="1701978055">
    <w:abstractNumId w:val="67"/>
  </w:num>
  <w:num w:numId="136" w16cid:durableId="2063090010">
    <w:abstractNumId w:val="120"/>
  </w:num>
  <w:num w:numId="137" w16cid:durableId="1707020121">
    <w:abstractNumId w:val="125"/>
  </w:num>
  <w:num w:numId="138" w16cid:durableId="330178704">
    <w:abstractNumId w:val="115"/>
  </w:num>
  <w:num w:numId="139" w16cid:durableId="318583394">
    <w:abstractNumId w:val="73"/>
  </w:num>
  <w:num w:numId="140" w16cid:durableId="849101200">
    <w:abstractNumId w:val="113"/>
  </w:num>
  <w:num w:numId="141" w16cid:durableId="1218469221">
    <w:abstractNumId w:val="65"/>
  </w:num>
  <w:num w:numId="142" w16cid:durableId="511184528">
    <w:abstractNumId w:val="0"/>
  </w:num>
  <w:num w:numId="143" w16cid:durableId="165630838">
    <w:abstractNumId w:val="38"/>
  </w:num>
  <w:num w:numId="144" w16cid:durableId="1838880824">
    <w:abstractNumId w:val="98"/>
  </w:num>
  <w:num w:numId="145" w16cid:durableId="442923977">
    <w:abstractNumId w:val="25"/>
  </w:num>
  <w:num w:numId="146" w16cid:durableId="1237209931">
    <w:abstractNumId w:val="122"/>
  </w:num>
  <w:num w:numId="147" w16cid:durableId="1865096242">
    <w:abstractNumId w:val="104"/>
  </w:num>
  <w:num w:numId="148" w16cid:durableId="1547452565">
    <w:abstractNumId w:val="92"/>
  </w:num>
  <w:num w:numId="149" w16cid:durableId="1520316241">
    <w:abstractNumId w:val="56"/>
  </w:num>
  <w:num w:numId="150" w16cid:durableId="559368698">
    <w:abstractNumId w:val="68"/>
  </w:num>
  <w:num w:numId="151" w16cid:durableId="1285500977">
    <w:abstractNumId w:val="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E63"/>
    <w:rsid w:val="00051F2D"/>
    <w:rsid w:val="00051F63"/>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FE8"/>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858"/>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4305"/>
    <w:rsid w:val="001A4DEC"/>
    <w:rsid w:val="001A512B"/>
    <w:rsid w:val="001A5344"/>
    <w:rsid w:val="001A636E"/>
    <w:rsid w:val="001A64BB"/>
    <w:rsid w:val="001A64D2"/>
    <w:rsid w:val="001A6C33"/>
    <w:rsid w:val="001A70AD"/>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524F"/>
    <w:rsid w:val="00205436"/>
    <w:rsid w:val="00205913"/>
    <w:rsid w:val="00205B4F"/>
    <w:rsid w:val="002066E2"/>
    <w:rsid w:val="00206733"/>
    <w:rsid w:val="00206B15"/>
    <w:rsid w:val="00206DE0"/>
    <w:rsid w:val="00206DE8"/>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73"/>
    <w:rsid w:val="00216CC8"/>
    <w:rsid w:val="00216D6F"/>
    <w:rsid w:val="00216F0C"/>
    <w:rsid w:val="00217196"/>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6A67"/>
    <w:rsid w:val="00226FE6"/>
    <w:rsid w:val="00227403"/>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659"/>
    <w:rsid w:val="00275E1E"/>
    <w:rsid w:val="0027698F"/>
    <w:rsid w:val="00276B79"/>
    <w:rsid w:val="00276D25"/>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2E8"/>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4C06"/>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9E7"/>
    <w:rsid w:val="00371C1C"/>
    <w:rsid w:val="00371DB0"/>
    <w:rsid w:val="0037387B"/>
    <w:rsid w:val="00373A76"/>
    <w:rsid w:val="00373E28"/>
    <w:rsid w:val="00374931"/>
    <w:rsid w:val="0037599F"/>
    <w:rsid w:val="0037612A"/>
    <w:rsid w:val="00376343"/>
    <w:rsid w:val="00376447"/>
    <w:rsid w:val="00377166"/>
    <w:rsid w:val="003800FC"/>
    <w:rsid w:val="00380230"/>
    <w:rsid w:val="00381464"/>
    <w:rsid w:val="0038150E"/>
    <w:rsid w:val="003819CA"/>
    <w:rsid w:val="00381A57"/>
    <w:rsid w:val="00381D79"/>
    <w:rsid w:val="0038246F"/>
    <w:rsid w:val="00382680"/>
    <w:rsid w:val="00382A78"/>
    <w:rsid w:val="00382DB0"/>
    <w:rsid w:val="00383448"/>
    <w:rsid w:val="00383E84"/>
    <w:rsid w:val="00384047"/>
    <w:rsid w:val="00384154"/>
    <w:rsid w:val="00384321"/>
    <w:rsid w:val="003847E3"/>
    <w:rsid w:val="00384AC3"/>
    <w:rsid w:val="00384E90"/>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261"/>
    <w:rsid w:val="003D1524"/>
    <w:rsid w:val="003D1CB0"/>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11"/>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724"/>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9"/>
    <w:rsid w:val="005D1CBC"/>
    <w:rsid w:val="005D2150"/>
    <w:rsid w:val="005D2259"/>
    <w:rsid w:val="005D27A7"/>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2D"/>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848"/>
    <w:rsid w:val="00690881"/>
    <w:rsid w:val="00690A6A"/>
    <w:rsid w:val="00690C66"/>
    <w:rsid w:val="006918D5"/>
    <w:rsid w:val="00691A65"/>
    <w:rsid w:val="00691E32"/>
    <w:rsid w:val="00691F12"/>
    <w:rsid w:val="00692185"/>
    <w:rsid w:val="00692438"/>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4AE"/>
    <w:rsid w:val="007317C2"/>
    <w:rsid w:val="0073180B"/>
    <w:rsid w:val="00732443"/>
    <w:rsid w:val="0073251A"/>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5D6B"/>
    <w:rsid w:val="007C6294"/>
    <w:rsid w:val="007C7802"/>
    <w:rsid w:val="007C7B7A"/>
    <w:rsid w:val="007C7BEB"/>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512"/>
    <w:rsid w:val="00863C4D"/>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FFF"/>
    <w:rsid w:val="008A410E"/>
    <w:rsid w:val="008A4157"/>
    <w:rsid w:val="008A4588"/>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119"/>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421"/>
    <w:rsid w:val="00C3744C"/>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70"/>
    <w:rsid w:val="00D613BF"/>
    <w:rsid w:val="00D6202D"/>
    <w:rsid w:val="00D62192"/>
    <w:rsid w:val="00D6235D"/>
    <w:rsid w:val="00D62586"/>
    <w:rsid w:val="00D62869"/>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5119"/>
    <w:rsid w:val="00DA526C"/>
    <w:rsid w:val="00DA5CEF"/>
    <w:rsid w:val="00DA5DDD"/>
    <w:rsid w:val="00DA5E6C"/>
    <w:rsid w:val="00DA6091"/>
    <w:rsid w:val="00DA62C0"/>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701E"/>
    <w:rsid w:val="00DC723C"/>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202"/>
    <w:rsid w:val="00E6335C"/>
    <w:rsid w:val="00E635C1"/>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2BF"/>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111"/>
    <w:rsid w:val="00F46567"/>
    <w:rsid w:val="00F465F1"/>
    <w:rsid w:val="00F46E6C"/>
    <w:rsid w:val="00F47735"/>
    <w:rsid w:val="00F47996"/>
    <w:rsid w:val="00F47CA9"/>
    <w:rsid w:val="00F47E12"/>
    <w:rsid w:val="00F512A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01FA"/>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58A7"/>
    <w:rsid w:val="00FE607C"/>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www.aic.gov.au" TargetMode="External"/><Relationship Id="rId3" Type="http://schemas.openxmlformats.org/officeDocument/2006/relationships/styles" Target="styles.xm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image" Target="media/image1.jpeg"/><Relationship Id="rId46"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dfvbenchbook.aija.org.au/dynamics-of-domestic-and-family-violenc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image" Target="media/image2.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theme" Target="theme/theme1.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hyperlink" Target="https://www.abs.gov.au/statistics/people/crime-and-justice/recorded-crime-offenders/latest-release"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441</Pages>
  <Words>303425</Words>
  <Characters>1729526</Characters>
  <Application>Microsoft Office Word</Application>
  <DocSecurity>0</DocSecurity>
  <Lines>14412</Lines>
  <Paragraphs>4057</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2028894</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2025-07-01T01:04:00Z</cp:lastPrinted>
  <dcterms:created xsi:type="dcterms:W3CDTF">2025-07-31T22:21:00Z</dcterms:created>
  <dcterms:modified xsi:type="dcterms:W3CDTF">2025-07-31T22:21:00Z</dcterms:modified>
</cp:coreProperties>
</file>