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6719ACBE" w14:textId="4D7221C2" w:rsidR="00A42676" w:rsidRDefault="00A42676" w:rsidP="00A42676">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1_Relevance_of" w:history="1">
        <w:r w:rsidRPr="00392AD6">
          <w:rPr>
            <w:rStyle w:val="Hyperlink"/>
            <w:rFonts w:ascii="Arial" w:hAnsi="Arial" w:cs="Arial"/>
            <w:b/>
            <w:bCs/>
            <w:sz w:val="20"/>
            <w:u w:val="none"/>
          </w:rPr>
          <w:tab/>
          <w:t>11.1.2</w:t>
        </w:r>
        <w:r>
          <w:rPr>
            <w:rStyle w:val="Hyperlink"/>
            <w:rFonts w:ascii="Arial" w:hAnsi="Arial" w:cs="Arial"/>
            <w:b/>
            <w:bCs/>
            <w:sz w:val="20"/>
            <w:u w:val="none"/>
          </w:rPr>
          <w:t>1</w:t>
        </w:r>
        <w:r w:rsidRPr="00392AD6">
          <w:rPr>
            <w:rStyle w:val="Hyperlink"/>
            <w:rFonts w:ascii="Arial" w:hAnsi="Arial" w:cs="Arial"/>
            <w:b/>
            <w:bCs/>
            <w:sz w:val="20"/>
            <w:u w:val="none"/>
          </w:rPr>
          <w:tab/>
        </w:r>
        <w:r>
          <w:rPr>
            <w:rStyle w:val="Hyperlink"/>
            <w:rFonts w:ascii="Arial" w:hAnsi="Arial" w:cs="Arial"/>
            <w:b/>
            <w:bCs/>
            <w:sz w:val="20"/>
            <w:u w:val="none"/>
          </w:rPr>
          <w:t>Relevance of cultural practice to sentencing for a Commonwealth offence</w:t>
        </w:r>
      </w:hyperlink>
    </w:p>
    <w:p w14:paraId="3B8C2A8A" w14:textId="77777777" w:rsidR="00BF52E5" w:rsidRPr="00392AD6" w:rsidRDefault="00BF52E5"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hyperlink w:anchor="_11.2_Selected_cases" w:history="1">
        <w:r w:rsidRPr="00392AD6">
          <w:rPr>
            <w:rStyle w:val="Hyperlink"/>
            <w:rFonts w:ascii="Arial" w:hAnsi="Arial" w:cs="Arial"/>
            <w:b/>
            <w:bCs/>
            <w:u w:val="none"/>
          </w:rPr>
          <w:t>11.2</w:t>
        </w:r>
        <w:r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F651848"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proofErr w:type="spellStart"/>
        <w:r w:rsidR="00BA3FB7" w:rsidRPr="00BA3FB7">
          <w:rPr>
            <w:rStyle w:val="Hyperlink"/>
            <w:rFonts w:ascii="Arial" w:hAnsi="Arial" w:cs="Arial"/>
            <w:b/>
            <w:bCs/>
            <w:i/>
            <w:iCs/>
            <w:sz w:val="20"/>
            <w:szCs w:val="20"/>
            <w:u w:val="none"/>
          </w:rPr>
          <w:t>Bugmy</w:t>
        </w:r>
        <w:proofErr w:type="spellEnd"/>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2F5C65DC"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6BA0F07F" w14:textId="2FD703F3" w:rsidR="004C3602" w:rsidRPr="00652FC9" w:rsidRDefault="004C3602" w:rsidP="004C3602">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8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8</w:t>
        </w:r>
        <w:r w:rsidRPr="00652FC9">
          <w:rPr>
            <w:rStyle w:val="Hyperlink"/>
            <w:rFonts w:ascii="Arial" w:hAnsi="Arial" w:cs="Arial"/>
            <w:b/>
            <w:bCs/>
            <w:sz w:val="20"/>
            <w:szCs w:val="20"/>
            <w:u w:val="none"/>
          </w:rPr>
          <w:t xml:space="preserve"> Sentencing for </w:t>
        </w:r>
        <w:r>
          <w:rPr>
            <w:rStyle w:val="Hyperlink"/>
            <w:rFonts w:ascii="Arial" w:hAnsi="Arial" w:cs="Arial"/>
            <w:b/>
            <w:bCs/>
            <w:sz w:val="20"/>
            <w:szCs w:val="20"/>
            <w:u w:val="none"/>
          </w:rPr>
          <w:t>homicide by firearm</w:t>
        </w:r>
      </w:hyperlink>
    </w:p>
    <w:p w14:paraId="75D4E649" w14:textId="4407EEE9"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_1"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29B22D9" w:rsidR="00D70CE2" w:rsidRPr="00C90CE8" w:rsidRDefault="00D70CE2" w:rsidP="00D22A0A">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hyperlink w:anchor="_11.2.24_Sentencing_for" w:history="1">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6E36AE" w:rsidRPr="00C90CE8">
          <w:rPr>
            <w:rStyle w:val="Hyperlink"/>
            <w:rFonts w:ascii="Arial" w:hAnsi="Arial" w:cs="Arial"/>
            <w:b/>
            <w:bCs/>
            <w:sz w:val="20"/>
            <w:szCs w:val="20"/>
            <w:u w:val="none"/>
          </w:rPr>
          <w:t>inflicting injury / endangerment / affray / violent disorder etc</w:t>
        </w:r>
      </w:hyperlink>
    </w:p>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3B74674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w:t>
        </w:r>
        <w:r w:rsidR="00353929">
          <w:rPr>
            <w:rStyle w:val="Hyperlink"/>
            <w:rFonts w:ascii="Arial" w:hAnsi="Arial" w:cs="Arial"/>
            <w:b/>
            <w:bCs/>
            <w:sz w:val="20"/>
            <w:szCs w:val="20"/>
            <w:u w:val="none"/>
          </w:rPr>
          <w:t>y | home invasion</w:t>
        </w:r>
      </w:hyperlink>
    </w:p>
    <w:p w14:paraId="769F6BC5" w14:textId="580A807D"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D_AGGRAVATED_HOME" w:history="1">
        <w:r w:rsidR="00A658F9" w:rsidRPr="006849E2">
          <w:rPr>
            <w:rStyle w:val="Hyperlink"/>
            <w:rFonts w:ascii="Arial" w:hAnsi="Arial" w:cs="Arial"/>
            <w:b/>
            <w:bCs/>
            <w:sz w:val="20"/>
            <w:szCs w:val="20"/>
            <w:u w:val="none"/>
          </w:rPr>
          <w:t>aggravated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63E47912"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w:t>
        </w:r>
        <w:proofErr w:type="spellStart"/>
        <w:r w:rsidR="008E4872" w:rsidRPr="008E4872">
          <w:rPr>
            <w:rStyle w:val="Hyperlink"/>
            <w:rFonts w:ascii="Arial" w:hAnsi="Arial" w:cs="Arial"/>
            <w:b/>
            <w:bCs/>
            <w:sz w:val="20"/>
            <w:u w:val="none"/>
          </w:rPr>
          <w:t>endager</w:t>
        </w:r>
        <w:proofErr w:type="spellEnd"/>
        <w:r w:rsidR="008E4872" w:rsidRPr="008E4872">
          <w:rPr>
            <w:rStyle w:val="Hyperlink"/>
            <w:rFonts w:ascii="Arial" w:hAnsi="Arial" w:cs="Arial"/>
            <w:b/>
            <w:bCs/>
            <w:sz w:val="20"/>
            <w:u w:val="none"/>
          </w:rPr>
          <w:t xml:space="preserve">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5"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6" w:name="_Hlk174427642"/>
      <w:bookmarkEnd w:id="45"/>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6"/>
    <w:p w14:paraId="5A3E03F7" w14:textId="16DFAAA9"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8132AE">
        <w:rPr>
          <w:rStyle w:val="Hyperlink"/>
          <w:rFonts w:ascii="Arial" w:hAnsi="Arial" w:cs="Arial"/>
          <w:b/>
          <w:bCs/>
          <w:sz w:val="20"/>
          <w:u w:val="none"/>
        </w:rPr>
        <w:t xml:space="preserve"> &amp;</w:t>
      </w:r>
      <w:r w:rsidR="00F27DA2">
        <w:rPr>
          <w:rStyle w:val="Hyperlink"/>
          <w:rFonts w:ascii="Arial" w:hAnsi="Arial" w:cs="Arial"/>
          <w:b/>
          <w:bCs/>
          <w:sz w:val="20"/>
          <w:u w:val="none"/>
        </w:rPr>
        <w:t xml:space="preserve"> deceptio</w:t>
      </w:r>
      <w:r w:rsidR="008132AE">
        <w:rPr>
          <w:rStyle w:val="Hyperlink"/>
          <w:rFonts w:ascii="Arial" w:hAnsi="Arial" w:cs="Arial"/>
          <w:b/>
          <w:bCs/>
          <w:sz w:val="20"/>
          <w:u w:val="none"/>
        </w:rPr>
        <w:t>n offences-</w:t>
      </w:r>
      <w:r>
        <w:fldChar w:fldCharType="end"/>
      </w:r>
    </w:p>
    <w:p w14:paraId="4B9EBD8F" w14:textId="0480C259"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hyperlink w:anchor="_A_THEFT" w:history="1">
        <w:r w:rsidRPr="00127335">
          <w:rPr>
            <w:rStyle w:val="Hyperlink"/>
            <w:rFonts w:ascii="Arial" w:hAnsi="Arial" w:cs="Arial"/>
            <w:b/>
            <w:bCs/>
            <w:sz w:val="20"/>
            <w:szCs w:val="20"/>
            <w:u w:val="none"/>
          </w:rPr>
          <w:t xml:space="preserve"> </w:t>
        </w:r>
        <w:r>
          <w:rPr>
            <w:rStyle w:val="Hyperlink"/>
            <w:rFonts w:ascii="Arial" w:hAnsi="Arial" w:cs="Arial"/>
            <w:b/>
            <w:bCs/>
            <w:sz w:val="20"/>
            <w:szCs w:val="20"/>
            <w:u w:val="none"/>
          </w:rPr>
          <w:t>theft, theft of firearms &amp; theft of motor vehicle</w:t>
        </w:r>
      </w:hyperlink>
    </w:p>
    <w:p w14:paraId="23DAEAB9" w14:textId="3B0293ED"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DECEPTION" w:history="1">
        <w:r>
          <w:rPr>
            <w:rStyle w:val="Hyperlink"/>
            <w:rFonts w:ascii="Arial" w:hAnsi="Arial" w:cs="Arial"/>
            <w:b/>
            <w:bCs/>
            <w:sz w:val="20"/>
            <w:szCs w:val="20"/>
            <w:u w:val="none"/>
          </w:rPr>
          <w:t>deception</w:t>
        </w:r>
      </w:hyperlink>
    </w:p>
    <w:p w14:paraId="306F6956" w14:textId="4989FA77"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4825D403"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0FB544BD" w14:textId="228697BA" w:rsidR="00360559" w:rsidRPr="00A105CE" w:rsidRDefault="00360559" w:rsidP="0036055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8_Sentencing_for" w:history="1">
        <w:r w:rsidRPr="00A105CE">
          <w:rPr>
            <w:rStyle w:val="Hyperlink"/>
            <w:rFonts w:ascii="Arial" w:hAnsi="Arial" w:cs="Arial"/>
            <w:b/>
            <w:bCs/>
            <w:sz w:val="20"/>
            <w:u w:val="none"/>
          </w:rPr>
          <w:tab/>
          <w:t>11.2.3</w:t>
        </w:r>
        <w:r>
          <w:rPr>
            <w:rStyle w:val="Hyperlink"/>
            <w:rFonts w:ascii="Arial" w:hAnsi="Arial" w:cs="Arial"/>
            <w:b/>
            <w:bCs/>
            <w:sz w:val="20"/>
            <w:u w:val="none"/>
          </w:rPr>
          <w:t>8</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servitude offences</w:t>
        </w:r>
      </w:hyperlink>
    </w:p>
    <w:p w14:paraId="182B12D8" w14:textId="76B62675"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lastRenderedPageBreak/>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657722">
      <w:pPr>
        <w:keepNext/>
        <w:keepLines/>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proofErr w:type="spellStart"/>
        <w:r w:rsidR="00CB034C">
          <w:rPr>
            <w:rStyle w:val="Hyperlink"/>
            <w:rFonts w:ascii="Arial" w:hAnsi="Arial" w:cs="Arial"/>
            <w:b/>
            <w:bCs/>
            <w:sz w:val="20"/>
            <w:u w:val="none"/>
          </w:rPr>
          <w:t>Submissons</w:t>
        </w:r>
        <w:proofErr w:type="spellEnd"/>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00C0BAC4"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4C3602">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C570D9">
          <w:footerReference w:type="default" r:id="rId8"/>
          <w:pgSz w:w="11906" w:h="16838"/>
          <w:pgMar w:top="737" w:right="1418" w:bottom="737" w:left="1418" w:header="709" w:footer="709" w:gutter="0"/>
          <w:cols w:space="708"/>
          <w:docGrid w:linePitch="360"/>
        </w:sectPr>
      </w:pPr>
    </w:p>
    <w:p w14:paraId="6ADE9816" w14:textId="1B439773" w:rsidR="00792C10" w:rsidRPr="00BE4BCD" w:rsidRDefault="00792C10" w:rsidP="00BE4BCD">
      <w:pPr>
        <w:shd w:val="clear" w:color="auto" w:fill="000000" w:themeFill="text1"/>
        <w:rPr>
          <w:rFonts w:ascii="Arial" w:hAnsi="Arial" w:cs="Arial"/>
          <w:b/>
          <w:bCs/>
          <w:sz w:val="22"/>
          <w:szCs w:val="22"/>
        </w:rPr>
      </w:pPr>
      <w:bookmarkStart w:id="47" w:name="_Toc107101731"/>
      <w:bookmarkStart w:id="48" w:name="_11.1_Sentencing_principles"/>
      <w:bookmarkEnd w:id="48"/>
      <w:r w:rsidRPr="00BE4BCD">
        <w:rPr>
          <w:rFonts w:ascii="Arial" w:hAnsi="Arial" w:cs="Arial"/>
          <w:b/>
          <w:bCs/>
          <w:sz w:val="22"/>
          <w:szCs w:val="22"/>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7"/>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w:t>
      </w:r>
      <w:proofErr w:type="spellStart"/>
      <w:r w:rsidRPr="001C6E0E">
        <w:rPr>
          <w:rFonts w:ascii="Arial" w:hAnsi="Arial" w:cs="Arial"/>
          <w:b/>
          <w:bCs/>
          <w:color w:val="000000"/>
          <w:sz w:val="20"/>
        </w:rPr>
        <w:t>entencing</w:t>
      </w:r>
      <w:proofErr w:type="spellEnd"/>
      <w:r w:rsidRPr="001C6E0E">
        <w:rPr>
          <w:rFonts w:ascii="Arial" w:hAnsi="Arial" w:cs="Arial"/>
          <w:b/>
          <w:bCs/>
          <w:color w:val="000000"/>
          <w:sz w:val="20"/>
        </w:rPr>
        <w:t xml:space="preserve">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9" w:name="_Toc30671659"/>
      <w:bookmarkStart w:id="50" w:name="_Toc30674186"/>
      <w:bookmarkStart w:id="51" w:name="_Toc30691453"/>
      <w:bookmarkStart w:id="52" w:name="_Toc30691833"/>
      <w:bookmarkStart w:id="53" w:name="_Toc30692213"/>
      <w:bookmarkStart w:id="54" w:name="_Toc30692971"/>
      <w:bookmarkStart w:id="55" w:name="_Toc30693350"/>
      <w:bookmarkStart w:id="56" w:name="_Toc30693728"/>
      <w:bookmarkStart w:id="57" w:name="_Toc30694106"/>
      <w:bookmarkStart w:id="58" w:name="_Toc30694486"/>
      <w:bookmarkStart w:id="59" w:name="_Toc30699076"/>
      <w:bookmarkStart w:id="60" w:name="_Toc30699461"/>
      <w:bookmarkStart w:id="61" w:name="_Toc30699846"/>
      <w:bookmarkStart w:id="62" w:name="_Toc30701001"/>
      <w:bookmarkStart w:id="63" w:name="_Toc30701388"/>
      <w:bookmarkStart w:id="64" w:name="_Toc30743995"/>
      <w:bookmarkStart w:id="65" w:name="_Toc30754818"/>
      <w:bookmarkStart w:id="66" w:name="_Toc30757274"/>
      <w:bookmarkStart w:id="67" w:name="_Toc30757822"/>
      <w:bookmarkStart w:id="68" w:name="_Toc30758222"/>
      <w:bookmarkStart w:id="69" w:name="_Toc30762983"/>
      <w:bookmarkStart w:id="70" w:name="_Toc30767637"/>
      <w:bookmarkStart w:id="71" w:name="_Toc34823655"/>
      <w:bookmarkStart w:id="72"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3" w:name="_11.1.1_Sentencing_models"/>
      <w:bookmarkEnd w:id="73"/>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place">
        <w:smartTag w:uri="urn:schemas-microsoft-com:office:smarttags" w:element="country-region">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4" w:name="_11.1.2_Sentencing_of"/>
      <w:bookmarkStart w:id="75" w:name="_Toc30671660"/>
      <w:bookmarkStart w:id="76" w:name="_Toc30674187"/>
      <w:bookmarkStart w:id="77" w:name="_Toc30691454"/>
      <w:bookmarkStart w:id="78" w:name="_Toc30691834"/>
      <w:bookmarkStart w:id="79" w:name="_Toc30692214"/>
      <w:bookmarkStart w:id="80" w:name="_Toc30692972"/>
      <w:bookmarkStart w:id="81" w:name="_Toc30693351"/>
      <w:bookmarkStart w:id="82" w:name="_Toc30693729"/>
      <w:bookmarkStart w:id="83" w:name="_Toc30694107"/>
      <w:bookmarkStart w:id="84" w:name="_Toc30694487"/>
      <w:bookmarkStart w:id="85" w:name="_Toc30699077"/>
      <w:bookmarkStart w:id="86" w:name="_Toc30699462"/>
      <w:bookmarkStart w:id="87" w:name="_Toc30699847"/>
      <w:bookmarkStart w:id="88" w:name="_Toc30701002"/>
      <w:bookmarkStart w:id="89" w:name="_Toc30701389"/>
      <w:bookmarkStart w:id="90" w:name="_Toc30743996"/>
      <w:bookmarkStart w:id="91" w:name="_Toc30754819"/>
      <w:bookmarkStart w:id="92" w:name="_Toc30757275"/>
      <w:bookmarkStart w:id="93" w:name="_Toc30757823"/>
      <w:bookmarkStart w:id="94" w:name="_Toc30758223"/>
      <w:bookmarkStart w:id="95" w:name="_Toc30762984"/>
      <w:bookmarkStart w:id="96" w:name="_Toc30767638"/>
      <w:bookmarkStart w:id="97" w:name="_Toc34823656"/>
      <w:bookmarkStart w:id="98" w:name="_Toc107101733"/>
      <w:bookmarkEnd w:id="74"/>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 xml:space="preserve">Maxwell P, with whom Chernov JA &amp; </w:t>
      </w:r>
      <w:proofErr w:type="spellStart"/>
      <w:r w:rsidR="00767D6E" w:rsidRPr="001C6E0E">
        <w:rPr>
          <w:rFonts w:ascii="Arial" w:hAnsi="Arial" w:cs="Arial"/>
          <w:color w:val="000000"/>
          <w:sz w:val="20"/>
        </w:rPr>
        <w:t>Habersberger</w:t>
      </w:r>
      <w:proofErr w:type="spellEnd"/>
      <w:r w:rsidR="00767D6E" w:rsidRPr="001C6E0E">
        <w:rPr>
          <w:rFonts w:ascii="Arial" w:hAnsi="Arial" w:cs="Arial"/>
          <w:color w:val="000000"/>
          <w:sz w:val="20"/>
        </w:rPr>
        <w:t xml:space="preserve">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 xml:space="preserve">The Queen v </w:t>
      </w:r>
      <w:proofErr w:type="spellStart"/>
      <w:r w:rsidRPr="001C6E0E">
        <w:rPr>
          <w:rFonts w:ascii="Arial" w:hAnsi="Arial" w:cs="Arial"/>
          <w:i/>
          <w:color w:val="000000"/>
          <w:sz w:val="20"/>
        </w:rPr>
        <w:t>Tiburcy</w:t>
      </w:r>
      <w:proofErr w:type="spellEnd"/>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Samarentsis</w:t>
      </w:r>
      <w:proofErr w:type="spellEnd"/>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w:t>
      </w:r>
      <w:proofErr w:type="spellStart"/>
      <w:r w:rsidR="00F272EF" w:rsidRPr="001C6E0E">
        <w:rPr>
          <w:rFonts w:ascii="Arial" w:hAnsi="Arial" w:cs="Arial"/>
          <w:color w:val="000000"/>
          <w:sz w:val="20"/>
        </w:rPr>
        <w:t>turn around</w:t>
      </w:r>
      <w:proofErr w:type="spellEnd"/>
      <w:r w:rsidR="00F272EF" w:rsidRPr="001C6E0E">
        <w:rPr>
          <w:rFonts w:ascii="Arial" w:hAnsi="Arial" w:cs="Arial"/>
          <w:color w:val="000000"/>
          <w:sz w:val="20"/>
        </w:rPr>
        <w:t xml:space="preserve">”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1C6E0E" w:rsidRDefault="0083184A" w:rsidP="0087036F">
      <w:pPr>
        <w:spacing w:before="80" w:after="80"/>
        <w:ind w:left="907" w:right="907"/>
        <w:jc w:val="both"/>
        <w:rPr>
          <w:rFonts w:ascii="Arial" w:hAnsi="Arial" w:cs="Arial"/>
          <w:color w:val="000000"/>
          <w:sz w:val="20"/>
        </w:rPr>
      </w:pPr>
      <w:r w:rsidRPr="0083184A">
        <w:rPr>
          <w:rFonts w:ascii="Arial" w:hAnsi="Arial" w:cs="Arial"/>
          <w:sz w:val="20"/>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r>
        <w:rPr>
          <w:rFonts w:ascii="Arial" w:hAnsi="Arial" w:cs="Arial"/>
          <w:sz w:val="20"/>
        </w:rPr>
        <w:t>’</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 xml:space="preserve">R v </w:t>
      </w:r>
      <w:proofErr w:type="spellStart"/>
      <w:r w:rsidRPr="009E5492">
        <w:rPr>
          <w:rFonts w:ascii="Arial" w:hAnsi="Arial" w:cs="Arial"/>
          <w:i/>
          <w:sz w:val="20"/>
        </w:rPr>
        <w:t>Williscroft</w:t>
      </w:r>
      <w:proofErr w:type="spellEnd"/>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99" w:name="_11.1.3_Sentencing_of"/>
      <w:bookmarkStart w:id="100" w:name="_Toc30671661"/>
      <w:bookmarkStart w:id="101" w:name="_Toc30674188"/>
      <w:bookmarkStart w:id="102" w:name="_Toc30691455"/>
      <w:bookmarkStart w:id="103" w:name="_Toc30691835"/>
      <w:bookmarkStart w:id="104" w:name="_Toc30692215"/>
      <w:bookmarkStart w:id="105" w:name="_Toc30692973"/>
      <w:bookmarkStart w:id="106" w:name="_Toc30693352"/>
      <w:bookmarkStart w:id="107" w:name="_Toc30693730"/>
      <w:bookmarkStart w:id="108" w:name="_Toc30694108"/>
      <w:bookmarkStart w:id="109" w:name="_Toc30694488"/>
      <w:bookmarkStart w:id="110" w:name="_Toc30699078"/>
      <w:bookmarkStart w:id="111" w:name="_Toc30699463"/>
      <w:bookmarkStart w:id="112" w:name="_Toc30699848"/>
      <w:bookmarkStart w:id="113" w:name="_Toc30701003"/>
      <w:bookmarkStart w:id="114" w:name="_Toc30701390"/>
      <w:bookmarkStart w:id="115" w:name="_Toc30743997"/>
      <w:bookmarkStart w:id="116" w:name="_Toc30754820"/>
      <w:bookmarkStart w:id="117" w:name="_Toc30757276"/>
      <w:bookmarkStart w:id="118" w:name="_Toc30757824"/>
      <w:bookmarkStart w:id="119" w:name="_Toc30758224"/>
      <w:bookmarkStart w:id="120" w:name="_Toc30762985"/>
      <w:bookmarkStart w:id="121" w:name="_Toc30767639"/>
      <w:bookmarkStart w:id="122" w:name="_Toc34823657"/>
      <w:bookmarkStart w:id="123" w:name="_Toc107101734"/>
      <w:bookmarkEnd w:id="99"/>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 xml:space="preserve">not consider children and young </w:t>
      </w:r>
      <w:proofErr w:type="spellStart"/>
      <w:r w:rsidRPr="001C6E0E">
        <w:rPr>
          <w:rFonts w:ascii="Arial" w:hAnsi="Arial" w:cs="Arial"/>
          <w:color w:val="000000"/>
          <w:sz w:val="20"/>
        </w:rPr>
        <w:t>persons</w:t>
      </w:r>
      <w:proofErr w:type="spellEnd"/>
      <w:r w:rsidRPr="001C6E0E">
        <w:rPr>
          <w:rFonts w:ascii="Arial" w:hAnsi="Arial" w:cs="Arial"/>
          <w:color w:val="000000"/>
          <w:sz w:val="20"/>
        </w:rPr>
        <w:t xml:space="preserve"> merely to be little adults.</w:t>
      </w:r>
      <w:r w:rsidR="00C72EF7" w:rsidRPr="001C6E0E">
        <w:rPr>
          <w:rFonts w:ascii="Arial" w:hAnsi="Arial" w:cs="Arial"/>
          <w:color w:val="000000"/>
          <w:sz w:val="20"/>
        </w:rPr>
        <w:t xml:space="preserve">  </w:t>
      </w:r>
      <w:bookmarkStart w:id="124" w:name="_Toc30694489"/>
      <w:bookmarkStart w:id="125" w:name="_Toc30699079"/>
      <w:bookmarkStart w:id="126" w:name="_Toc30699464"/>
      <w:bookmarkStart w:id="127" w:name="_Toc30699849"/>
      <w:bookmarkStart w:id="128" w:name="_Toc30701004"/>
      <w:bookmarkStart w:id="129" w:name="_Toc30701391"/>
      <w:bookmarkStart w:id="130" w:name="_Toc30743998"/>
      <w:bookmarkStart w:id="131" w:name="_Toc30754821"/>
      <w:bookmarkStart w:id="132" w:name="_Toc30757277"/>
      <w:bookmarkStart w:id="133" w:name="_Toc30757825"/>
      <w:bookmarkStart w:id="134" w:name="_Toc30758225"/>
      <w:bookmarkStart w:id="135" w:name="_Toc30762986"/>
      <w:bookmarkStart w:id="136" w:name="_Toc30767640"/>
      <w:bookmarkStart w:id="137"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proofErr w:type="spellStart"/>
      <w:r w:rsidR="00A95709" w:rsidRPr="001C6E0E">
        <w:rPr>
          <w:rFonts w:ascii="Arial" w:hAnsi="Arial" w:cs="Arial"/>
          <w:i/>
          <w:color w:val="000000"/>
          <w:sz w:val="20"/>
        </w:rPr>
        <w:t>Tiburcy</w:t>
      </w:r>
      <w:proofErr w:type="spellEnd"/>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 xml:space="preserve">R v Azzopardi, R v </w:t>
      </w:r>
      <w:proofErr w:type="spellStart"/>
      <w:r w:rsidR="00857AFE" w:rsidRPr="001C6E0E">
        <w:rPr>
          <w:rFonts w:ascii="Arial" w:hAnsi="Arial" w:cs="Arial"/>
          <w:i/>
          <w:color w:val="000000"/>
          <w:sz w:val="20"/>
        </w:rPr>
        <w:t>Baltatzis</w:t>
      </w:r>
      <w:proofErr w:type="spellEnd"/>
      <w:r w:rsidR="00857AFE" w:rsidRPr="001C6E0E">
        <w:rPr>
          <w:rFonts w:ascii="Arial" w:hAnsi="Arial" w:cs="Arial"/>
          <w:i/>
          <w:color w:val="000000"/>
          <w:sz w:val="20"/>
        </w:rPr>
        <w:t>,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14:paraId="57D6DF99" w14:textId="77777777" w:rsidR="00BF52E5" w:rsidRPr="001C6E0E" w:rsidRDefault="00BF52E5" w:rsidP="00472E89">
      <w:pPr>
        <w:keepNext/>
        <w:keepLines/>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(Maxwell P, Harper JA</w:t>
      </w:r>
      <w:r w:rsidRPr="001C6E0E">
        <w:rPr>
          <w:rFonts w:ascii="Arial" w:hAnsi="Arial" w:cs="Arial"/>
          <w:color w:val="000000"/>
          <w:sz w:val="20"/>
        </w:rPr>
        <w:t xml:space="preserve"> &amp; Lasry AJA) at </w:t>
      </w:r>
      <w:r>
        <w:rPr>
          <w:rFonts w:ascii="Arial" w:hAnsi="Arial" w:cs="Arial"/>
          <w:color w:val="000000"/>
          <w:sz w:val="20"/>
        </w:rPr>
        <w:t>[38]-</w:t>
      </w:r>
      <w:r w:rsidRPr="001C6E0E">
        <w:rPr>
          <w:rFonts w:ascii="Arial" w:hAnsi="Arial" w:cs="Arial"/>
          <w:color w:val="000000"/>
          <w:sz w:val="20"/>
        </w:rPr>
        <w:t xml:space="preserve">[39] summed up the </w:t>
      </w:r>
      <w:proofErr w:type="spellStart"/>
      <w:r w:rsidRPr="001C6E0E">
        <w:rPr>
          <w:rFonts w:ascii="Arial" w:hAnsi="Arial" w:cs="Arial"/>
          <w:color w:val="000000"/>
          <w:sz w:val="20"/>
        </w:rPr>
        <w:t>principles</w:t>
      </w:r>
      <w:proofErr w:type="spellEnd"/>
      <w:r w:rsidRPr="001C6E0E">
        <w:rPr>
          <w:rFonts w:ascii="Arial" w:hAnsi="Arial" w:cs="Arial"/>
          <w:color w:val="000000"/>
          <w:sz w:val="20"/>
        </w:rPr>
        <w:t xml:space="preserve">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w:t>
      </w:r>
      <w:proofErr w:type="spellStart"/>
      <w:r>
        <w:rPr>
          <w:rFonts w:ascii="Arial" w:hAnsi="Arial" w:cs="Arial"/>
          <w:color w:val="000000"/>
          <w:sz w:val="20"/>
        </w:rPr>
        <w:t>ur</w:t>
      </w:r>
      <w:proofErr w:type="spellEnd"/>
      <w:r>
        <w:rPr>
          <w:rFonts w:ascii="Arial" w:hAnsi="Arial" w:cs="Arial"/>
          <w:color w:val="000000"/>
          <w:sz w:val="20"/>
        </w:rPr>
        <w:t xml:space="preserve">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t>
      </w:r>
      <w:proofErr w:type="spellStart"/>
      <w:r w:rsidRPr="00630CBF">
        <w:rPr>
          <w:rFonts w:ascii="Arial" w:hAnsi="Arial" w:cs="Arial"/>
          <w:color w:val="000000"/>
          <w:sz w:val="20"/>
        </w:rPr>
        <w:t>wiith</w:t>
      </w:r>
      <w:proofErr w:type="spellEnd"/>
      <w:r w:rsidRPr="00630CBF">
        <w:rPr>
          <w:rFonts w:ascii="Arial" w:hAnsi="Arial" w:cs="Arial"/>
          <w:color w:val="000000"/>
          <w:sz w:val="20"/>
        </w:rPr>
        <w:t xml:space="preserve">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w:t>
      </w:r>
      <w:r>
        <w:rPr>
          <w:rFonts w:ascii="Arial" w:hAnsi="Arial" w:cs="Arial"/>
          <w:color w:val="000000"/>
          <w:sz w:val="20"/>
        </w:rPr>
        <w:lastRenderedPageBreak/>
        <w:t>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w:t>
      </w:r>
      <w:proofErr w:type="spellStart"/>
      <w:r>
        <w:rPr>
          <w:rFonts w:ascii="Arial" w:hAnsi="Arial" w:cs="Arial"/>
          <w:color w:val="000000"/>
          <w:sz w:val="20"/>
        </w:rPr>
        <w:t>K.Richards</w:t>
      </w:r>
      <w:proofErr w:type="spellEnd"/>
      <w:r>
        <w:rPr>
          <w:rFonts w:ascii="Arial" w:hAnsi="Arial" w:cs="Arial"/>
          <w:color w:val="000000"/>
          <w:sz w:val="20"/>
        </w:rPr>
        <w:t xml:space="preserve">,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w:t>
      </w:r>
      <w:proofErr w:type="spellStart"/>
      <w:r>
        <w:rPr>
          <w:rFonts w:ascii="Arial" w:hAnsi="Arial" w:cs="Arial"/>
          <w:color w:val="000000"/>
          <w:sz w:val="20"/>
        </w:rPr>
        <w:t>Ogloff</w:t>
      </w:r>
      <w:proofErr w:type="spellEnd"/>
      <w:r>
        <w:rPr>
          <w:rFonts w:ascii="Arial" w:hAnsi="Arial" w:cs="Arial"/>
          <w:color w:val="000000"/>
          <w:sz w:val="20"/>
        </w:rPr>
        <w:t xml:space="preserve">,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lastRenderedPageBreak/>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38"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lastRenderedPageBreak/>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Pr="009F607D" w:rsidRDefault="00226926" w:rsidP="00B33B2A">
      <w:pPr>
        <w:jc w:val="both"/>
        <w:rPr>
          <w:rFonts w:ascii="Arial" w:hAnsi="Arial" w:cs="Arial"/>
          <w:color w:val="000000"/>
          <w:sz w:val="20"/>
          <w:szCs w:val="22"/>
        </w:rPr>
      </w:pPr>
    </w:p>
    <w:p w14:paraId="2C88F5F5" w14:textId="77777777" w:rsidR="00B33B2A" w:rsidRPr="001E6BE9" w:rsidRDefault="00B33B2A" w:rsidP="00B33B2A">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CF28ABC" w14:textId="77777777" w:rsidR="00B74D33" w:rsidRPr="001C6E0E" w:rsidRDefault="00B74D33" w:rsidP="00B74D33">
      <w:pPr>
        <w:rPr>
          <w:rFonts w:ascii="Arial" w:hAnsi="Arial" w:cs="Arial"/>
          <w:color w:val="000000"/>
          <w:sz w:val="20"/>
        </w:rPr>
      </w:pPr>
    </w:p>
    <w:p w14:paraId="6E50AAD8" w14:textId="77777777" w:rsidR="0019495C" w:rsidRDefault="0019495C">
      <w:pPr>
        <w:rPr>
          <w:rFonts w:ascii="Arial" w:hAnsi="Arial" w:cs="Arial"/>
          <w:b/>
          <w:bCs/>
          <w:color w:val="000000"/>
          <w:kern w:val="28"/>
          <w:sz w:val="20"/>
          <w:szCs w:val="20"/>
          <w:lang w:val="en-GB"/>
        </w:rPr>
      </w:pPr>
      <w:bookmarkStart w:id="139" w:name="_11.1.4_Some_general"/>
      <w:bookmarkEnd w:id="139"/>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38"/>
    </w:p>
    <w:p w14:paraId="22B45B4A"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proofErr w:type="spellStart"/>
      <w:r w:rsidRPr="001C6E0E">
        <w:rPr>
          <w:rFonts w:ascii="Arial" w:hAnsi="Arial" w:cs="Arial"/>
          <w:i/>
          <w:color w:val="000000"/>
          <w:sz w:val="20"/>
        </w:rPr>
        <w:t>Pandevski</w:t>
      </w:r>
      <w:proofErr w:type="spellEnd"/>
      <w:r w:rsidRPr="001C6E0E">
        <w:rPr>
          <w:rFonts w:ascii="Arial" w:hAnsi="Arial" w:cs="Arial"/>
          <w:color w:val="000000"/>
          <w:sz w:val="20"/>
        </w:rPr>
        <w:t xml:space="preserve"> [2007] VSCA 84 at [36], Maxwell P reiterated the discretionary nature of sentencing: “It 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Muldrock</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[2011] HCA 39; (2011) 244 CLR 120 at [18] French CJ, Gummow, Hayne, </w:t>
      </w:r>
      <w:proofErr w:type="spellStart"/>
      <w:r w:rsidRPr="001C6E0E">
        <w:rPr>
          <w:rFonts w:ascii="Arial" w:hAnsi="Arial" w:cs="Arial"/>
          <w:color w:val="000000"/>
          <w:sz w:val="20"/>
        </w:rPr>
        <w:t>Heydon</w:t>
      </w:r>
      <w:proofErr w:type="spellEnd"/>
      <w:r w:rsidRPr="001C6E0E">
        <w:rPr>
          <w:rFonts w:ascii="Arial" w:hAnsi="Arial" w:cs="Arial"/>
          <w:color w:val="000000"/>
          <w:sz w:val="20"/>
        </w:rPr>
        <w:t>,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40" w:name="_11.1.4.1__General"/>
      <w:bookmarkEnd w:id="140"/>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21A458F2" w14:textId="77777777"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State">
        <w:smartTag w:uri="urn:schemas-microsoft-com:office:smarttags" w:element="plac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place">
        <w:smartTag w:uri="urn:schemas-microsoft-com:office:smarttags" w:element="Stat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w:t>
      </w:r>
      <w:proofErr w:type="spellStart"/>
      <w:r w:rsidR="0077177B">
        <w:rPr>
          <w:rFonts w:ascii="Arial" w:hAnsi="Arial" w:cs="Arial"/>
          <w:color w:val="000000"/>
          <w:sz w:val="20"/>
        </w:rPr>
        <w:t>VChC</w:t>
      </w:r>
      <w:proofErr w:type="spellEnd"/>
      <w:r w:rsidR="0077177B">
        <w:rPr>
          <w:rFonts w:ascii="Arial" w:hAnsi="Arial" w:cs="Arial"/>
          <w:color w:val="000000"/>
          <w:sz w:val="20"/>
        </w:rPr>
        <w:t xml:space="preserve">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1" w:name="_11.1.4.2__Powers"/>
      <w:bookmarkEnd w:id="141"/>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w:t>
      </w:r>
      <w:r>
        <w:rPr>
          <w:rFonts w:ascii="Arial" w:hAnsi="Arial" w:cs="Arial"/>
          <w:color w:val="000000"/>
          <w:sz w:val="20"/>
        </w:rPr>
        <w:lastRenderedPageBreak/>
        <w:t xml:space="preserve">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City">
        <w:smartTag w:uri="urn:schemas-microsoft-com:office:smarttags" w:element="place">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lastRenderedPageBreak/>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 xml:space="preserve">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w:t>
      </w:r>
      <w:r w:rsidR="00EE1AEF" w:rsidRPr="00286FE4">
        <w:rPr>
          <w:rFonts w:ascii="Arial" w:hAnsi="Arial" w:cs="Arial"/>
          <w:sz w:val="20"/>
        </w:rPr>
        <w:lastRenderedPageBreak/>
        <w:t>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2" w:name="_Hlk14428700"/>
      <w:r w:rsidR="00CF39CB">
        <w:rPr>
          <w:rFonts w:ascii="Arial" w:hAnsi="Arial" w:cs="Arial"/>
          <w:color w:val="000000"/>
          <w:sz w:val="20"/>
        </w:rPr>
        <w:t>oust the operation</w:t>
      </w:r>
      <w:r>
        <w:rPr>
          <w:rFonts w:ascii="Arial" w:hAnsi="Arial" w:cs="Arial"/>
          <w:color w:val="000000"/>
          <w:sz w:val="20"/>
        </w:rPr>
        <w:t xml:space="preserve"> </w:t>
      </w:r>
      <w:bookmarkEnd w:id="142"/>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3" w:name="_11.1.4.3__Principle"/>
      <w:bookmarkEnd w:id="143"/>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lastRenderedPageBreak/>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at [22];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 xml:space="preserve">DPP v </w:t>
      </w:r>
      <w:proofErr w:type="spellStart"/>
      <w:r w:rsidR="00163428" w:rsidRPr="001C6E0E">
        <w:rPr>
          <w:rFonts w:ascii="Arial" w:hAnsi="Arial" w:cs="Arial"/>
          <w:i/>
          <w:color w:val="000000"/>
          <w:sz w:val="20"/>
          <w:szCs w:val="20"/>
        </w:rPr>
        <w:t>Zucko</w:t>
      </w:r>
      <w:proofErr w:type="spellEnd"/>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proofErr w:type="spellStart"/>
      <w:r w:rsidRPr="007F4BAD">
        <w:rPr>
          <w:rFonts w:ascii="Arial" w:hAnsi="Arial" w:cs="Arial"/>
          <w:i/>
          <w:iCs/>
          <w:sz w:val="20"/>
          <w:szCs w:val="20"/>
        </w:rPr>
        <w:t>Rootsey</w:t>
      </w:r>
      <w:proofErr w:type="spellEnd"/>
      <w:r w:rsidRPr="007F4BAD">
        <w:rPr>
          <w:rFonts w:ascii="Arial" w:hAnsi="Arial" w:cs="Arial"/>
          <w:i/>
          <w:iCs/>
          <w:sz w:val="20"/>
          <w:szCs w:val="20"/>
        </w:rPr>
        <w:t xml:space="preserve">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 xml:space="preserve">DPP v </w:t>
      </w:r>
      <w:proofErr w:type="spellStart"/>
      <w:r w:rsidR="008C4A6C" w:rsidRPr="008C4A6C">
        <w:rPr>
          <w:rFonts w:ascii="Arial" w:hAnsi="Arial" w:cs="Arial"/>
          <w:i/>
          <w:iCs/>
          <w:sz w:val="20"/>
          <w:szCs w:val="20"/>
        </w:rPr>
        <w:t>Rongonui</w:t>
      </w:r>
      <w:proofErr w:type="spellEnd"/>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proofErr w:type="spellStart"/>
      <w:r w:rsidR="008C4A6C" w:rsidRPr="008C4A6C">
        <w:rPr>
          <w:rFonts w:ascii="Arial" w:hAnsi="Arial" w:cs="Arial"/>
          <w:i/>
          <w:iCs/>
          <w:sz w:val="20"/>
          <w:szCs w:val="20"/>
        </w:rPr>
        <w:t>Rootsey</w:t>
      </w:r>
      <w:proofErr w:type="spellEnd"/>
      <w:r w:rsidR="008C4A6C" w:rsidRPr="008C4A6C">
        <w:rPr>
          <w:rFonts w:ascii="Arial" w:hAnsi="Arial" w:cs="Arial"/>
          <w:i/>
          <w:iCs/>
          <w:sz w:val="20"/>
          <w:szCs w:val="20"/>
        </w:rPr>
        <w:t xml:space="preserve">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4" w:name="_11.1.4.4__Principle"/>
      <w:bookmarkEnd w:id="144"/>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5" w:name="_11.1.4.4__Principle_1"/>
      <w:bookmarkEnd w:id="145"/>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w:t>
      </w:r>
      <w:r w:rsidRPr="001C6E0E">
        <w:rPr>
          <w:rFonts w:ascii="Arial" w:hAnsi="Arial" w:cs="Arial"/>
          <w:color w:val="000000"/>
          <w:sz w:val="20"/>
          <w:lang w:eastAsia="en-AU"/>
        </w:rPr>
        <w:lastRenderedPageBreak/>
        <w:t>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w:t>
      </w:r>
      <w:proofErr w:type="spellStart"/>
      <w:r w:rsidRPr="001C6E0E">
        <w:rPr>
          <w:rFonts w:ascii="Arial" w:hAnsi="Arial" w:cs="Arial"/>
          <w:i/>
          <w:color w:val="000000"/>
          <w:sz w:val="20"/>
        </w:rPr>
        <w:t>Youil</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State">
        <w:smartTag w:uri="urn:schemas-microsoft-com:office:smarttags" w:element="plac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w:t>
      </w:r>
      <w:r>
        <w:rPr>
          <w:rFonts w:ascii="Arial" w:hAnsi="Arial" w:cs="Arial"/>
          <w:color w:val="000000"/>
          <w:sz w:val="20"/>
          <w:szCs w:val="20"/>
        </w:rPr>
        <w:lastRenderedPageBreak/>
        <w:t xml:space="preserve">(Maxwell P, Priest, McLeish, T Forrest &amp; Walker JJA) held </w:t>
      </w:r>
      <w:r w:rsidRPr="002777F1">
        <w:rPr>
          <w:rFonts w:ascii="Arial" w:hAnsi="Arial" w:cs="Arial"/>
          <w:color w:val="000000"/>
          <w:sz w:val="20"/>
          <w:szCs w:val="20"/>
        </w:rPr>
        <w:t xml:space="preserve">at [41]-[42] that “the ‘full </w:t>
      </w:r>
      <w:proofErr w:type="spellStart"/>
      <w:r w:rsidRPr="002777F1">
        <w:rPr>
          <w:rFonts w:ascii="Arial" w:hAnsi="Arial" w:cs="Arial"/>
          <w:color w:val="000000"/>
          <w:sz w:val="20"/>
          <w:szCs w:val="20"/>
        </w:rPr>
        <w:t>proprtionality</w:t>
      </w:r>
      <w:proofErr w:type="spellEnd"/>
      <w:r w:rsidRPr="002777F1">
        <w:rPr>
          <w:rFonts w:ascii="Arial" w:hAnsi="Arial" w:cs="Arial"/>
          <w:color w:val="000000"/>
          <w:sz w:val="20"/>
          <w:szCs w:val="20"/>
        </w:rPr>
        <w:t xml:space="preserve">’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w:t>
      </w:r>
      <w:proofErr w:type="spellStart"/>
      <w:r w:rsidR="00204EF2" w:rsidRPr="00204EF2">
        <w:rPr>
          <w:rFonts w:ascii="Arial" w:hAnsi="Arial" w:cs="Arial"/>
          <w:sz w:val="20"/>
        </w:rPr>
        <w:t>Gaudron</w:t>
      </w:r>
      <w:proofErr w:type="spellEnd"/>
      <w:r w:rsidR="00204EF2" w:rsidRPr="00204EF2">
        <w:rPr>
          <w:rFonts w:ascii="Arial" w:hAnsi="Arial" w:cs="Arial"/>
          <w:sz w:val="20"/>
        </w:rPr>
        <w:t xml:space="preserve"> JJ); [1988] HCA 70; </w:t>
      </w:r>
      <w:proofErr w:type="spellStart"/>
      <w:r w:rsidR="00204EF2" w:rsidRPr="00204EF2">
        <w:rPr>
          <w:rFonts w:ascii="Arial" w:hAnsi="Arial" w:cs="Arial"/>
          <w:i/>
          <w:iCs/>
          <w:sz w:val="20"/>
        </w:rPr>
        <w:t>Postglione</w:t>
      </w:r>
      <w:proofErr w:type="spellEnd"/>
      <w:r w:rsidR="00204EF2" w:rsidRPr="00204EF2">
        <w:rPr>
          <w:rFonts w:ascii="Arial" w:hAnsi="Arial" w:cs="Arial"/>
          <w:i/>
          <w:iCs/>
          <w:sz w:val="20"/>
        </w:rPr>
        <w:t xml:space="preserv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proofErr w:type="spellStart"/>
      <w:r w:rsidRPr="00204EF2">
        <w:rPr>
          <w:rFonts w:ascii="Arial" w:hAnsi="Arial" w:cs="Arial"/>
          <w:i/>
          <w:iCs/>
          <w:sz w:val="20"/>
        </w:rPr>
        <w:t>Koumis</w:t>
      </w:r>
      <w:proofErr w:type="spellEnd"/>
      <w:r w:rsidRPr="00204EF2">
        <w:rPr>
          <w:rFonts w:ascii="Arial" w:hAnsi="Arial" w:cs="Arial"/>
          <w:i/>
          <w:iCs/>
          <w:sz w:val="20"/>
        </w:rPr>
        <w:t xml:space="preserve">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 xml:space="preserve">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w:t>
      </w:r>
      <w:r w:rsidRPr="00E9059B">
        <w:rPr>
          <w:rFonts w:ascii="Arial" w:hAnsi="Arial" w:cs="Arial"/>
          <w:sz w:val="20"/>
        </w:rPr>
        <w:lastRenderedPageBreak/>
        <w:t>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w:t>
      </w:r>
      <w:proofErr w:type="spellStart"/>
      <w:r w:rsidR="00CA7CE6" w:rsidRPr="00494023">
        <w:rPr>
          <w:rFonts w:ascii="Arial" w:hAnsi="Arial" w:cs="Arial"/>
          <w:sz w:val="20"/>
          <w:szCs w:val="22"/>
        </w:rPr>
        <w:t>Gaudron</w:t>
      </w:r>
      <w:proofErr w:type="spellEnd"/>
      <w:r w:rsidR="00CA7CE6" w:rsidRPr="00494023">
        <w:rPr>
          <w:rFonts w:ascii="Arial" w:hAnsi="Arial" w:cs="Arial"/>
          <w:sz w:val="20"/>
          <w:szCs w:val="22"/>
        </w:rPr>
        <w:t xml:space="preserve">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w:t>
      </w:r>
      <w:proofErr w:type="spellStart"/>
      <w:r w:rsidRPr="00CA7CE6">
        <w:rPr>
          <w:rFonts w:ascii="Arial" w:eastAsia="Book Antiqua" w:hAnsi="Arial" w:cs="Arial"/>
          <w:i/>
          <w:sz w:val="20"/>
        </w:rPr>
        <w:t>Mangelen</w:t>
      </w:r>
      <w:proofErr w:type="spellEnd"/>
      <w:r w:rsidRPr="00CA7CE6">
        <w:rPr>
          <w:rFonts w:ascii="Arial" w:eastAsia="Book Antiqua" w:hAnsi="Arial" w:cs="Arial"/>
          <w:i/>
          <w:sz w:val="20"/>
        </w:rPr>
        <w:t xml:space="preserve">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proofErr w:type="spellStart"/>
      <w:r w:rsidRPr="00691A65">
        <w:rPr>
          <w:rFonts w:ascii="Arial" w:hAnsi="Arial" w:cs="Arial"/>
          <w:i/>
          <w:iCs/>
          <w:color w:val="000000"/>
          <w:sz w:val="20"/>
        </w:rPr>
        <w:t>Phongthaihong</w:t>
      </w:r>
      <w:proofErr w:type="spellEnd"/>
      <w:r w:rsidRPr="00691A65">
        <w:rPr>
          <w:rFonts w:ascii="Arial" w:hAnsi="Arial" w:cs="Arial"/>
          <w:i/>
          <w:iCs/>
          <w:color w:val="000000"/>
          <w:sz w:val="20"/>
        </w:rPr>
        <w:t xml:space="preserve">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w:t>
      </w:r>
      <w:proofErr w:type="spellStart"/>
      <w:r w:rsidR="008F7159" w:rsidRPr="00691A65">
        <w:rPr>
          <w:rFonts w:ascii="Arial" w:hAnsi="Arial" w:cs="Arial"/>
          <w:sz w:val="20"/>
          <w:szCs w:val="16"/>
        </w:rPr>
        <w:t>Gaudron</w:t>
      </w:r>
      <w:proofErr w:type="spellEnd"/>
      <w:r w:rsidR="008F7159" w:rsidRPr="00691A65">
        <w:rPr>
          <w:rFonts w:ascii="Arial" w:hAnsi="Arial" w:cs="Arial"/>
          <w:sz w:val="20"/>
          <w:szCs w:val="16"/>
        </w:rPr>
        <w:t xml:space="preserve">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665, </w:t>
      </w:r>
      <w:proofErr w:type="spellStart"/>
      <w:r w:rsidRPr="00691A65">
        <w:rPr>
          <w:rFonts w:ascii="Arial" w:hAnsi="Arial" w:cs="Arial"/>
          <w:sz w:val="20"/>
          <w:szCs w:val="16"/>
        </w:rPr>
        <w:t>Hedigan</w:t>
      </w:r>
      <w:proofErr w:type="spellEnd"/>
      <w:r w:rsidRPr="00691A65">
        <w:rPr>
          <w:rFonts w:ascii="Arial" w:hAnsi="Arial" w:cs="Arial"/>
          <w:sz w:val="20"/>
          <w:szCs w:val="16"/>
        </w:rPr>
        <w:t xml:space="preserve"> AJA agreeing at 690); </w:t>
      </w:r>
      <w:r w:rsidRPr="008F7159">
        <w:rPr>
          <w:rFonts w:ascii="Arial" w:hAnsi="Arial" w:cs="Arial"/>
          <w:i/>
          <w:iCs/>
          <w:sz w:val="20"/>
          <w:szCs w:val="16"/>
        </w:rPr>
        <w:t xml:space="preserve">R v </w:t>
      </w:r>
      <w:r w:rsidRPr="008F7159">
        <w:rPr>
          <w:rFonts w:ascii="Arial" w:hAnsi="Arial" w:cs="Arial"/>
          <w:i/>
          <w:iCs/>
          <w:sz w:val="20"/>
          <w:szCs w:val="16"/>
        </w:rPr>
        <w:lastRenderedPageBreak/>
        <w:t>Lomax</w:t>
      </w:r>
      <w:r w:rsidRPr="00691A65">
        <w:rPr>
          <w:rFonts w:ascii="Arial" w:hAnsi="Arial" w:cs="Arial"/>
          <w:sz w:val="20"/>
          <w:szCs w:val="16"/>
        </w:rPr>
        <w:t xml:space="preserve"> [1998] 1 VR 551, 563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552, </w:t>
      </w:r>
      <w:proofErr w:type="spellStart"/>
      <w:r w:rsidRPr="00691A65">
        <w:rPr>
          <w:rFonts w:ascii="Arial" w:hAnsi="Arial" w:cs="Arial"/>
          <w:sz w:val="20"/>
          <w:szCs w:val="16"/>
        </w:rPr>
        <w:t>Hedigan</w:t>
      </w:r>
      <w:proofErr w:type="spellEnd"/>
      <w:r w:rsidRPr="00691A65">
        <w:rPr>
          <w:rFonts w:ascii="Arial" w:hAnsi="Arial" w:cs="Arial"/>
          <w:sz w:val="20"/>
          <w:szCs w:val="16"/>
        </w:rPr>
        <w:t xml:space="preserve">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t>
      </w:r>
      <w:proofErr w:type="spellStart"/>
      <w:r w:rsidR="00B63C11" w:rsidRPr="00691A65">
        <w:rPr>
          <w:rFonts w:ascii="Arial" w:hAnsi="Arial" w:cs="Arial"/>
          <w:sz w:val="20"/>
          <w:szCs w:val="16"/>
        </w:rPr>
        <w:t>Winneke</w:t>
      </w:r>
      <w:proofErr w:type="spellEnd"/>
      <w:r w:rsidR="00B63C11" w:rsidRPr="00691A65">
        <w:rPr>
          <w:rFonts w:ascii="Arial" w:hAnsi="Arial" w:cs="Arial"/>
          <w:sz w:val="20"/>
          <w:szCs w:val="16"/>
        </w:rPr>
        <w:t xml:space="preserv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State">
        <w:smartTag w:uri="urn:schemas-microsoft-com:office:smarttags" w:element="plac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 xml:space="preserve">ell P, Emerton &amp; </w:t>
      </w:r>
      <w:proofErr w:type="spellStart"/>
      <w:r w:rsidR="009B69A4">
        <w:rPr>
          <w:rFonts w:ascii="Arial" w:hAnsi="Arial" w:cs="Arial"/>
          <w:color w:val="000000"/>
          <w:sz w:val="20"/>
        </w:rPr>
        <w:t>Sifris</w:t>
      </w:r>
      <w:proofErr w:type="spellEnd"/>
      <w:r w:rsidR="009B69A4">
        <w:rPr>
          <w:rFonts w:ascii="Arial" w:hAnsi="Arial" w:cs="Arial"/>
          <w:color w:val="000000"/>
          <w:sz w:val="20"/>
        </w:rPr>
        <w:t xml:space="preserve">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lastRenderedPageBreak/>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4A80DDAC" w14:textId="77777777" w:rsidR="004A0F18" w:rsidRDefault="004A0F18" w:rsidP="004A0F18">
      <w:pPr>
        <w:pStyle w:val="Style1"/>
      </w:pPr>
    </w:p>
    <w:p w14:paraId="5DC8DBFE" w14:textId="2D0240E8" w:rsidR="003C4928" w:rsidRDefault="003C4928" w:rsidP="004A0F18">
      <w:pPr>
        <w:pStyle w:val="Style1"/>
      </w:pPr>
      <w:r>
        <w:t xml:space="preserve">See also </w:t>
      </w:r>
      <w:r w:rsidRPr="003C4928">
        <w:rPr>
          <w:i/>
          <w:iCs/>
        </w:rPr>
        <w:t>DPP v Rider &amp; Ong</w:t>
      </w:r>
      <w: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 xml:space="preserve">R v </w:t>
      </w:r>
      <w:proofErr w:type="spellStart"/>
      <w:r w:rsidRPr="001C6E0E">
        <w:rPr>
          <w:rFonts w:ascii="Arial" w:hAnsi="Arial" w:cs="Arial"/>
          <w:i/>
          <w:color w:val="000000"/>
          <w:sz w:val="20"/>
        </w:rPr>
        <w:t>Sebborn</w:t>
      </w:r>
      <w:proofErr w:type="spellEnd"/>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 xml:space="preserve">R v </w:t>
      </w:r>
      <w:proofErr w:type="spellStart"/>
      <w:r w:rsidRPr="001C6E0E">
        <w:rPr>
          <w:rFonts w:ascii="Arial" w:hAnsi="Arial" w:cs="Arial"/>
          <w:i/>
          <w:color w:val="000000"/>
          <w:sz w:val="20"/>
        </w:rPr>
        <w:t>Flavall</w:t>
      </w:r>
      <w:proofErr w:type="spellEnd"/>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w:t>
      </w:r>
      <w:r w:rsidRPr="001C6E0E">
        <w:rPr>
          <w:rFonts w:ascii="Arial" w:hAnsi="Arial" w:cs="Arial"/>
          <w:color w:val="000000"/>
          <w:sz w:val="20"/>
        </w:rPr>
        <w:lastRenderedPageBreak/>
        <w:t>but for the sentence which the person is currently serving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 xml:space="preserve">R v </w:t>
      </w:r>
      <w:proofErr w:type="spellStart"/>
      <w:r w:rsidR="00862FE9" w:rsidRPr="001C6E0E">
        <w:rPr>
          <w:rFonts w:ascii="Arial" w:hAnsi="Arial" w:cs="Arial"/>
          <w:i/>
          <w:color w:val="000000"/>
          <w:sz w:val="20"/>
        </w:rPr>
        <w:t>Coukoulis</w:t>
      </w:r>
      <w:proofErr w:type="spellEnd"/>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 xml:space="preserve">Ormiston JA, with whom </w:t>
      </w:r>
      <w:proofErr w:type="spellStart"/>
      <w:r w:rsidR="00911B56" w:rsidRPr="00911B56">
        <w:rPr>
          <w:rFonts w:ascii="Arial" w:hAnsi="Arial" w:cs="Arial"/>
          <w:color w:val="000000"/>
          <w:sz w:val="20"/>
        </w:rPr>
        <w:t>Winneke</w:t>
      </w:r>
      <w:proofErr w:type="spellEnd"/>
      <w:r w:rsidR="00911B56" w:rsidRPr="00911B56">
        <w:rPr>
          <w:rFonts w:ascii="Arial" w:hAnsi="Arial" w:cs="Arial"/>
          <w:color w:val="000000"/>
          <w:sz w:val="20"/>
        </w:rPr>
        <w:t xml:space="preserve"> P and </w:t>
      </w:r>
      <w:proofErr w:type="spellStart"/>
      <w:r w:rsidR="00911B56" w:rsidRPr="00911B56">
        <w:rPr>
          <w:rFonts w:ascii="Arial" w:hAnsi="Arial" w:cs="Arial"/>
          <w:color w:val="000000"/>
          <w:sz w:val="20"/>
        </w:rPr>
        <w:t>Hedigan</w:t>
      </w:r>
      <w:proofErr w:type="spellEnd"/>
      <w:r w:rsidR="00911B56" w:rsidRPr="00911B56">
        <w:rPr>
          <w:rFonts w:ascii="Arial" w:hAnsi="Arial" w:cs="Arial"/>
          <w:color w:val="000000"/>
          <w:sz w:val="20"/>
        </w:rPr>
        <w:t xml:space="preserve">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w:t>
      </w:r>
      <w:proofErr w:type="spellStart"/>
      <w:r w:rsidR="00F10C3D" w:rsidRPr="00F10C3D">
        <w:rPr>
          <w:rFonts w:ascii="Arial" w:hAnsi="Arial" w:cs="Arial"/>
          <w:color w:val="000000"/>
          <w:sz w:val="20"/>
        </w:rPr>
        <w:t>eg</w:t>
      </w:r>
      <w:proofErr w:type="spellEnd"/>
      <w:r w:rsidR="00F10C3D" w:rsidRPr="00F10C3D">
        <w:rPr>
          <w:rFonts w:ascii="Arial" w:hAnsi="Arial" w:cs="Arial"/>
          <w:color w:val="000000"/>
          <w:sz w:val="20"/>
        </w:rPr>
        <w:t xml:space="preserve">,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 xml:space="preserve">(1988) 166 CLR 59, 62–3; [1988] HCA 70 (Wilson, Deane, Dawson, Toohey and </w:t>
      </w:r>
      <w:proofErr w:type="spellStart"/>
      <w:r w:rsidRPr="00647DF2">
        <w:rPr>
          <w:rFonts w:ascii="Arial" w:hAnsi="Arial" w:cs="Arial"/>
          <w:sz w:val="20"/>
        </w:rPr>
        <w:t>Gaudron</w:t>
      </w:r>
      <w:proofErr w:type="spellEnd"/>
      <w:r w:rsidRPr="00647DF2">
        <w:rPr>
          <w:rFonts w:ascii="Arial" w:hAnsi="Arial" w:cs="Arial"/>
          <w:sz w:val="20"/>
        </w:rPr>
        <w:t xml:space="preserve">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3C2D44">
      <w:pPr>
        <w:pStyle w:val="Style1"/>
      </w:pPr>
      <w:r>
        <w:lastRenderedPageBreak/>
        <w:t xml:space="preserve">In </w:t>
      </w:r>
      <w:r w:rsidRPr="00B92B67">
        <w:rPr>
          <w:i/>
          <w:iCs/>
        </w:rPr>
        <w:t>Ahmed Mohamed v The Queen</w:t>
      </w:r>
      <w:r>
        <w:t xml:space="preserve"> [2022] VSCA 13</w:t>
      </w:r>
      <w:r w:rsidR="00B92B67">
        <w:t xml:space="preserve">6 the appellant had been found guilty by a jury of charges of attempting to engage in a terrorist act and engaging in a terrorist act and was sentenced by Tinney J to IMP22y/17y.  </w:t>
      </w:r>
      <w:r w:rsidRPr="00127BB9">
        <w:t xml:space="preserve">Several months later </w:t>
      </w:r>
      <w:r>
        <w:t xml:space="preserve">in a separate trial </w:t>
      </w:r>
      <w:r w:rsidR="00B92B67">
        <w:t>he</w:t>
      </w:r>
      <w:r w:rsidRPr="00127BB9">
        <w:t xml:space="preserve"> was found guilty by a jury of one charge of conspiring to do acts in preparation for, or planning, a terrorist act.</w:t>
      </w:r>
      <w:r>
        <w:t xml:space="preserve">  He was subsequently sentenced by Beale J to IMP26y of which 16y was to be served cumulatively on the 22y sentence imposed by Tinney J, resulting in a TES IMP38y/28y6m: see [2019] VSC 775.  He did not appeal either of the individual sentences but </w:t>
      </w:r>
      <w:r w:rsidR="00B92B67">
        <w:t xml:space="preserve">appealed the order for cumulation made by Beale J.  The Court of Appeal (Maxwell P, Emerton &amp; </w:t>
      </w:r>
      <w:proofErr w:type="spellStart"/>
      <w:r w:rsidR="00B92B67">
        <w:t>Sifris</w:t>
      </w:r>
      <w:proofErr w:type="spellEnd"/>
      <w:r w:rsidR="00B92B67">
        <w:t xml:space="preserve"> JJA) allowed the appeal and substituted a TES IMP32y/24y.  At [63]-[80] the Court discussed the application of the principle of totality</w:t>
      </w:r>
      <w:r w:rsidR="008D743A">
        <w:t xml:space="preserve"> and the related question of a ‘crushing’ sentence</w:t>
      </w:r>
      <w:r w:rsidR="00B92B67">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w:t>
      </w:r>
      <w:r w:rsidR="00EE1C79" w:rsidRPr="00EE1C79">
        <w:rPr>
          <w:rFonts w:ascii="Arial" w:hAnsi="Arial" w:cs="Arial"/>
          <w:sz w:val="20"/>
          <w:szCs w:val="16"/>
        </w:rPr>
        <w:lastRenderedPageBreak/>
        <w:t xml:space="preserve">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protection and incapacitation, see </w:t>
      </w:r>
      <w:proofErr w:type="spellStart"/>
      <w:r w:rsidRPr="008D743A">
        <w:rPr>
          <w:rFonts w:ascii="Arial" w:hAnsi="Arial" w:cs="Arial"/>
          <w:i/>
          <w:iCs/>
          <w:sz w:val="20"/>
          <w:szCs w:val="16"/>
        </w:rPr>
        <w:t>Elomar</w:t>
      </w:r>
      <w:proofErr w:type="spellEnd"/>
      <w:r w:rsidRPr="008D743A">
        <w:rPr>
          <w:rFonts w:ascii="Arial" w:hAnsi="Arial" w:cs="Arial"/>
          <w:i/>
          <w:iCs/>
          <w:sz w:val="20"/>
          <w:szCs w:val="16"/>
        </w:rPr>
        <w:t xml:space="preserve">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w:t>
      </w:r>
      <w:proofErr w:type="spellStart"/>
      <w:r w:rsidRPr="008D743A">
        <w:rPr>
          <w:rFonts w:ascii="Arial" w:hAnsi="Arial" w:cs="Arial"/>
          <w:sz w:val="18"/>
          <w:szCs w:val="14"/>
        </w:rPr>
        <w:t>Kourakis</w:t>
      </w:r>
      <w:proofErr w:type="spellEnd"/>
      <w:r w:rsidRPr="008D743A">
        <w:rPr>
          <w:rFonts w:ascii="Arial" w:hAnsi="Arial" w:cs="Arial"/>
          <w:sz w:val="18"/>
          <w:szCs w:val="14"/>
        </w:rPr>
        <w:t xml:space="preserve">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xml:space="preserve">, </w:t>
      </w:r>
      <w:proofErr w:type="spellStart"/>
      <w:r w:rsidRPr="00EE1C79">
        <w:rPr>
          <w:rFonts w:ascii="Arial" w:hAnsi="Arial" w:cs="Arial"/>
          <w:sz w:val="20"/>
          <w:szCs w:val="16"/>
        </w:rPr>
        <w:t>Kourakis</w:t>
      </w:r>
      <w:proofErr w:type="spellEnd"/>
      <w:r w:rsidRPr="00EE1C79">
        <w:rPr>
          <w:rFonts w:ascii="Arial" w:hAnsi="Arial" w:cs="Arial"/>
          <w:sz w:val="20"/>
          <w:szCs w:val="16"/>
        </w:rPr>
        <w:t xml:space="preserve">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w:t>
      </w:r>
      <w:r w:rsidR="00EE1C79" w:rsidRPr="00EE1C79">
        <w:rPr>
          <w:rFonts w:ascii="Arial" w:hAnsi="Arial" w:cs="Arial"/>
          <w:sz w:val="20"/>
          <w:szCs w:val="16"/>
        </w:rPr>
        <w:lastRenderedPageBreak/>
        <w:t>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744D2BD7" w14:textId="77777777" w:rsidR="00350614" w:rsidRDefault="00350614"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6" w:name="_Hlk95901916"/>
      <w:r w:rsidRPr="009C39AA">
        <w:rPr>
          <w:rFonts w:ascii="Arial" w:hAnsi="Arial" w:cs="Arial"/>
          <w:color w:val="000000"/>
          <w:sz w:val="20"/>
          <w:szCs w:val="20"/>
        </w:rPr>
        <w:t xml:space="preserve">In </w:t>
      </w:r>
      <w:proofErr w:type="spellStart"/>
      <w:r w:rsidRPr="009C39AA">
        <w:rPr>
          <w:rFonts w:ascii="Arial" w:hAnsi="Arial" w:cs="Arial"/>
          <w:i/>
          <w:iCs/>
          <w:color w:val="000000"/>
          <w:sz w:val="20"/>
          <w:szCs w:val="20"/>
        </w:rPr>
        <w:t>Kulafi</w:t>
      </w:r>
      <w:proofErr w:type="spellEnd"/>
      <w:r w:rsidRPr="009C39AA">
        <w:rPr>
          <w:rFonts w:ascii="Arial" w:hAnsi="Arial" w:cs="Arial"/>
          <w:i/>
          <w:iCs/>
          <w:color w:val="000000"/>
          <w:sz w:val="20"/>
          <w:szCs w:val="20"/>
        </w:rPr>
        <w:t xml:space="preserve">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workers. In refusing leave Priest &amp; T Forrest JJA rejected the appellant’s submission that the principle 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p w14:paraId="69062216" w14:textId="37133754" w:rsidR="007B6352" w:rsidRDefault="00D80001" w:rsidP="0043368D">
      <w:pPr>
        <w:jc w:val="both"/>
        <w:rPr>
          <w:rFonts w:ascii="Arial" w:hAnsi="Arial" w:cs="Arial"/>
          <w:color w:val="000000"/>
          <w:sz w:val="20"/>
          <w:szCs w:val="20"/>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w:t>
      </w:r>
      <w:r w:rsidR="00A3142A">
        <w:rPr>
          <w:rFonts w:ascii="Arial" w:hAnsi="Arial" w:cs="Arial"/>
          <w:color w:val="000000"/>
          <w:sz w:val="20"/>
          <w:szCs w:val="20"/>
        </w:rPr>
        <w:t xml:space="preserve">3 </w:t>
      </w:r>
      <w:r>
        <w:rPr>
          <w:rFonts w:ascii="Arial" w:hAnsi="Arial" w:cs="Arial"/>
          <w:color w:val="000000"/>
          <w:sz w:val="20"/>
          <w:szCs w:val="20"/>
        </w:rPr>
        <w:t>the Court of Appeal granted leave to appeal but dismissed the appeal against a TES IMP</w:t>
      </w:r>
      <w:r w:rsidR="003B31F4">
        <w:rPr>
          <w:rFonts w:ascii="Arial" w:hAnsi="Arial" w:cs="Arial"/>
          <w:color w:val="000000"/>
          <w:sz w:val="20"/>
          <w:szCs w:val="20"/>
        </w:rPr>
        <w:t>23</w:t>
      </w:r>
      <w:r>
        <w:rPr>
          <w:rFonts w:ascii="Arial" w:hAnsi="Arial" w:cs="Arial"/>
          <w:color w:val="000000"/>
          <w:sz w:val="20"/>
          <w:szCs w:val="20"/>
        </w:rPr>
        <w:t xml:space="preserve">m/16m imposed on the 47 year old applicant </w:t>
      </w:r>
      <w:r w:rsidR="009526F1">
        <w:rPr>
          <w:rFonts w:ascii="Arial" w:hAnsi="Arial" w:cs="Arial"/>
          <w:color w:val="000000"/>
          <w:sz w:val="20"/>
          <w:szCs w:val="20"/>
        </w:rPr>
        <w:t xml:space="preserve">with a ‘dreadful’ criminal history </w:t>
      </w:r>
      <w:r>
        <w:rPr>
          <w:rFonts w:ascii="Arial" w:hAnsi="Arial" w:cs="Arial"/>
          <w:color w:val="000000"/>
          <w:sz w:val="20"/>
          <w:szCs w:val="20"/>
        </w:rPr>
        <w:t xml:space="preserve">on charges including </w:t>
      </w:r>
      <w:r w:rsidR="008708E2" w:rsidRPr="008708E2">
        <w:rPr>
          <w:rFonts w:ascii="Arial" w:hAnsi="Arial" w:cs="Arial"/>
          <w:color w:val="000000"/>
          <w:sz w:val="20"/>
          <w:szCs w:val="20"/>
        </w:rPr>
        <w:t>reckless conduct endangering serious injury</w:t>
      </w:r>
      <w:r>
        <w:rPr>
          <w:rFonts w:ascii="Arial" w:hAnsi="Arial" w:cs="Arial"/>
          <w:color w:val="000000"/>
          <w:sz w:val="20"/>
          <w:szCs w:val="20"/>
        </w:rPr>
        <w:t xml:space="preserve"> and making a false report to polic</w:t>
      </w:r>
      <w:r w:rsidR="009526F1">
        <w:rPr>
          <w:rFonts w:ascii="Arial" w:hAnsi="Arial" w:cs="Arial"/>
          <w:color w:val="000000"/>
          <w:sz w:val="20"/>
          <w:szCs w:val="20"/>
        </w:rPr>
        <w:t xml:space="preserve">e in the context of driving described by the sentencing judge as ‘simply appalling’. At the time the applicant was arrested on these offences he was on parole for earlier offending. His parole was cancelled and he was returned to custody </w:t>
      </w:r>
      <w:r w:rsidR="008708E2">
        <w:rPr>
          <w:rFonts w:ascii="Arial" w:hAnsi="Arial" w:cs="Arial"/>
          <w:color w:val="000000"/>
          <w:sz w:val="20"/>
          <w:szCs w:val="20"/>
        </w:rPr>
        <w:t>where he spent the remaining 277 days of the original sentence and a further 160 days which were recorded as pre-sentence detention for the current offending</w:t>
      </w:r>
      <w:r w:rsidR="002209E7">
        <w:rPr>
          <w:rFonts w:ascii="Arial" w:hAnsi="Arial" w:cs="Arial"/>
          <w:color w:val="000000"/>
          <w:sz w:val="20"/>
          <w:szCs w:val="20"/>
        </w:rPr>
        <w:t xml:space="preserve">. Both </w:t>
      </w:r>
      <w:r w:rsidR="008708E2">
        <w:rPr>
          <w:rFonts w:ascii="Arial" w:hAnsi="Arial" w:cs="Arial"/>
          <w:color w:val="000000"/>
          <w:sz w:val="20"/>
          <w:szCs w:val="20"/>
        </w:rPr>
        <w:t xml:space="preserve">Niall CJ </w:t>
      </w:r>
      <w:r w:rsidR="002209E7">
        <w:rPr>
          <w:rFonts w:ascii="Arial" w:hAnsi="Arial" w:cs="Arial"/>
          <w:color w:val="000000"/>
          <w:sz w:val="20"/>
          <w:szCs w:val="20"/>
        </w:rPr>
        <w:t xml:space="preserve">at [25] </w:t>
      </w:r>
      <w:r w:rsidR="008708E2">
        <w:rPr>
          <w:rFonts w:ascii="Arial" w:hAnsi="Arial" w:cs="Arial"/>
          <w:color w:val="000000"/>
          <w:sz w:val="20"/>
          <w:szCs w:val="20"/>
        </w:rPr>
        <w:t xml:space="preserve">and Walker JA </w:t>
      </w:r>
      <w:r w:rsidR="002209E7">
        <w:rPr>
          <w:rFonts w:ascii="Arial" w:hAnsi="Arial" w:cs="Arial"/>
          <w:color w:val="000000"/>
          <w:sz w:val="20"/>
          <w:szCs w:val="20"/>
        </w:rPr>
        <w:t xml:space="preserve">at [48] &amp; [56] </w:t>
      </w:r>
      <w:r w:rsidR="002D3730">
        <w:rPr>
          <w:rFonts w:ascii="Arial" w:hAnsi="Arial" w:cs="Arial"/>
          <w:color w:val="000000"/>
          <w:sz w:val="20"/>
          <w:szCs w:val="20"/>
        </w:rPr>
        <w:t>considered</w:t>
      </w:r>
      <w:r w:rsidR="008708E2">
        <w:rPr>
          <w:rFonts w:ascii="Arial" w:hAnsi="Arial" w:cs="Arial"/>
          <w:color w:val="000000"/>
          <w:sz w:val="20"/>
          <w:szCs w:val="20"/>
        </w:rPr>
        <w:t xml:space="preserve"> that </w:t>
      </w:r>
      <w:r w:rsidR="002209E7">
        <w:rPr>
          <w:rFonts w:ascii="Arial" w:hAnsi="Arial" w:cs="Arial"/>
          <w:color w:val="000000"/>
          <w:sz w:val="20"/>
          <w:szCs w:val="20"/>
        </w:rPr>
        <w:t xml:space="preserve">no different sentence ought be imposed. </w:t>
      </w:r>
      <w:r w:rsidR="007B6352">
        <w:rPr>
          <w:rFonts w:ascii="Arial" w:hAnsi="Arial" w:cs="Arial"/>
          <w:color w:val="000000"/>
          <w:sz w:val="20"/>
          <w:szCs w:val="20"/>
        </w:rPr>
        <w:t xml:space="preserve">Niall CJ at [23] did not regard </w:t>
      </w:r>
      <w:r w:rsidR="002D3730">
        <w:rPr>
          <w:rFonts w:ascii="Arial" w:hAnsi="Arial" w:cs="Arial"/>
          <w:color w:val="000000"/>
          <w:sz w:val="20"/>
          <w:szCs w:val="20"/>
        </w:rPr>
        <w:t>the principle of totality as the critical issue:</w:t>
      </w:r>
    </w:p>
    <w:p w14:paraId="04A999EC" w14:textId="1F07F3BF" w:rsidR="007B6352" w:rsidRDefault="007B6352" w:rsidP="007B6352">
      <w:pPr>
        <w:spacing w:before="60"/>
        <w:ind w:left="567" w:right="567"/>
        <w:jc w:val="both"/>
        <w:rPr>
          <w:rFonts w:ascii="Arial" w:hAnsi="Arial" w:cs="Arial"/>
          <w:color w:val="000000"/>
          <w:sz w:val="20"/>
          <w:szCs w:val="20"/>
        </w:rPr>
      </w:pPr>
      <w:r>
        <w:rPr>
          <w:rFonts w:ascii="Arial" w:hAnsi="Arial" w:cs="Arial"/>
          <w:color w:val="000000"/>
          <w:sz w:val="20"/>
          <w:szCs w:val="20"/>
        </w:rPr>
        <w:t>“</w:t>
      </w:r>
      <w:r w:rsidRPr="007B6352">
        <w:rPr>
          <w:rFonts w:ascii="Arial" w:hAnsi="Arial" w:cs="Arial"/>
          <w:color w:val="000000"/>
          <w:sz w:val="20"/>
          <w:szCs w:val="20"/>
        </w:rPr>
        <w:t>Whether or not the circumstances fall within the concept of totality as it is presently understood is not the critical question. Rather, in order to succeed, the applicant has to establish that the judge ignored the earlier sentence and its potential to moderate the sentence to be imposed. The applicant has failed to make that good</w:t>
      </w:r>
      <w:r>
        <w:rPr>
          <w:rFonts w:ascii="Arial" w:hAnsi="Arial" w:cs="Arial"/>
          <w:color w:val="000000"/>
          <w:sz w:val="20"/>
          <w:szCs w:val="20"/>
        </w:rPr>
        <w:t>…”</w:t>
      </w:r>
    </w:p>
    <w:p w14:paraId="226E3B2A" w14:textId="263CCC2A" w:rsidR="00D80001" w:rsidRDefault="002209E7" w:rsidP="002D3730">
      <w:pPr>
        <w:spacing w:before="60"/>
        <w:jc w:val="both"/>
        <w:rPr>
          <w:rFonts w:ascii="Arial" w:hAnsi="Arial" w:cs="Arial"/>
          <w:color w:val="000000"/>
          <w:sz w:val="20"/>
          <w:szCs w:val="20"/>
        </w:rPr>
      </w:pPr>
      <w:r>
        <w:rPr>
          <w:rFonts w:ascii="Arial" w:hAnsi="Arial" w:cs="Arial"/>
          <w:color w:val="000000"/>
          <w:sz w:val="20"/>
          <w:szCs w:val="20"/>
        </w:rPr>
        <w:t>However at [48] Walker JA considered that the sentencing judge had failed properly to take into account the cancellation of the applicant’s parole as an aspect of the principle of totality, her Honour saying at [51]-[5</w:t>
      </w:r>
      <w:r w:rsidR="00A3142A">
        <w:rPr>
          <w:rFonts w:ascii="Arial" w:hAnsi="Arial" w:cs="Arial"/>
          <w:color w:val="000000"/>
          <w:sz w:val="20"/>
          <w:szCs w:val="20"/>
        </w:rPr>
        <w:t>3</w:t>
      </w:r>
      <w:r>
        <w:rPr>
          <w:rFonts w:ascii="Arial" w:hAnsi="Arial" w:cs="Arial"/>
          <w:color w:val="000000"/>
          <w:sz w:val="20"/>
          <w:szCs w:val="20"/>
        </w:rPr>
        <w:t>]:</w:t>
      </w:r>
    </w:p>
    <w:p w14:paraId="79F24BFF" w14:textId="7DCDDFAE" w:rsidR="00D80001" w:rsidRDefault="002209E7" w:rsidP="002209E7">
      <w:pPr>
        <w:spacing w:before="60"/>
        <w:ind w:left="567" w:right="567"/>
        <w:jc w:val="both"/>
        <w:rPr>
          <w:rFonts w:ascii="Arial" w:hAnsi="Arial" w:cs="Arial"/>
          <w:color w:val="000000"/>
          <w:sz w:val="20"/>
          <w:szCs w:val="20"/>
        </w:rPr>
      </w:pPr>
      <w:r>
        <w:rPr>
          <w:rFonts w:ascii="Arial" w:hAnsi="Arial" w:cs="Arial"/>
          <w:sz w:val="20"/>
          <w:szCs w:val="20"/>
        </w:rPr>
        <w:t>[51] “</w:t>
      </w:r>
      <w:r w:rsidR="009526F1" w:rsidRPr="009526F1">
        <w:rPr>
          <w:rFonts w:ascii="Arial" w:hAnsi="Arial" w:cs="Arial"/>
          <w:color w:val="000000"/>
          <w:sz w:val="20"/>
          <w:szCs w:val="20"/>
        </w:rPr>
        <w:t xml:space="preserve">As Niall CJ explains, the principle of totality operates where a sentencing court is dealing with an offender who has been sentenced on another occasion and is still under </w:t>
      </w:r>
      <w:r w:rsidR="009526F1" w:rsidRPr="009526F1">
        <w:rPr>
          <w:rFonts w:ascii="Arial" w:hAnsi="Arial" w:cs="Arial"/>
          <w:color w:val="000000"/>
          <w:sz w:val="20"/>
          <w:szCs w:val="20"/>
        </w:rPr>
        <w:lastRenderedPageBreak/>
        <w:t>sentence. In such cases the principle requires the judge to ensure that the aggregation of the sentences appropriate for each offence is a just and appropriate measure of the total criminality involved and avoids a crushing sentence. In addition, the principle of totality can apply in circumstances where the offender is no longer serving the sentence for the earlier offending. This includes circumstances where the offender was on remand for the present offending, while at the same time serving a term of imprisonment for another offence. Such a period of imprisonment cannot be claimed as pre-sentence detention under s 18, but is nonetheless relevant to the sentencing discretion as an aspect of the principle of totality.</w:t>
      </w:r>
      <w:r>
        <w:rPr>
          <w:rFonts w:ascii="Arial" w:hAnsi="Arial" w:cs="Arial"/>
          <w:color w:val="000000"/>
          <w:sz w:val="20"/>
          <w:szCs w:val="20"/>
        </w:rPr>
        <w:t xml:space="preserve"> </w:t>
      </w:r>
      <w:r w:rsidR="009526F1" w:rsidRPr="009526F1">
        <w:rPr>
          <w:rFonts w:ascii="Arial" w:hAnsi="Arial" w:cs="Arial"/>
          <w:color w:val="000000"/>
          <w:sz w:val="20"/>
          <w:szCs w:val="20"/>
        </w:rPr>
        <w:t xml:space="preserve">See, </w:t>
      </w:r>
      <w:proofErr w:type="spellStart"/>
      <w:r w:rsidR="009526F1" w:rsidRPr="009526F1">
        <w:rPr>
          <w:rFonts w:ascii="Arial" w:hAnsi="Arial" w:cs="Arial"/>
          <w:color w:val="000000"/>
          <w:sz w:val="20"/>
          <w:szCs w:val="20"/>
        </w:rPr>
        <w:t>eg</w:t>
      </w:r>
      <w:proofErr w:type="spellEnd"/>
      <w:r w:rsidR="009526F1" w:rsidRPr="009526F1">
        <w:rPr>
          <w:rFonts w:ascii="Arial" w:hAnsi="Arial" w:cs="Arial"/>
          <w:color w:val="000000"/>
          <w:sz w:val="20"/>
          <w:szCs w:val="20"/>
        </w:rPr>
        <w:t xml:space="preserve">, </w:t>
      </w:r>
      <w:r w:rsidR="009526F1" w:rsidRPr="002209E7">
        <w:rPr>
          <w:rFonts w:ascii="Arial" w:hAnsi="Arial" w:cs="Arial"/>
          <w:i/>
          <w:iCs/>
          <w:color w:val="000000"/>
          <w:sz w:val="20"/>
          <w:szCs w:val="20"/>
        </w:rPr>
        <w:t>Kenyeres v The King</w:t>
      </w:r>
      <w:r w:rsidR="009526F1" w:rsidRPr="009526F1">
        <w:rPr>
          <w:rFonts w:ascii="Arial" w:hAnsi="Arial" w:cs="Arial"/>
          <w:color w:val="000000"/>
          <w:sz w:val="20"/>
          <w:szCs w:val="20"/>
        </w:rPr>
        <w:t xml:space="preserve"> [2023] VSCA 25, [59]</w:t>
      </w:r>
      <w:r>
        <w:rPr>
          <w:rFonts w:ascii="Arial" w:hAnsi="Arial" w:cs="Arial"/>
          <w:color w:val="000000"/>
          <w:sz w:val="20"/>
          <w:szCs w:val="20"/>
        </w:rPr>
        <w:t>-</w:t>
      </w:r>
      <w:r w:rsidR="009526F1" w:rsidRPr="009526F1">
        <w:rPr>
          <w:rFonts w:ascii="Arial" w:hAnsi="Arial" w:cs="Arial"/>
          <w:color w:val="000000"/>
          <w:sz w:val="20"/>
          <w:szCs w:val="20"/>
        </w:rPr>
        <w:t xml:space="preserve">[64]; </w:t>
      </w:r>
      <w:r w:rsidR="009526F1" w:rsidRPr="002209E7">
        <w:rPr>
          <w:rFonts w:ascii="Arial" w:hAnsi="Arial" w:cs="Arial"/>
          <w:i/>
          <w:iCs/>
          <w:color w:val="000000"/>
          <w:sz w:val="20"/>
          <w:szCs w:val="20"/>
        </w:rPr>
        <w:t>Lowell (a pseudonym) v The Queen</w:t>
      </w:r>
      <w:r w:rsidR="009526F1" w:rsidRPr="009526F1">
        <w:rPr>
          <w:rFonts w:ascii="Arial" w:hAnsi="Arial" w:cs="Arial"/>
          <w:color w:val="000000"/>
          <w:sz w:val="20"/>
          <w:szCs w:val="20"/>
        </w:rPr>
        <w:t xml:space="preserve"> [2022] VSCA 134, [30]–[33]; El</w:t>
      </w:r>
      <w:r>
        <w:rPr>
          <w:rFonts w:ascii="Arial" w:hAnsi="Arial" w:cs="Arial"/>
          <w:color w:val="000000"/>
          <w:sz w:val="20"/>
          <w:szCs w:val="20"/>
        </w:rPr>
        <w:noBreakHyphen/>
      </w:r>
      <w:r w:rsidR="009526F1" w:rsidRPr="009526F1">
        <w:rPr>
          <w:rFonts w:ascii="Arial" w:hAnsi="Arial" w:cs="Arial"/>
          <w:color w:val="000000"/>
          <w:sz w:val="20"/>
          <w:szCs w:val="20"/>
        </w:rPr>
        <w:t xml:space="preserve">Waly v The Queen (2012) 46 VR 656, 674 [111]–[112]; [2012] VSCA 184; </w:t>
      </w:r>
      <w:r w:rsidR="009526F1" w:rsidRPr="002209E7">
        <w:rPr>
          <w:rFonts w:ascii="Arial" w:hAnsi="Arial" w:cs="Arial"/>
          <w:i/>
          <w:iCs/>
          <w:color w:val="000000"/>
          <w:sz w:val="20"/>
          <w:szCs w:val="20"/>
        </w:rPr>
        <w:t xml:space="preserve">R v </w:t>
      </w:r>
      <w:proofErr w:type="spellStart"/>
      <w:r w:rsidR="009526F1" w:rsidRPr="002209E7">
        <w:rPr>
          <w:rFonts w:ascii="Arial" w:hAnsi="Arial" w:cs="Arial"/>
          <w:i/>
          <w:iCs/>
          <w:color w:val="000000"/>
          <w:sz w:val="20"/>
          <w:szCs w:val="20"/>
        </w:rPr>
        <w:t>Renzella</w:t>
      </w:r>
      <w:proofErr w:type="spellEnd"/>
      <w:r w:rsidR="009526F1" w:rsidRPr="009526F1">
        <w:rPr>
          <w:rFonts w:ascii="Arial" w:hAnsi="Arial" w:cs="Arial"/>
          <w:color w:val="000000"/>
          <w:sz w:val="20"/>
          <w:szCs w:val="20"/>
        </w:rPr>
        <w:t xml:space="preserve"> [1997] 2 VR 88, 98. The applicant did not rely on these authorities in this Court, nor were they drawn to the judge’s attention. Nonetheless, the applicant’s case on appeal was consistent with these authorities.</w:t>
      </w:r>
    </w:p>
    <w:p w14:paraId="532D55E5" w14:textId="171292DF" w:rsidR="003B31F4"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[52] </w:t>
      </w:r>
      <w:r w:rsidR="003B31F4" w:rsidRPr="003B31F4">
        <w:rPr>
          <w:rFonts w:ascii="Arial" w:hAnsi="Arial" w:cs="Arial"/>
          <w:color w:val="000000"/>
          <w:sz w:val="20"/>
          <w:szCs w:val="20"/>
        </w:rPr>
        <w:t>In the present case the judge was required to take into account the 277 days that the applicant was on remand for the current offences while at the same time serving a term of imprisonment for the earlier offending. As explained above, those 277 days did not constitute pre-sentence detention under s 18; nonetheless they raised a distinct issue of totality. I note that there is some debate about whether time spent in custody both on remand and serving an earlier sentence should be regarded as an aspect of the ‘</w:t>
      </w:r>
      <w:proofErr w:type="spellStart"/>
      <w:r w:rsidR="003B31F4" w:rsidRPr="003B31F4">
        <w:rPr>
          <w:rFonts w:ascii="Arial" w:hAnsi="Arial" w:cs="Arial"/>
          <w:color w:val="000000"/>
          <w:sz w:val="20"/>
          <w:szCs w:val="20"/>
        </w:rPr>
        <w:t>Renzella</w:t>
      </w:r>
      <w:proofErr w:type="spellEnd"/>
      <w:r w:rsidR="003B31F4" w:rsidRPr="003B31F4">
        <w:rPr>
          <w:rFonts w:ascii="Arial" w:hAnsi="Arial" w:cs="Arial"/>
          <w:color w:val="000000"/>
          <w:sz w:val="20"/>
          <w:szCs w:val="20"/>
        </w:rPr>
        <w:t xml:space="preserve"> discretion’, or whether it is better understood as a particular application of the principle of totality: see, </w:t>
      </w:r>
      <w:proofErr w:type="spellStart"/>
      <w:r w:rsidR="003B31F4" w:rsidRPr="003B31F4">
        <w:rPr>
          <w:rFonts w:ascii="Arial" w:hAnsi="Arial" w:cs="Arial"/>
          <w:color w:val="000000"/>
          <w:sz w:val="20"/>
          <w:szCs w:val="20"/>
        </w:rPr>
        <w:t>eg</w:t>
      </w:r>
      <w:proofErr w:type="spellEnd"/>
      <w:r w:rsidR="003B31F4" w:rsidRPr="003B31F4">
        <w:rPr>
          <w:rFonts w:ascii="Arial" w:hAnsi="Arial" w:cs="Arial"/>
          <w:color w:val="000000"/>
          <w:sz w:val="20"/>
          <w:szCs w:val="20"/>
        </w:rPr>
        <w:t xml:space="preserve">, </w:t>
      </w:r>
      <w:r w:rsidR="003B31F4" w:rsidRPr="002209E7">
        <w:rPr>
          <w:rFonts w:ascii="Arial" w:hAnsi="Arial" w:cs="Arial"/>
          <w:i/>
          <w:iCs/>
          <w:color w:val="000000"/>
          <w:sz w:val="20"/>
          <w:szCs w:val="20"/>
        </w:rPr>
        <w:t>Lowell (a pseudonym) v The Queen</w:t>
      </w:r>
      <w:r w:rsidR="003B31F4" w:rsidRPr="003B31F4">
        <w:rPr>
          <w:rFonts w:ascii="Arial" w:hAnsi="Arial" w:cs="Arial"/>
          <w:color w:val="000000"/>
          <w:sz w:val="20"/>
          <w:szCs w:val="20"/>
        </w:rPr>
        <w:t xml:space="preserve"> [2022] VSCA 134, [33]. It is not necessary for me to enter into that debate in the present case.</w:t>
      </w:r>
      <w:r>
        <w:rPr>
          <w:rFonts w:ascii="Arial" w:hAnsi="Arial" w:cs="Arial"/>
          <w:color w:val="000000"/>
          <w:sz w:val="20"/>
          <w:szCs w:val="20"/>
        </w:rPr>
        <w:t>”</w:t>
      </w:r>
    </w:p>
    <w:p w14:paraId="159ECA7B" w14:textId="035FEBF6" w:rsidR="002209E7"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[53] </w:t>
      </w:r>
      <w:r w:rsidRPr="002209E7">
        <w:rPr>
          <w:rFonts w:ascii="Arial" w:hAnsi="Arial" w:cs="Arial"/>
          <w:sz w:val="20"/>
          <w:szCs w:val="20"/>
        </w:rPr>
        <w:t>In my view, the judge did not have regard to this aspect of the applicant’s circumstances. Although his Honour referred to the sentencing reasons in relation to the applicant’s earlier offending, and although the judge was aware that the applicant’s parole had been cancelled, his Honour made no reference to the 277 days of detention that did not constitute pre-sentence detention.</w:t>
      </w:r>
      <w:r>
        <w:rPr>
          <w:rFonts w:ascii="Arial" w:hAnsi="Arial" w:cs="Arial"/>
          <w:sz w:val="20"/>
          <w:szCs w:val="20"/>
        </w:rPr>
        <w:t>”</w:t>
      </w:r>
    </w:p>
    <w:p w14:paraId="7C5A4D42" w14:textId="77777777" w:rsidR="003B31F4" w:rsidRDefault="003B31F4" w:rsidP="0043368D">
      <w:pPr>
        <w:jc w:val="both"/>
        <w:rPr>
          <w:rFonts w:ascii="Arial" w:hAnsi="Arial" w:cs="Arial"/>
          <w:color w:val="000000"/>
          <w:sz w:val="20"/>
          <w:szCs w:val="20"/>
        </w:rPr>
      </w:pPr>
    </w:p>
    <w:p w14:paraId="7AC8F69D" w14:textId="4E64A3B8" w:rsidR="00D70BA6" w:rsidRDefault="00D70BA6" w:rsidP="0043368D">
      <w:pPr>
        <w:jc w:val="both"/>
        <w:rPr>
          <w:rFonts w:ascii="Arial" w:hAnsi="Arial" w:cs="Arial"/>
          <w:color w:val="000000"/>
          <w:sz w:val="20"/>
          <w:szCs w:val="20"/>
        </w:rPr>
      </w:pPr>
      <w:r>
        <w:rPr>
          <w:rFonts w:ascii="Arial" w:hAnsi="Arial" w:cs="Arial"/>
          <w:color w:val="000000"/>
          <w:sz w:val="20"/>
          <w:szCs w:val="20"/>
        </w:rPr>
        <w:t xml:space="preserve">In </w:t>
      </w:r>
      <w:r w:rsidRPr="00D70BA6">
        <w:rPr>
          <w:rFonts w:ascii="Arial" w:hAnsi="Arial" w:cs="Arial"/>
          <w:i/>
          <w:iCs/>
          <w:color w:val="000000"/>
          <w:sz w:val="20"/>
          <w:szCs w:val="20"/>
        </w:rPr>
        <w:t>Vassal</w:t>
      </w:r>
      <w:r w:rsidR="00AD0150">
        <w:rPr>
          <w:rFonts w:ascii="Arial" w:hAnsi="Arial" w:cs="Arial"/>
          <w:i/>
          <w:iCs/>
          <w:color w:val="000000"/>
          <w:sz w:val="20"/>
          <w:szCs w:val="20"/>
        </w:rPr>
        <w:t>l</w:t>
      </w:r>
      <w:r w:rsidRPr="00D70BA6">
        <w:rPr>
          <w:rFonts w:ascii="Arial" w:hAnsi="Arial" w:cs="Arial"/>
          <w:i/>
          <w:iCs/>
          <w:color w:val="000000"/>
          <w:sz w:val="20"/>
          <w:szCs w:val="20"/>
        </w:rPr>
        <w:t>o v The King</w:t>
      </w:r>
      <w:r>
        <w:rPr>
          <w:rFonts w:ascii="Arial" w:hAnsi="Arial" w:cs="Arial"/>
          <w:color w:val="000000"/>
          <w:sz w:val="20"/>
          <w:szCs w:val="20"/>
        </w:rPr>
        <w:t xml:space="preserve"> [2025] VSCA 7 the appellant had pleaded guilty to </w:t>
      </w:r>
      <w:r w:rsidRPr="00D70BA6">
        <w:rPr>
          <w:rFonts w:ascii="Arial" w:hAnsi="Arial" w:cs="Arial"/>
          <w:color w:val="000000"/>
          <w:sz w:val="20"/>
          <w:szCs w:val="20"/>
        </w:rPr>
        <w:t>rape (</w:t>
      </w:r>
      <w:r>
        <w:rPr>
          <w:rFonts w:ascii="Arial" w:hAnsi="Arial" w:cs="Arial"/>
          <w:color w:val="000000"/>
          <w:sz w:val="20"/>
          <w:szCs w:val="20"/>
        </w:rPr>
        <w:t xml:space="preserve">2 </w:t>
      </w:r>
      <w:r w:rsidRPr="00D70BA6">
        <w:rPr>
          <w:rFonts w:ascii="Arial" w:hAnsi="Arial" w:cs="Arial"/>
          <w:color w:val="000000"/>
          <w:sz w:val="20"/>
          <w:szCs w:val="20"/>
        </w:rPr>
        <w:t>charges), false imprisonment (</w:t>
      </w:r>
      <w:r>
        <w:rPr>
          <w:rFonts w:ascii="Arial" w:hAnsi="Arial" w:cs="Arial"/>
          <w:color w:val="000000"/>
          <w:sz w:val="20"/>
          <w:szCs w:val="20"/>
        </w:rPr>
        <w:t xml:space="preserve">2 </w:t>
      </w:r>
      <w:r w:rsidRPr="00D70BA6">
        <w:rPr>
          <w:rFonts w:ascii="Arial" w:hAnsi="Arial" w:cs="Arial"/>
          <w:color w:val="000000"/>
          <w:sz w:val="20"/>
          <w:szCs w:val="20"/>
        </w:rPr>
        <w:t>charges), supplying drug of dependence to a child, kidnapping, conduct endangering person, common assault and attempting to pervert course of justice</w:t>
      </w:r>
      <w:r>
        <w:rPr>
          <w:rFonts w:ascii="Arial" w:hAnsi="Arial" w:cs="Arial"/>
          <w:color w:val="000000"/>
          <w:sz w:val="20"/>
          <w:szCs w:val="20"/>
        </w:rPr>
        <w:t xml:space="preserve"> and had been sentenced to TES IMP22y/14y. </w:t>
      </w:r>
      <w:r w:rsidR="003F3726">
        <w:rPr>
          <w:rFonts w:ascii="Arial" w:hAnsi="Arial" w:cs="Arial"/>
          <w:color w:val="000000"/>
          <w:sz w:val="20"/>
          <w:szCs w:val="20"/>
        </w:rPr>
        <w:t>Holding that the TES was manifestly excessive and breached the totality principle</w:t>
      </w:r>
      <w:r w:rsidR="00343918">
        <w:rPr>
          <w:rFonts w:ascii="Arial" w:hAnsi="Arial" w:cs="Arial"/>
          <w:color w:val="000000"/>
          <w:sz w:val="20"/>
          <w:szCs w:val="20"/>
        </w:rPr>
        <w:t>,</w:t>
      </w:r>
      <w:r w:rsidR="003F3726">
        <w:rPr>
          <w:rFonts w:ascii="Arial" w:hAnsi="Arial" w:cs="Arial"/>
          <w:color w:val="000000"/>
          <w:sz w:val="20"/>
          <w:szCs w:val="20"/>
        </w:rPr>
        <w:t xml:space="preserve"> the Court of Appeal reduced the sentences on the 2 rape charges, resulting in a TES IMP19y/14y. At</w:t>
      </w:r>
      <w:r w:rsidR="000175A5">
        <w:rPr>
          <w:rFonts w:ascii="Arial" w:hAnsi="Arial" w:cs="Arial"/>
          <w:color w:val="000000"/>
          <w:sz w:val="20"/>
          <w:szCs w:val="20"/>
        </w:rPr>
        <w:t> </w:t>
      </w:r>
      <w:r w:rsidR="003F3726">
        <w:rPr>
          <w:rFonts w:ascii="Arial" w:hAnsi="Arial" w:cs="Arial"/>
          <w:color w:val="000000"/>
          <w:sz w:val="20"/>
          <w:szCs w:val="20"/>
        </w:rPr>
        <w:t>[104] &amp; [107] Priest &amp; Kaye JJ said:</w:t>
      </w:r>
    </w:p>
    <w:p w14:paraId="2ACC0B17" w14:textId="55FB19FD" w:rsidR="003F3726" w:rsidRDefault="003F3726" w:rsidP="003F3726">
      <w:pPr>
        <w:spacing w:before="60"/>
        <w:ind w:left="567" w:right="567"/>
        <w:jc w:val="both"/>
        <w:rPr>
          <w:rFonts w:ascii="Arial" w:hAnsi="Arial" w:cs="Arial"/>
          <w:color w:val="000000"/>
          <w:sz w:val="20"/>
          <w:szCs w:val="20"/>
        </w:rPr>
      </w:pPr>
      <w:r>
        <w:rPr>
          <w:rFonts w:ascii="Arial" w:hAnsi="Arial" w:cs="Arial"/>
          <w:color w:val="000000"/>
          <w:sz w:val="20"/>
          <w:szCs w:val="20"/>
        </w:rPr>
        <w:t>[104] “</w:t>
      </w:r>
      <w:r w:rsidRPr="003F3726">
        <w:rPr>
          <w:rFonts w:ascii="Arial" w:hAnsi="Arial" w:cs="Arial"/>
          <w:color w:val="000000"/>
          <w:sz w:val="20"/>
          <w:szCs w:val="20"/>
        </w:rPr>
        <w:t>The totality principle requires a court, in sentencing an offender for multiple offences, to ensure that the aggregate term of imprisonment (the total effective sentence) is a just and appropriate measure of the total criminality involved in the offending in question</w:t>
      </w:r>
      <w:r>
        <w:rPr>
          <w:rFonts w:ascii="Arial" w:hAnsi="Arial" w:cs="Arial"/>
          <w:color w:val="000000"/>
          <w:sz w:val="20"/>
          <w:szCs w:val="20"/>
        </w:rPr>
        <w:t>:</w:t>
      </w:r>
      <w:r w:rsidR="004468B6">
        <w:rPr>
          <w:rFonts w:ascii="Arial" w:hAnsi="Arial" w:cs="Arial"/>
          <w:color w:val="000000"/>
          <w:sz w:val="20"/>
          <w:szCs w:val="20"/>
        </w:rPr>
        <w:t xml:space="preserve"> </w:t>
      </w:r>
      <w:r w:rsidR="004468B6" w:rsidRPr="004468B6">
        <w:rPr>
          <w:rFonts w:ascii="Arial" w:hAnsi="Arial" w:cs="Arial"/>
          <w:i/>
          <w:iCs/>
          <w:color w:val="000000"/>
          <w:sz w:val="20"/>
          <w:szCs w:val="20"/>
        </w:rPr>
        <w:t>Postiglione v The Queen</w:t>
      </w:r>
      <w:r w:rsidR="004468B6" w:rsidRPr="003F3726">
        <w:rPr>
          <w:rFonts w:ascii="Arial" w:hAnsi="Arial" w:cs="Arial"/>
          <w:color w:val="000000"/>
          <w:sz w:val="20"/>
          <w:szCs w:val="20"/>
        </w:rPr>
        <w:t xml:space="preserve"> (1996) 189 CLR 295, 307–309 </w:t>
      </w:r>
      <w:r w:rsidR="004468B6">
        <w:rPr>
          <w:rFonts w:ascii="Arial" w:hAnsi="Arial" w:cs="Arial"/>
          <w:color w:val="000000"/>
          <w:sz w:val="20"/>
          <w:szCs w:val="20"/>
        </w:rPr>
        <w:t xml:space="preserve">&amp; </w:t>
      </w:r>
      <w:r w:rsidR="004468B6" w:rsidRPr="003F3726">
        <w:rPr>
          <w:rFonts w:ascii="Arial" w:hAnsi="Arial" w:cs="Arial"/>
          <w:color w:val="000000"/>
          <w:sz w:val="20"/>
          <w:szCs w:val="20"/>
        </w:rPr>
        <w:t xml:space="preserve">340; [1996] HCA 26; </w:t>
      </w:r>
      <w:r w:rsidR="004468B6" w:rsidRPr="004468B6">
        <w:rPr>
          <w:rFonts w:ascii="Arial" w:hAnsi="Arial" w:cs="Arial"/>
          <w:i/>
          <w:iCs/>
          <w:color w:val="000000"/>
          <w:sz w:val="20"/>
          <w:szCs w:val="20"/>
        </w:rPr>
        <w:t>Mill v The Queen</w:t>
      </w:r>
      <w:r w:rsidR="004468B6" w:rsidRPr="003F3726">
        <w:rPr>
          <w:rFonts w:ascii="Arial" w:hAnsi="Arial" w:cs="Arial"/>
          <w:color w:val="000000"/>
          <w:sz w:val="20"/>
          <w:szCs w:val="20"/>
        </w:rPr>
        <w:t xml:space="preserve"> (1988) 166 CLR 59, 62–3; [1988] HCA 70; </w:t>
      </w:r>
      <w:r w:rsidR="004468B6" w:rsidRPr="004468B6">
        <w:rPr>
          <w:rFonts w:ascii="Arial" w:hAnsi="Arial" w:cs="Arial"/>
          <w:i/>
          <w:iCs/>
          <w:color w:val="000000"/>
          <w:sz w:val="20"/>
          <w:szCs w:val="20"/>
        </w:rPr>
        <w:t>DPP v Grabovac</w:t>
      </w:r>
      <w:r w:rsidR="004468B6" w:rsidRPr="003F3726">
        <w:rPr>
          <w:rFonts w:ascii="Arial" w:hAnsi="Arial" w:cs="Arial"/>
          <w:color w:val="000000"/>
          <w:sz w:val="20"/>
          <w:szCs w:val="20"/>
        </w:rPr>
        <w:t xml:space="preserve"> [1998] 1</w:t>
      </w:r>
      <w:r w:rsidR="00AD0150">
        <w:rPr>
          <w:rFonts w:ascii="Arial" w:hAnsi="Arial" w:cs="Arial"/>
          <w:color w:val="000000"/>
          <w:sz w:val="20"/>
          <w:szCs w:val="20"/>
        </w:rPr>
        <w:t> </w:t>
      </w:r>
      <w:r w:rsidR="004468B6" w:rsidRPr="003F3726">
        <w:rPr>
          <w:rFonts w:ascii="Arial" w:hAnsi="Arial" w:cs="Arial"/>
          <w:color w:val="000000"/>
          <w:sz w:val="20"/>
          <w:szCs w:val="20"/>
        </w:rPr>
        <w:t>VR 664, 676–80.</w:t>
      </w:r>
    </w:p>
    <w:p w14:paraId="60E50383" w14:textId="13BC455D"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1ECD22C" w14:textId="31796F90"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 xml:space="preserve">[107] </w:t>
      </w:r>
      <w:r w:rsidR="00AD0150" w:rsidRPr="00D70BA6">
        <w:rPr>
          <w:rFonts w:ascii="Arial" w:hAnsi="Arial" w:cs="Arial"/>
          <w:color w:val="000000"/>
          <w:sz w:val="20"/>
          <w:szCs w:val="20"/>
        </w:rPr>
        <w:t>Ordinarily, it is desirable that the principle of totality be catered for by adjusting the degree of cumulation between the individual sentences, rather than by adjusting the individual sentences themselves</w:t>
      </w:r>
      <w:r w:rsidR="00AD0150">
        <w:rPr>
          <w:rFonts w:ascii="Arial" w:hAnsi="Arial" w:cs="Arial"/>
          <w:color w:val="000000"/>
          <w:sz w:val="20"/>
          <w:szCs w:val="20"/>
        </w:rPr>
        <w:t xml:space="preserve">: </w:t>
      </w:r>
      <w:r w:rsidR="00AD0150" w:rsidRPr="00AD0150">
        <w:rPr>
          <w:rFonts w:ascii="Arial" w:hAnsi="Arial" w:cs="Arial"/>
          <w:i/>
          <w:iCs/>
          <w:color w:val="000000"/>
          <w:sz w:val="20"/>
          <w:szCs w:val="20"/>
        </w:rPr>
        <w:t>Mill v The Queen</w:t>
      </w:r>
      <w:r w:rsidR="00AD0150" w:rsidRPr="00AD0150">
        <w:rPr>
          <w:rFonts w:ascii="Arial" w:hAnsi="Arial" w:cs="Arial"/>
          <w:color w:val="000000"/>
          <w:sz w:val="20"/>
          <w:szCs w:val="20"/>
        </w:rPr>
        <w:t xml:space="preserve"> (1988) 166 CLR 59, 62–3; </w:t>
      </w:r>
      <w:r w:rsidR="00AD0150" w:rsidRPr="00AD0150">
        <w:rPr>
          <w:rFonts w:ascii="Arial" w:hAnsi="Arial" w:cs="Arial"/>
          <w:i/>
          <w:iCs/>
          <w:color w:val="000000"/>
          <w:sz w:val="20"/>
          <w:szCs w:val="20"/>
        </w:rPr>
        <w:t>R v Lomax</w:t>
      </w:r>
      <w:r w:rsidR="00AD0150" w:rsidRPr="00AD0150">
        <w:rPr>
          <w:rFonts w:ascii="Arial" w:hAnsi="Arial" w:cs="Arial"/>
          <w:color w:val="000000"/>
          <w:sz w:val="20"/>
          <w:szCs w:val="20"/>
        </w:rPr>
        <w:t xml:space="preserve"> [1998] 1 VR 551, 564; </w:t>
      </w:r>
      <w:r w:rsidR="00AD0150" w:rsidRPr="00AD0150">
        <w:rPr>
          <w:rFonts w:ascii="Arial" w:hAnsi="Arial" w:cs="Arial"/>
          <w:i/>
          <w:iCs/>
          <w:color w:val="000000"/>
          <w:sz w:val="20"/>
          <w:szCs w:val="20"/>
        </w:rPr>
        <w:t>DPP v Grabovac</w:t>
      </w:r>
      <w:r w:rsidR="00AD0150" w:rsidRPr="00AD0150">
        <w:rPr>
          <w:rFonts w:ascii="Arial" w:hAnsi="Arial" w:cs="Arial"/>
          <w:color w:val="000000"/>
          <w:sz w:val="20"/>
          <w:szCs w:val="20"/>
        </w:rPr>
        <w:t xml:space="preserve"> [1998] 1 VR 664, 682</w:t>
      </w:r>
      <w:r w:rsidR="00AD0150">
        <w:rPr>
          <w:rFonts w:ascii="Arial" w:hAnsi="Arial" w:cs="Arial"/>
          <w:color w:val="000000"/>
          <w:sz w:val="20"/>
          <w:szCs w:val="20"/>
        </w:rPr>
        <w:t>.</w:t>
      </w:r>
      <w:r w:rsidR="00AD0150" w:rsidRPr="00D70BA6">
        <w:rPr>
          <w:rFonts w:ascii="Arial" w:hAnsi="Arial" w:cs="Arial"/>
          <w:color w:val="000000"/>
          <w:sz w:val="20"/>
          <w:szCs w:val="20"/>
        </w:rPr>
        <w:t xml:space="preserve"> However, in the present case, the orders for cumulation were appropriately modest, and any moderation of them would fail to reflect, at all adequately, the additional offending involved in each charge. In those circumstances, the appropriate mechanism, by which to sufficiently accommodate the principle of totality, would be to moderate the sentences imposed on the two rape charges, which, for the reasons we have discussed, were particularly high.</w:t>
      </w:r>
      <w:r w:rsidR="00AD0150">
        <w:rPr>
          <w:rFonts w:ascii="Arial" w:hAnsi="Arial" w:cs="Arial"/>
          <w:color w:val="000000"/>
          <w:sz w:val="20"/>
          <w:szCs w:val="20"/>
        </w:rPr>
        <w:t>”</w:t>
      </w:r>
    </w:p>
    <w:p w14:paraId="1F124DC6" w14:textId="77777777" w:rsidR="00D70BA6" w:rsidRDefault="00D70BA6" w:rsidP="0043368D">
      <w:pPr>
        <w:jc w:val="both"/>
        <w:rPr>
          <w:rFonts w:ascii="Arial" w:hAnsi="Arial" w:cs="Arial"/>
          <w:color w:val="000000"/>
          <w:sz w:val="20"/>
          <w:szCs w:val="20"/>
        </w:rPr>
      </w:pPr>
    </w:p>
    <w:bookmarkEnd w:id="146"/>
    <w:p w14:paraId="5152E059" w14:textId="0803888D" w:rsidR="00D71D8D" w:rsidRPr="00FD2264"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Stanisavljevic</w:t>
      </w:r>
      <w:proofErr w:type="spellEnd"/>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 xml:space="preserve">R v </w:t>
      </w:r>
      <w:proofErr w:type="spellStart"/>
      <w:r w:rsidR="004C2171" w:rsidRPr="001C6E0E">
        <w:rPr>
          <w:rFonts w:ascii="Arial" w:hAnsi="Arial" w:cs="Arial"/>
          <w:i/>
          <w:color w:val="000000"/>
          <w:sz w:val="20"/>
        </w:rPr>
        <w:t>Fadisarkis</w:t>
      </w:r>
      <w:proofErr w:type="spellEnd"/>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7" w:name="COVvs2"/>
      <w:bookmarkEnd w:id="147"/>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lastRenderedPageBreak/>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 xml:space="preserve">R v </w:t>
      </w:r>
      <w:proofErr w:type="spellStart"/>
      <w:r w:rsidR="00E61CD9" w:rsidRPr="001C6E0E">
        <w:rPr>
          <w:rFonts w:ascii="Arial" w:hAnsi="Arial" w:cs="Arial"/>
          <w:i/>
          <w:color w:val="000000"/>
          <w:sz w:val="20"/>
        </w:rPr>
        <w:t>Rousetty</w:t>
      </w:r>
      <w:proofErr w:type="spellEnd"/>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 xml:space="preserve">R v </w:t>
      </w:r>
      <w:proofErr w:type="spellStart"/>
      <w:r w:rsidR="00604BC8" w:rsidRPr="001C6E0E">
        <w:rPr>
          <w:rFonts w:ascii="Arial" w:hAnsi="Arial" w:cs="Arial"/>
          <w:i/>
          <w:color w:val="000000"/>
          <w:sz w:val="20"/>
        </w:rPr>
        <w:t>Minotto</w:t>
      </w:r>
      <w:proofErr w:type="spellEnd"/>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453B00">
        <w:rPr>
          <w:rFonts w:ascii="Arial" w:hAnsi="Arial" w:cs="Arial"/>
          <w:color w:val="000000"/>
          <w:sz w:val="20"/>
        </w:rPr>
        <w:t>]-</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 xml:space="preserve">R v </w:t>
      </w:r>
      <w:proofErr w:type="spellStart"/>
      <w:r w:rsidR="00193E69" w:rsidRPr="001C6E0E">
        <w:rPr>
          <w:rFonts w:ascii="Arial" w:hAnsi="Arial" w:cs="Arial"/>
          <w:i/>
          <w:color w:val="000000"/>
          <w:sz w:val="20"/>
          <w:szCs w:val="20"/>
        </w:rPr>
        <w:t>Samac</w:t>
      </w:r>
      <w:proofErr w:type="spellEnd"/>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 xml:space="preserve">DPP v </w:t>
      </w:r>
      <w:proofErr w:type="spellStart"/>
      <w:r w:rsidR="00BE30F5" w:rsidRPr="003A6AAD">
        <w:rPr>
          <w:rFonts w:ascii="Arial" w:hAnsi="Arial" w:cs="Arial"/>
          <w:i/>
          <w:color w:val="000000"/>
          <w:sz w:val="20"/>
        </w:rPr>
        <w:t>Gangur</w:t>
      </w:r>
      <w:proofErr w:type="spellEnd"/>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 xml:space="preserve">R v </w:t>
      </w:r>
      <w:proofErr w:type="spellStart"/>
      <w:r w:rsidR="00C52419" w:rsidRPr="003A6AAD">
        <w:rPr>
          <w:rFonts w:ascii="Arial" w:hAnsi="Arial" w:cs="Arial"/>
          <w:i/>
          <w:color w:val="000000"/>
          <w:sz w:val="20"/>
        </w:rPr>
        <w:t>Gavanas</w:t>
      </w:r>
      <w:proofErr w:type="spellEnd"/>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proofErr w:type="spellStart"/>
      <w:r w:rsidR="004C1400" w:rsidRPr="003A6AAD">
        <w:rPr>
          <w:rFonts w:ascii="Arial" w:hAnsi="Arial" w:cs="Arial"/>
          <w:i/>
          <w:color w:val="000000"/>
          <w:sz w:val="20"/>
          <w:szCs w:val="20"/>
        </w:rPr>
        <w:t>Fridey</w:t>
      </w:r>
      <w:proofErr w:type="spellEnd"/>
      <w:r w:rsidR="004C1400" w:rsidRPr="003A6AAD">
        <w:rPr>
          <w:rFonts w:ascii="Arial" w:hAnsi="Arial" w:cs="Arial"/>
          <w:i/>
          <w:color w:val="000000"/>
          <w:sz w:val="20"/>
          <w:szCs w:val="20"/>
        </w:rPr>
        <w:t xml:space="preserve">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proofErr w:type="spellStart"/>
      <w:r w:rsidR="001254F4" w:rsidRPr="001254F4">
        <w:rPr>
          <w:rFonts w:ascii="Arial" w:hAnsi="Arial" w:cs="Arial"/>
          <w:i/>
          <w:color w:val="000000"/>
          <w:sz w:val="20"/>
        </w:rPr>
        <w:t>Sovolos</w:t>
      </w:r>
      <w:proofErr w:type="spellEnd"/>
      <w:r w:rsidR="001254F4" w:rsidRPr="001254F4">
        <w:rPr>
          <w:rFonts w:ascii="Arial" w:hAnsi="Arial" w:cs="Arial"/>
          <w:i/>
          <w:color w:val="000000"/>
          <w:sz w:val="20"/>
        </w:rPr>
        <w:t xml:space="preserve">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proofErr w:type="spellStart"/>
      <w:r w:rsidR="00B472DD" w:rsidRPr="00B472DD">
        <w:rPr>
          <w:rFonts w:ascii="Arial" w:hAnsi="Arial" w:cs="Arial"/>
          <w:i/>
          <w:color w:val="000000"/>
          <w:sz w:val="20"/>
        </w:rPr>
        <w:t>Mendelle</w:t>
      </w:r>
      <w:proofErr w:type="spellEnd"/>
      <w:r w:rsidR="00B472DD" w:rsidRPr="00B472DD">
        <w:rPr>
          <w:rFonts w:ascii="Arial" w:hAnsi="Arial" w:cs="Arial"/>
          <w:i/>
          <w:color w:val="000000"/>
          <w:sz w:val="20"/>
        </w:rPr>
        <w:t xml:space="preserv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proofErr w:type="spellStart"/>
      <w:r w:rsidR="00F47CA9" w:rsidRPr="00F47CA9">
        <w:rPr>
          <w:rFonts w:ascii="Arial" w:hAnsi="Arial" w:cs="Arial"/>
          <w:i/>
          <w:iCs/>
          <w:color w:val="000000"/>
          <w:sz w:val="20"/>
        </w:rPr>
        <w:t>Zampatti</w:t>
      </w:r>
      <w:proofErr w:type="spellEnd"/>
      <w:r w:rsidR="00F47CA9" w:rsidRPr="00F47CA9">
        <w:rPr>
          <w:rFonts w:ascii="Arial" w:hAnsi="Arial" w:cs="Arial"/>
          <w:i/>
          <w:iCs/>
          <w:color w:val="000000"/>
          <w:sz w:val="20"/>
        </w:rPr>
        <w:t xml:space="preserve">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proofErr w:type="spellStart"/>
      <w:r w:rsidR="00C82DE2" w:rsidRPr="00C82DE2">
        <w:rPr>
          <w:rFonts w:ascii="Arial" w:hAnsi="Arial" w:cs="Arial"/>
          <w:bCs/>
          <w:i/>
          <w:iCs/>
          <w:color w:val="000000"/>
          <w:sz w:val="20"/>
          <w:szCs w:val="20"/>
        </w:rPr>
        <w:t>Donnes</w:t>
      </w:r>
      <w:proofErr w:type="spellEnd"/>
      <w:r w:rsidR="00C82DE2" w:rsidRPr="00C82DE2">
        <w:rPr>
          <w:rFonts w:ascii="Arial" w:hAnsi="Arial" w:cs="Arial"/>
          <w:bCs/>
          <w:i/>
          <w:iCs/>
          <w:color w:val="000000"/>
          <w:sz w:val="20"/>
          <w:szCs w:val="20"/>
        </w:rPr>
        <w:t xml:space="preserve">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w:t>
      </w:r>
      <w:proofErr w:type="spellStart"/>
      <w:r w:rsidR="00F10375" w:rsidRPr="00F10375">
        <w:rPr>
          <w:rFonts w:ascii="Arial" w:hAnsi="Arial" w:cs="Arial"/>
          <w:i/>
          <w:iCs/>
          <w:color w:val="000000"/>
          <w:sz w:val="20"/>
          <w:szCs w:val="20"/>
        </w:rPr>
        <w:t>Cth</w:t>
      </w:r>
      <w:proofErr w:type="spellEnd"/>
      <w:r w:rsidR="00F10375" w:rsidRPr="00F10375">
        <w:rPr>
          <w:rFonts w:ascii="Arial" w:hAnsi="Arial" w:cs="Arial"/>
          <w:i/>
          <w:iCs/>
          <w:color w:val="000000"/>
          <w:sz w:val="20"/>
          <w:szCs w:val="20"/>
        </w:rPr>
        <w:t>)</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proofErr w:type="spellStart"/>
      <w:r w:rsidR="00D71D8D" w:rsidRPr="00D71D8D">
        <w:rPr>
          <w:rFonts w:ascii="Arial" w:hAnsi="Arial" w:cs="Arial"/>
          <w:i/>
          <w:iCs/>
          <w:color w:val="000000"/>
          <w:sz w:val="20"/>
          <w:szCs w:val="20"/>
        </w:rPr>
        <w:t>Sepehrnia</w:t>
      </w:r>
      <w:proofErr w:type="spellEnd"/>
      <w:r w:rsidR="00D71D8D" w:rsidRPr="00D71D8D">
        <w:rPr>
          <w:rFonts w:ascii="Arial" w:hAnsi="Arial" w:cs="Arial"/>
          <w:i/>
          <w:iCs/>
          <w:color w:val="000000"/>
          <w:sz w:val="20"/>
          <w:szCs w:val="20"/>
        </w:rPr>
        <w:t xml:space="preserve"> v The King</w:t>
      </w:r>
      <w:r w:rsidR="00D71D8D">
        <w:rPr>
          <w:rFonts w:ascii="Arial" w:hAnsi="Arial" w:cs="Arial"/>
          <w:color w:val="000000"/>
          <w:sz w:val="20"/>
          <w:szCs w:val="20"/>
        </w:rPr>
        <w:t xml:space="preserve"> [2024] VSCA 149 at [52]-[69]</w:t>
      </w:r>
      <w:r w:rsidR="00FD2264">
        <w:rPr>
          <w:rFonts w:ascii="Arial" w:hAnsi="Arial" w:cs="Arial"/>
          <w:color w:val="000000"/>
          <w:sz w:val="20"/>
          <w:szCs w:val="20"/>
        </w:rPr>
        <w:t xml:space="preserve">; </w:t>
      </w:r>
      <w:r w:rsidR="00FD2264" w:rsidRPr="00FD2264">
        <w:rPr>
          <w:rFonts w:ascii="Arial" w:hAnsi="Arial" w:cs="Arial"/>
          <w:i/>
          <w:iCs/>
          <w:color w:val="000000"/>
          <w:sz w:val="20"/>
          <w:szCs w:val="20"/>
        </w:rPr>
        <w:t>Liberatore v The King</w:t>
      </w:r>
      <w:r w:rsidR="00FD2264">
        <w:rPr>
          <w:rFonts w:ascii="Arial" w:hAnsi="Arial" w:cs="Arial"/>
          <w:color w:val="000000"/>
          <w:sz w:val="20"/>
          <w:szCs w:val="20"/>
        </w:rPr>
        <w:t xml:space="preserve"> [2024] VSCA 263 at </w:t>
      </w:r>
      <w:r w:rsidR="00FD2264" w:rsidRPr="00FD2264">
        <w:rPr>
          <w:rFonts w:ascii="Arial" w:hAnsi="Arial" w:cs="Arial"/>
          <w:color w:val="000000"/>
          <w:sz w:val="20"/>
          <w:szCs w:val="20"/>
        </w:rPr>
        <w:t>[55]</w:t>
      </w:r>
      <w:r w:rsidR="00FD2264" w:rsidRPr="00FD2264">
        <w:rPr>
          <w:rFonts w:ascii="Arial" w:hAnsi="Arial" w:cs="Arial"/>
          <w:color w:val="000000"/>
          <w:sz w:val="20"/>
          <w:szCs w:val="20"/>
        </w:rPr>
        <w:noBreakHyphen/>
        <w:t>[80];</w:t>
      </w:r>
      <w:r w:rsidR="00FD2264" w:rsidRPr="00FD2264">
        <w:rPr>
          <w:rFonts w:ascii="Arial" w:hAnsi="Arial" w:cs="Arial"/>
          <w:i/>
          <w:iCs/>
          <w:color w:val="000000"/>
          <w:sz w:val="20"/>
          <w:szCs w:val="20"/>
        </w:rPr>
        <w:t xml:space="preserve"> Harre v The King</w:t>
      </w:r>
      <w:r w:rsidR="00FD2264" w:rsidRPr="00FD2264">
        <w:rPr>
          <w:rFonts w:ascii="Arial" w:hAnsi="Arial" w:cs="Arial"/>
          <w:color w:val="000000"/>
          <w:sz w:val="20"/>
          <w:szCs w:val="20"/>
        </w:rPr>
        <w:t xml:space="preserve"> [2024] VSCA 278 at [85]-[88]</w:t>
      </w:r>
      <w:r w:rsidR="009722CF">
        <w:rPr>
          <w:rFonts w:ascii="Arial" w:hAnsi="Arial" w:cs="Arial"/>
          <w:color w:val="000000"/>
          <w:sz w:val="20"/>
          <w:szCs w:val="20"/>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[32]-[41]</w:t>
      </w:r>
      <w:r w:rsidR="009722CF">
        <w:rPr>
          <w:rFonts w:ascii="Arial" w:hAnsi="Arial" w:cs="Arial"/>
          <w:color w:val="000000"/>
          <w:sz w:val="20"/>
        </w:rPr>
        <w:t>.</w:t>
      </w:r>
    </w:p>
    <w:p w14:paraId="52FECC88" w14:textId="4EC232F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 xml:space="preserve">DPP v </w:t>
      </w:r>
      <w:r w:rsidRPr="001C6E0E">
        <w:rPr>
          <w:rFonts w:ascii="Arial" w:hAnsi="Arial" w:cs="Arial"/>
          <w:i/>
          <w:iCs/>
          <w:color w:val="000000"/>
          <w:sz w:val="20"/>
        </w:rPr>
        <w:lastRenderedPageBreak/>
        <w:t>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 xml:space="preserve">R v </w:t>
      </w:r>
      <w:proofErr w:type="spellStart"/>
      <w:r w:rsidR="00700769" w:rsidRPr="001C6E0E">
        <w:rPr>
          <w:rFonts w:ascii="Arial" w:hAnsi="Arial" w:cs="Arial"/>
          <w:i/>
          <w:color w:val="000000"/>
          <w:sz w:val="20"/>
        </w:rPr>
        <w:t>Nikodjevic</w:t>
      </w:r>
      <w:proofErr w:type="spellEnd"/>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48" w:name="_11.1.4.5__Combination"/>
      <w:bookmarkEnd w:id="148"/>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w:t>
      </w:r>
      <w:r w:rsidR="00A26116">
        <w:rPr>
          <w:rFonts w:ascii="Arial" w:hAnsi="Arial" w:cs="Arial"/>
          <w:color w:val="000000"/>
          <w:sz w:val="20"/>
          <w:szCs w:val="20"/>
        </w:rPr>
        <w:lastRenderedPageBreak/>
        <w:t xml:space="preserve">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2209E7">
      <w:pPr>
        <w:pStyle w:val="Normal-Indent"/>
        <w:widowControl/>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154BE420" w14:textId="417A7020" w:rsidR="004E2B0F" w:rsidRDefault="004E2B0F">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[50]:</w:t>
      </w:r>
    </w:p>
    <w:p w14:paraId="7C6263FB" w14:textId="7CAF46BE" w:rsidR="004E2B0F" w:rsidRPr="00FD5D57" w:rsidRDefault="004E2B0F" w:rsidP="004E2B0F">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sidRPr="004E2B0F">
        <w:rPr>
          <w:rFonts w:ascii="Arial" w:hAnsi="Arial" w:cs="Arial"/>
          <w:i/>
          <w:iCs/>
          <w:color w:val="000000"/>
          <w:sz w:val="20"/>
        </w:rPr>
        <w:t>Boulton v The Queen</w:t>
      </w:r>
      <w:r>
        <w:rPr>
          <w:rFonts w:ascii="Arial" w:hAnsi="Arial" w:cs="Arial"/>
          <w:color w:val="000000"/>
          <w:sz w:val="20"/>
        </w:rPr>
        <w:t xml:space="preserve"> (2014) 46 VR 308; [2014] VSCA 342 the Court said at [140]:</w:t>
      </w:r>
    </w:p>
    <w:p w14:paraId="5922DD8B" w14:textId="0ADC4B5C" w:rsidR="004E2B0F" w:rsidRPr="004E2B0F" w:rsidRDefault="004E2B0F" w:rsidP="004E2B0F">
      <w:pPr>
        <w:pStyle w:val="Normal-Indent"/>
        <w:widowControl/>
        <w:spacing w:before="60" w:line="240" w:lineRule="auto"/>
        <w:ind w:left="1021" w:right="1021"/>
        <w:rPr>
          <w:rFonts w:ascii="Arial" w:hAnsi="Arial" w:cs="Arial"/>
          <w:color w:val="000000"/>
          <w:sz w:val="18"/>
          <w:szCs w:val="18"/>
        </w:rPr>
      </w:pPr>
      <w:r w:rsidRPr="004E2B0F">
        <w:rPr>
          <w:rFonts w:ascii="Arial" w:hAnsi="Arial" w:cs="Arial"/>
          <w:color w:val="000000"/>
          <w:sz w:val="18"/>
          <w:szCs w:val="18"/>
        </w:rPr>
        <w:t xml:space="preserve">There will, of course, be cases where the sentencing court concludes, after engaging in the deliberation now required by s.5(4C) [of the </w:t>
      </w:r>
      <w:r w:rsidRPr="004E2B0F">
        <w:rPr>
          <w:rFonts w:ascii="Arial" w:hAnsi="Arial" w:cs="Arial"/>
          <w:i/>
          <w:iCs/>
          <w:color w:val="000000"/>
          <w:sz w:val="18"/>
          <w:szCs w:val="18"/>
        </w:rPr>
        <w:t>Sentencing Act</w:t>
      </w:r>
      <w:r w:rsidRPr="004E2B0F">
        <w:rPr>
          <w:rFonts w:ascii="Arial" w:hAnsi="Arial" w:cs="Arial"/>
          <w:color w:val="000000"/>
          <w:sz w:val="18"/>
          <w:szCs w:val="18"/>
        </w:rPr>
        <w:t>]</w:t>
      </w:r>
      <w:r>
        <w:rPr>
          <w:rFonts w:ascii="Arial" w:hAnsi="Arial" w:cs="Arial"/>
          <w:color w:val="000000"/>
          <w:sz w:val="18"/>
          <w:szCs w:val="18"/>
        </w:rPr>
        <w:t>,</w:t>
      </w:r>
      <w:r w:rsidRPr="004E2B0F">
        <w:rPr>
          <w:rFonts w:ascii="Arial" w:hAnsi="Arial" w:cs="Arial"/>
          <w:color w:val="000000"/>
          <w:sz w:val="18"/>
          <w:szCs w:val="18"/>
        </w:rPr>
        <w:t xml:space="preserve"> that </w:t>
      </w:r>
      <w:r>
        <w:rPr>
          <w:rFonts w:ascii="Arial" w:hAnsi="Arial" w:cs="Arial"/>
          <w:color w:val="000000"/>
          <w:sz w:val="18"/>
          <w:szCs w:val="18"/>
        </w:rPr>
        <w:t>certain sentencing purposes – typically just punishment, denunciation and/or deterrence – cannot be sufficiently served by the making of a CCO, even with onerous conditions. Consistent with the principle of parsimony, the court would then impose the shortest term of imprisonment consistent with the achievement of those purposes.</w:t>
      </w:r>
      <w:r w:rsidRPr="004E2B0F">
        <w:rPr>
          <w:rFonts w:ascii="Arial" w:hAnsi="Arial" w:cs="Arial"/>
          <w:color w:val="000000"/>
          <w:sz w:val="20"/>
        </w:rPr>
        <w:t>”</w:t>
      </w:r>
    </w:p>
    <w:p w14:paraId="69297055" w14:textId="77777777" w:rsidR="004E2B0F" w:rsidRDefault="004E2B0F">
      <w:pPr>
        <w:jc w:val="both"/>
        <w:rPr>
          <w:rFonts w:ascii="Arial" w:hAnsi="Arial" w:cs="Arial"/>
          <w:color w:val="000000"/>
          <w:sz w:val="20"/>
        </w:rPr>
      </w:pPr>
    </w:p>
    <w:p w14:paraId="4CE8FF62" w14:textId="6333D65F"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004E2B0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49" w:name="_11.1.5_Sentencing_orders"/>
      <w:bookmarkStart w:id="150" w:name="_Toc30671662"/>
      <w:bookmarkStart w:id="151" w:name="_Toc30674189"/>
      <w:bookmarkStart w:id="152" w:name="_Toc30691456"/>
      <w:bookmarkStart w:id="153" w:name="_Toc30691836"/>
      <w:bookmarkStart w:id="154" w:name="_Toc30692216"/>
      <w:bookmarkStart w:id="155" w:name="_Toc30692974"/>
      <w:bookmarkStart w:id="156" w:name="_Toc30693353"/>
      <w:bookmarkStart w:id="157" w:name="_Toc30693731"/>
      <w:bookmarkStart w:id="158" w:name="_Toc30694109"/>
      <w:bookmarkStart w:id="159" w:name="_Toc30694490"/>
      <w:bookmarkStart w:id="160" w:name="_Toc30699080"/>
      <w:bookmarkStart w:id="161" w:name="_Toc30699465"/>
      <w:bookmarkStart w:id="162" w:name="_Toc30699850"/>
      <w:bookmarkStart w:id="163" w:name="_Toc30701005"/>
      <w:bookmarkStart w:id="164" w:name="_Toc30701392"/>
      <w:bookmarkStart w:id="165" w:name="_Toc30743999"/>
      <w:bookmarkStart w:id="166" w:name="_Toc30754822"/>
      <w:bookmarkStart w:id="167" w:name="_Toc30757278"/>
      <w:bookmarkStart w:id="168" w:name="_Toc30757826"/>
      <w:bookmarkStart w:id="169" w:name="_Toc30758226"/>
      <w:bookmarkStart w:id="170" w:name="_Toc30762987"/>
      <w:bookmarkStart w:id="171" w:name="_Toc30767641"/>
      <w:bookmarkStart w:id="172" w:name="_Toc34823659"/>
      <w:bookmarkStart w:id="173" w:name="_Toc107101736"/>
      <w:bookmarkEnd w:id="149"/>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0"/>
      <w:bookmarkEnd w:id="171"/>
      <w:bookmarkEnd w:id="172"/>
      <w:bookmarkEnd w:id="173"/>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w:t>
      </w:r>
      <w:proofErr w:type="spellStart"/>
      <w:r w:rsidRPr="001C6E0E">
        <w:rPr>
          <w:rFonts w:ascii="Arial" w:hAnsi="Arial" w:cs="Arial"/>
          <w:color w:val="000000"/>
          <w:sz w:val="20"/>
        </w:rPr>
        <w:t>dditional</w:t>
      </w:r>
      <w:proofErr w:type="spellEnd"/>
      <w:r w:rsidRPr="001C6E0E">
        <w:rPr>
          <w:rFonts w:ascii="Arial" w:hAnsi="Arial" w:cs="Arial"/>
          <w:color w:val="000000"/>
          <w:sz w:val="20"/>
        </w:rPr>
        <w:t xml:space="preserve">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 xml:space="preserve">DPP v </w:t>
      </w:r>
      <w:proofErr w:type="spellStart"/>
      <w:r w:rsidR="00977C47" w:rsidRPr="00977C47">
        <w:rPr>
          <w:rFonts w:ascii="Arial" w:hAnsi="Arial" w:cs="Arial"/>
          <w:i/>
          <w:iCs/>
          <w:sz w:val="20"/>
          <w:szCs w:val="20"/>
        </w:rPr>
        <w:t>Merryful</w:t>
      </w:r>
      <w:proofErr w:type="spellEnd"/>
      <w:r w:rsidR="00977C47" w:rsidRPr="00977C47">
        <w:rPr>
          <w:rFonts w:ascii="Arial" w:hAnsi="Arial" w:cs="Arial"/>
          <w:i/>
          <w:iCs/>
          <w:sz w:val="20"/>
          <w:szCs w:val="20"/>
        </w:rPr>
        <w:t>;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shd w:val="clear" w:color="auto" w:fill="auto"/>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City">
              <w:smartTag w:uri="urn:schemas-microsoft-com:office:smarttags" w:element="place">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 xml:space="preserve">18-21 year old women sentenced to a YJC order by the Magistrates, County &amp; Supreme </w:t>
            </w:r>
            <w:proofErr w:type="spellStart"/>
            <w:r>
              <w:rPr>
                <w:rFonts w:ascii="Arial" w:hAnsi="Arial" w:cs="Arial"/>
                <w:color w:val="000000"/>
                <w:sz w:val="20"/>
              </w:rPr>
              <w:t>Cts</w:t>
            </w:r>
            <w:proofErr w:type="spellEnd"/>
            <w:r>
              <w:rPr>
                <w:rFonts w:ascii="Arial" w:hAnsi="Arial" w:cs="Arial"/>
                <w:color w:val="000000"/>
                <w:sz w:val="20"/>
              </w:rPr>
              <w:t>.</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4" w:name="_Toc30671664"/>
      <w:bookmarkStart w:id="175" w:name="_Toc30674191"/>
      <w:bookmarkStart w:id="176" w:name="_Toc30691458"/>
      <w:bookmarkStart w:id="177" w:name="_Toc30691838"/>
      <w:bookmarkStart w:id="178" w:name="_Toc30692218"/>
      <w:bookmarkStart w:id="179" w:name="_Toc30692976"/>
      <w:bookmarkStart w:id="180" w:name="_Toc30693355"/>
      <w:bookmarkStart w:id="181" w:name="_Toc30693733"/>
      <w:bookmarkStart w:id="182" w:name="_Toc30694111"/>
      <w:bookmarkStart w:id="183" w:name="_Toc30694492"/>
      <w:bookmarkStart w:id="184" w:name="_Toc30699082"/>
      <w:bookmarkStart w:id="185" w:name="_Toc30699467"/>
      <w:bookmarkStart w:id="186" w:name="_Toc30699852"/>
      <w:bookmarkStart w:id="187" w:name="_Toc30701007"/>
      <w:bookmarkStart w:id="188" w:name="_Toc30701394"/>
      <w:bookmarkStart w:id="189" w:name="_Toc30744001"/>
      <w:bookmarkStart w:id="190" w:name="_Toc30754824"/>
      <w:bookmarkStart w:id="191" w:name="_Toc30757280"/>
      <w:bookmarkStart w:id="192" w:name="_Toc30757828"/>
      <w:bookmarkStart w:id="193" w:name="_Toc30758228"/>
      <w:bookmarkStart w:id="194" w:name="_Toc30762988"/>
      <w:bookmarkStart w:id="195" w:name="_Toc30767642"/>
      <w:bookmarkStart w:id="196"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color w:val="000000"/>
          <w:sz w:val="20"/>
          <w:szCs w:val="20"/>
        </w:rPr>
        <w:t xml:space="preserve"> (2006) 168 A Crim R 305, [14]-[17] (Redlich JA); </w:t>
      </w:r>
      <w:proofErr w:type="spellStart"/>
      <w:r w:rsidRPr="001C6E0E">
        <w:rPr>
          <w:rFonts w:ascii="Arial" w:hAnsi="Arial" w:cs="Arial"/>
          <w:i/>
          <w:color w:val="000000"/>
          <w:sz w:val="20"/>
          <w:szCs w:val="20"/>
        </w:rPr>
        <w:t>Ibbs</w:t>
      </w:r>
      <w:proofErr w:type="spellEnd"/>
      <w:r w:rsidRPr="001C6E0E">
        <w:rPr>
          <w:rFonts w:ascii="Arial" w:hAnsi="Arial" w:cs="Arial"/>
          <w:i/>
          <w:color w:val="000000"/>
          <w:sz w:val="20"/>
          <w:szCs w:val="20"/>
        </w:rPr>
        <w:t xml:space="preserve">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w:t>
      </w:r>
      <w:proofErr w:type="spellStart"/>
      <w:r w:rsidRPr="001C6E0E">
        <w:rPr>
          <w:rFonts w:ascii="Arial" w:hAnsi="Arial" w:cs="Arial"/>
          <w:color w:val="000000"/>
          <w:sz w:val="20"/>
          <w:szCs w:val="22"/>
        </w:rPr>
        <w:t>areful</w:t>
      </w:r>
      <w:proofErr w:type="spellEnd"/>
      <w:r w:rsidRPr="001C6E0E">
        <w:rPr>
          <w:rFonts w:ascii="Arial" w:hAnsi="Arial" w:cs="Arial"/>
          <w:color w:val="000000"/>
          <w:sz w:val="20"/>
          <w:szCs w:val="22"/>
        </w:rPr>
        <w:t xml:space="preserve">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proofErr w:type="spellStart"/>
      <w:r w:rsidRPr="001C6E0E">
        <w:rPr>
          <w:rFonts w:ascii="Arial" w:hAnsi="Arial" w:cs="Arial"/>
          <w:i/>
          <w:color w:val="000000"/>
          <w:sz w:val="20"/>
        </w:rPr>
        <w:t>Ibbs</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(1987) 163 CLR 447;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i/>
          <w:color w:val="000000"/>
          <w:sz w:val="20"/>
        </w:rPr>
        <w:t xml:space="preserve">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197" w:name="_11.1.6_The_community"/>
      <w:bookmarkStart w:id="198" w:name="_Toc107101737"/>
      <w:bookmarkEnd w:id="197"/>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8"/>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shd w:val="clear" w:color="auto" w:fill="auto"/>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City">
              <w:smartTag w:uri="urn:schemas-microsoft-com:office:smarttags" w:element="place">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City">
              <w:smartTag w:uri="urn:schemas-microsoft-com:office:smarttags" w:element="place">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199" w:name="_11.1.7_Power_to"/>
      <w:bookmarkEnd w:id="199"/>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 xml:space="preserve">Director of Public Prosecutions v </w:t>
      </w:r>
      <w:proofErr w:type="spellStart"/>
      <w:r w:rsidRPr="00CD428A">
        <w:rPr>
          <w:rFonts w:ascii="Arial" w:hAnsi="Arial" w:cs="Arial"/>
          <w:i/>
          <w:iCs/>
          <w:color w:val="000000"/>
          <w:sz w:val="20"/>
        </w:rPr>
        <w:t>Frewstal</w:t>
      </w:r>
      <w:proofErr w:type="spellEnd"/>
      <w:r w:rsidRPr="00CD428A">
        <w:rPr>
          <w:rFonts w:ascii="Arial" w:hAnsi="Arial" w:cs="Arial"/>
          <w:i/>
          <w:iCs/>
          <w:color w:val="000000"/>
          <w:sz w:val="20"/>
        </w:rPr>
        <w:t xml:space="preserve">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0" w:name="_11.1.8_Restitution/Compensation/Cos"/>
      <w:bookmarkStart w:id="201" w:name="_Toc30671666"/>
      <w:bookmarkStart w:id="202" w:name="_Toc30674193"/>
      <w:bookmarkStart w:id="203" w:name="_Toc30691460"/>
      <w:bookmarkStart w:id="204" w:name="_Toc30691840"/>
      <w:bookmarkStart w:id="205" w:name="_Toc30692220"/>
      <w:bookmarkStart w:id="206" w:name="_Toc30692978"/>
      <w:bookmarkStart w:id="207" w:name="_Toc30693357"/>
      <w:bookmarkStart w:id="208" w:name="_Toc30693735"/>
      <w:bookmarkStart w:id="209" w:name="_Toc30694113"/>
      <w:bookmarkStart w:id="210" w:name="_Toc30694494"/>
      <w:bookmarkStart w:id="211" w:name="_Toc30699084"/>
      <w:bookmarkStart w:id="212" w:name="_Toc30699469"/>
      <w:bookmarkStart w:id="213" w:name="_Toc30699854"/>
      <w:bookmarkStart w:id="214" w:name="_Toc30701009"/>
      <w:bookmarkStart w:id="215" w:name="_Toc30701396"/>
      <w:bookmarkStart w:id="216" w:name="_Toc30744003"/>
      <w:bookmarkStart w:id="217" w:name="_Toc30754826"/>
      <w:bookmarkStart w:id="218" w:name="_Toc30757282"/>
      <w:bookmarkStart w:id="219" w:name="_Toc30757830"/>
      <w:bookmarkStart w:id="220" w:name="_Toc30758230"/>
      <w:bookmarkStart w:id="221" w:name="_Toc30762990"/>
      <w:bookmarkStart w:id="222" w:name="_Toc30767644"/>
      <w:bookmarkStart w:id="223" w:name="_Toc34823662"/>
      <w:bookmarkStart w:id="224" w:name="_Toc107101739"/>
      <w:bookmarkEnd w:id="200"/>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w:t>
      </w:r>
      <w:proofErr w:type="spellStart"/>
      <w:r w:rsidRPr="001C6E0E">
        <w:rPr>
          <w:rFonts w:ascii="Arial" w:hAnsi="Arial" w:cs="Arial"/>
          <w:color w:val="000000"/>
          <w:sz w:val="20"/>
        </w:rPr>
        <w:t>principles</w:t>
      </w:r>
      <w:proofErr w:type="spellEnd"/>
      <w:r w:rsidRPr="001C6E0E">
        <w:rPr>
          <w:rFonts w:ascii="Arial" w:hAnsi="Arial" w:cs="Arial"/>
          <w:color w:val="000000"/>
          <w:sz w:val="20"/>
        </w:rPr>
        <w:t xml:space="preserve">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w:t>
      </w:r>
      <w:r w:rsidRPr="001C6E0E">
        <w:rPr>
          <w:rFonts w:ascii="Arial" w:hAnsi="Arial" w:cs="Arial"/>
          <w:color w:val="000000"/>
          <w:sz w:val="20"/>
        </w:rPr>
        <w:lastRenderedPageBreak/>
        <w:t xml:space="preserve">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Kortel</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40EEFAA" w14:textId="13894491" w:rsidR="009A052D" w:rsidRPr="001C6E0E" w:rsidRDefault="009A052D">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 xml:space="preserve">RK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place">
        <w:smartTag w:uri="urn:schemas-microsoft-com:office:smarttags" w:element="City">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Shepherd &amp; </w:t>
      </w:r>
      <w:proofErr w:type="spellStart"/>
      <w:r w:rsidRPr="001C6E0E">
        <w:rPr>
          <w:rFonts w:ascii="Arial" w:hAnsi="Arial" w:cs="Arial"/>
          <w:i/>
          <w:color w:val="000000"/>
          <w:sz w:val="20"/>
        </w:rPr>
        <w:t>anor</w:t>
      </w:r>
      <w:proofErr w:type="spellEnd"/>
      <w:r w:rsidRPr="001C6E0E">
        <w:rPr>
          <w:rFonts w:ascii="Arial" w:hAnsi="Arial" w:cs="Arial"/>
          <w:i/>
          <w:color w:val="000000"/>
          <w:sz w:val="20"/>
        </w:rPr>
        <w:t xml:space="preserve"> v Kell &amp; </w:t>
      </w:r>
      <w:proofErr w:type="spellStart"/>
      <w:r w:rsidRPr="001C6E0E">
        <w:rPr>
          <w:rFonts w:ascii="Arial" w:hAnsi="Arial" w:cs="Arial"/>
          <w:i/>
          <w:color w:val="000000"/>
          <w:sz w:val="20"/>
        </w:rPr>
        <w:t>anor</w:t>
      </w:r>
      <w:proofErr w:type="spellEnd"/>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 xml:space="preserve">Shepherd &amp; </w:t>
      </w:r>
      <w:proofErr w:type="spellStart"/>
      <w:r w:rsidR="00753A01" w:rsidRPr="00FD76EC">
        <w:rPr>
          <w:rFonts w:ascii="Arial" w:hAnsi="Arial" w:cs="Arial"/>
          <w:i/>
          <w:color w:val="000000"/>
          <w:sz w:val="20"/>
        </w:rPr>
        <w:t>anor</w:t>
      </w:r>
      <w:proofErr w:type="spellEnd"/>
      <w:r w:rsidR="00753A01" w:rsidRPr="00FD76EC">
        <w:rPr>
          <w:rFonts w:ascii="Arial" w:hAnsi="Arial" w:cs="Arial"/>
          <w:i/>
          <w:color w:val="000000"/>
          <w:sz w:val="20"/>
        </w:rPr>
        <w:t xml:space="preserve"> v Kell &amp; </w:t>
      </w:r>
      <w:proofErr w:type="spellStart"/>
      <w:r w:rsidR="00753A01" w:rsidRPr="00FD76EC">
        <w:rPr>
          <w:rFonts w:ascii="Arial" w:hAnsi="Arial" w:cs="Arial"/>
          <w:i/>
          <w:color w:val="000000"/>
          <w:sz w:val="20"/>
        </w:rPr>
        <w:t>anor</w:t>
      </w:r>
      <w:proofErr w:type="spellEnd"/>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lastRenderedPageBreak/>
        <w:t xml:space="preserve">In </w:t>
      </w:r>
      <w:proofErr w:type="spellStart"/>
      <w:r w:rsidRPr="001C6E0E">
        <w:rPr>
          <w:rFonts w:ascii="Arial" w:hAnsi="Arial" w:cs="Arial"/>
          <w:i/>
          <w:color w:val="000000"/>
          <w:sz w:val="20"/>
        </w:rPr>
        <w:t>Koeleman</w:t>
      </w:r>
      <w:proofErr w:type="spellEnd"/>
      <w:r w:rsidRPr="001C6E0E">
        <w:rPr>
          <w:rFonts w:ascii="Arial" w:hAnsi="Arial" w:cs="Arial"/>
          <w:i/>
          <w:color w:val="000000"/>
          <w:sz w:val="20"/>
        </w:rPr>
        <w:t xml:space="preserve">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5" w:name="_11.1.9_Additional_orders"/>
      <w:bookmarkStart w:id="226" w:name="_Toc30671667"/>
      <w:bookmarkStart w:id="227" w:name="_Toc30674194"/>
      <w:bookmarkStart w:id="228" w:name="_Toc30691461"/>
      <w:bookmarkStart w:id="229" w:name="_Toc30691841"/>
      <w:bookmarkStart w:id="230" w:name="_Toc30692221"/>
      <w:bookmarkStart w:id="231" w:name="_Toc30692979"/>
      <w:bookmarkStart w:id="232" w:name="_Toc30693358"/>
      <w:bookmarkStart w:id="233" w:name="_Toc30693736"/>
      <w:bookmarkStart w:id="234" w:name="_Toc30694114"/>
      <w:bookmarkStart w:id="235" w:name="_Toc30694495"/>
      <w:bookmarkStart w:id="236" w:name="_Toc30699085"/>
      <w:bookmarkStart w:id="237" w:name="_Toc30699470"/>
      <w:bookmarkStart w:id="238" w:name="_Toc30699855"/>
      <w:bookmarkStart w:id="239" w:name="_Toc30701010"/>
      <w:bookmarkStart w:id="240" w:name="_Toc30701397"/>
      <w:bookmarkStart w:id="241" w:name="_Toc30744004"/>
      <w:bookmarkStart w:id="242" w:name="_Toc30754827"/>
      <w:bookmarkStart w:id="243" w:name="_Toc30757283"/>
      <w:bookmarkStart w:id="244" w:name="_Toc30757831"/>
      <w:bookmarkStart w:id="245" w:name="_Toc30758231"/>
      <w:bookmarkStart w:id="246" w:name="_Toc30762991"/>
      <w:bookmarkStart w:id="247" w:name="_Toc30767645"/>
      <w:bookmarkStart w:id="248" w:name="_Toc34823663"/>
      <w:bookmarkStart w:id="249" w:name="_Toc107101740"/>
      <w:bookmarkEnd w:id="225"/>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City">
        <w:smartTag w:uri="urn:schemas-microsoft-com:office:smarttags" w:element="place">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5710F08A" w14:textId="647A1D03" w:rsidR="0052583B" w:rsidRPr="001C6E0E" w:rsidRDefault="0052583B">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0" w:name="_11.1.9.1__"/>
      <w:bookmarkStart w:id="251" w:name="_Hlk121924323"/>
      <w:bookmarkEnd w:id="250"/>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2"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1D6EEA">
            <w:pPr>
              <w:jc w:val="center"/>
              <w:rPr>
                <w:rFonts w:ascii="Arial" w:hAnsi="Arial" w:cs="Arial"/>
                <w:sz w:val="20"/>
                <w:szCs w:val="20"/>
              </w:rPr>
            </w:pPr>
            <w:r>
              <w:rPr>
                <w:rFonts w:ascii="Arial" w:hAnsi="Arial" w:cs="Arial"/>
                <w:sz w:val="20"/>
                <w:szCs w:val="20"/>
              </w:rPr>
              <w:t>87P(</w:t>
            </w:r>
            <w:proofErr w:type="spellStart"/>
            <w:r>
              <w:rPr>
                <w:rFonts w:ascii="Arial" w:hAnsi="Arial" w:cs="Arial"/>
                <w:sz w:val="20"/>
                <w:szCs w:val="20"/>
              </w:rPr>
              <w:t>ba</w:t>
            </w:r>
            <w:proofErr w:type="spellEnd"/>
            <w:r>
              <w:rPr>
                <w:rFonts w:ascii="Arial" w:hAnsi="Arial" w:cs="Arial"/>
                <w:sz w:val="20"/>
                <w:szCs w:val="20"/>
              </w:rPr>
              <w:t>)</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lastRenderedPageBreak/>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2"/>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w:t>
      </w:r>
      <w:proofErr w:type="spellStart"/>
      <w:r>
        <w:rPr>
          <w:rFonts w:ascii="Arial" w:hAnsi="Arial" w:cs="Arial"/>
          <w:sz w:val="20"/>
          <w:szCs w:val="20"/>
        </w:rPr>
        <w:t>futher</w:t>
      </w:r>
      <w:proofErr w:type="spellEnd"/>
      <w:r>
        <w:rPr>
          <w:rFonts w:ascii="Arial" w:hAnsi="Arial" w:cs="Arial"/>
          <w:sz w:val="20"/>
          <w:szCs w:val="20"/>
        </w:rPr>
        <w:t xml:space="preserve">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lastRenderedPageBreak/>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w:t>
      </w:r>
      <w:proofErr w:type="spellStart"/>
      <w:r w:rsidR="007A47DA">
        <w:rPr>
          <w:rFonts w:ascii="Arial" w:hAnsi="Arial" w:cs="Arial"/>
          <w:color w:val="000000"/>
          <w:sz w:val="20"/>
        </w:rPr>
        <w:t>VChC</w:t>
      </w:r>
      <w:proofErr w:type="spellEnd"/>
      <w:r w:rsidR="007A47DA">
        <w:rPr>
          <w:rFonts w:ascii="Arial" w:hAnsi="Arial" w:cs="Arial"/>
          <w:color w:val="000000"/>
          <w:sz w:val="20"/>
        </w:rPr>
        <w:t xml:space="preserve">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specifying that they do not apply to those persons under the age of 18 years.  The words therefore bear their ordinary meaning.  A child or young person appearing before the </w:t>
      </w:r>
      <w:r>
        <w:rPr>
          <w:rFonts w:ascii="Arial" w:hAnsi="Arial" w:cs="Arial"/>
          <w:color w:val="000000"/>
          <w:sz w:val="20"/>
        </w:rPr>
        <w:lastRenderedPageBreak/>
        <w:t>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proofErr w:type="spellStart"/>
      <w:r>
        <w:rPr>
          <w:rFonts w:ascii="Arial" w:hAnsi="Arial" w:cs="Arial"/>
          <w:color w:val="000000"/>
          <w:sz w:val="20"/>
        </w:rPr>
        <w:t>the</w:t>
      </w:r>
      <w:proofErr w:type="spellEnd"/>
      <w:r>
        <w:rPr>
          <w:rFonts w:ascii="Arial" w:hAnsi="Arial" w:cs="Arial"/>
          <w:color w:val="000000"/>
          <w:sz w:val="20"/>
        </w:rPr>
        <w:t xml:space="preserv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 xml:space="preserve">[Accordingly] the mandatory provisions of the RSA apply when children and young people are guilty of relevant RSA offence/s and are being sentenced in the </w:t>
      </w:r>
      <w:proofErr w:type="spellStart"/>
      <w:r>
        <w:rPr>
          <w:rFonts w:ascii="Arial" w:hAnsi="Arial" w:cs="Arial"/>
          <w:color w:val="000000"/>
          <w:sz w:val="20"/>
        </w:rPr>
        <w:t>Chidlren’s</w:t>
      </w:r>
      <w:proofErr w:type="spellEnd"/>
      <w:r>
        <w:rPr>
          <w:rFonts w:ascii="Arial" w:hAnsi="Arial" w:cs="Arial"/>
          <w:color w:val="000000"/>
          <w:sz w:val="20"/>
        </w:rPr>
        <w:t xml:space="preserve">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9375C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w:t>
      </w:r>
      <w:r w:rsidRPr="001C6E0E">
        <w:rPr>
          <w:rFonts w:ascii="Arial" w:hAnsi="Arial" w:cs="Arial"/>
          <w:color w:val="000000"/>
          <w:sz w:val="20"/>
        </w:rPr>
        <w:lastRenderedPageBreak/>
        <w:t xml:space="preserve">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Chernov and </w:t>
      </w:r>
      <w:proofErr w:type="spellStart"/>
      <w:r w:rsidRPr="001C6E0E">
        <w:rPr>
          <w:rFonts w:ascii="Arial" w:hAnsi="Arial" w:cs="Arial"/>
          <w:color w:val="000000"/>
          <w:sz w:val="20"/>
          <w:szCs w:val="20"/>
        </w:rPr>
        <w:t>Hedigan</w:t>
      </w:r>
      <w:proofErr w:type="spellEnd"/>
      <w:r w:rsidRPr="001C6E0E">
        <w:rPr>
          <w:rFonts w:ascii="Arial" w:hAnsi="Arial" w:cs="Arial"/>
          <w:color w:val="000000"/>
          <w:sz w:val="20"/>
          <w:szCs w:val="20"/>
        </w:rPr>
        <w:t xml:space="preserve">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proofErr w:type="spellStart"/>
      <w:r w:rsidR="00B115A7" w:rsidRPr="00B115A7">
        <w:rPr>
          <w:rFonts w:ascii="Arial" w:hAnsi="Arial" w:cs="Arial"/>
          <w:i/>
          <w:iCs/>
          <w:color w:val="000000"/>
          <w:sz w:val="20"/>
          <w:szCs w:val="20"/>
        </w:rPr>
        <w:t>Koukoulis</w:t>
      </w:r>
      <w:proofErr w:type="spellEnd"/>
      <w:r w:rsidR="00B115A7" w:rsidRPr="00B115A7">
        <w:rPr>
          <w:rFonts w:ascii="Arial" w:hAnsi="Arial" w:cs="Arial"/>
          <w:i/>
          <w:iCs/>
          <w:color w:val="000000"/>
          <w:sz w:val="20"/>
          <w:szCs w:val="20"/>
        </w:rPr>
        <w:t xml:space="preserve">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proofErr w:type="spellStart"/>
      <w:r w:rsidR="00CA5D82" w:rsidRPr="00CA5D82">
        <w:rPr>
          <w:rFonts w:ascii="Arial" w:hAnsi="Arial" w:cs="Arial"/>
          <w:i/>
          <w:iCs/>
          <w:sz w:val="20"/>
          <w:szCs w:val="20"/>
        </w:rPr>
        <w:t>Gurbuz</w:t>
      </w:r>
      <w:proofErr w:type="spellEnd"/>
      <w:r w:rsidR="00CA5D82" w:rsidRPr="00CA5D82">
        <w:rPr>
          <w:rFonts w:ascii="Arial" w:hAnsi="Arial" w:cs="Arial"/>
          <w:i/>
          <w:iCs/>
          <w:sz w:val="20"/>
          <w:szCs w:val="20"/>
        </w:rPr>
        <w:t xml:space="preserve"> v The King</w:t>
      </w:r>
      <w:r w:rsidR="00CA5D82">
        <w:rPr>
          <w:rFonts w:ascii="Arial" w:hAnsi="Arial" w:cs="Arial"/>
          <w:sz w:val="20"/>
          <w:szCs w:val="20"/>
        </w:rPr>
        <w:t xml:space="preserve"> [2024] VSCA 189 at [53]-[66].</w:t>
      </w:r>
    </w:p>
    <w:bookmarkEnd w:id="251"/>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3" w:name="_11.1.9.2__"/>
      <w:bookmarkEnd w:id="253"/>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4" w:name="_11.1.9.3__"/>
      <w:bookmarkEnd w:id="254"/>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 xml:space="preserve">DPP v Phan </w:t>
      </w:r>
      <w:proofErr w:type="spellStart"/>
      <w:r w:rsidR="00011BDB" w:rsidRPr="001C6E0E">
        <w:rPr>
          <w:rFonts w:ascii="Arial" w:hAnsi="Arial" w:cs="Arial"/>
          <w:i/>
          <w:color w:val="000000"/>
          <w:sz w:val="20"/>
        </w:rPr>
        <w:t>Thi</w:t>
      </w:r>
      <w:proofErr w:type="spellEnd"/>
      <w:r w:rsidR="00011BDB" w:rsidRPr="001C6E0E">
        <w:rPr>
          <w:rFonts w:ascii="Arial" w:hAnsi="Arial" w:cs="Arial"/>
          <w:i/>
          <w:color w:val="000000"/>
          <w:sz w:val="20"/>
        </w:rPr>
        <w:t xml:space="preserve">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 xml:space="preserve">DPP v </w:t>
      </w:r>
      <w:proofErr w:type="spellStart"/>
      <w:r w:rsidR="008D3780" w:rsidRPr="001C6E0E">
        <w:rPr>
          <w:rFonts w:ascii="Arial" w:hAnsi="Arial" w:cs="Arial"/>
          <w:i/>
          <w:color w:val="000000"/>
          <w:sz w:val="20"/>
        </w:rPr>
        <w:t>Khoda</w:t>
      </w:r>
      <w:proofErr w:type="spellEnd"/>
      <w:r w:rsidR="008D3780" w:rsidRPr="001C6E0E">
        <w:rPr>
          <w:rFonts w:ascii="Arial" w:hAnsi="Arial" w:cs="Arial"/>
          <w:i/>
          <w:color w:val="000000"/>
          <w:sz w:val="20"/>
        </w:rPr>
        <w:t xml:space="preserve">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Phan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 xml:space="preserve">Rose v </w:t>
      </w:r>
      <w:proofErr w:type="spellStart"/>
      <w:r w:rsidRPr="001C6E0E">
        <w:rPr>
          <w:rFonts w:ascii="Arial" w:hAnsi="Arial" w:cs="Arial"/>
          <w:i/>
          <w:color w:val="000000"/>
          <w:sz w:val="20"/>
        </w:rPr>
        <w:t>Hvric</w:t>
      </w:r>
      <w:proofErr w:type="spellEnd"/>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5" w:name="_11.1.10_Struck_out"/>
      <w:bookmarkStart w:id="256" w:name="_Toc30671668"/>
      <w:bookmarkStart w:id="257" w:name="_Toc30674195"/>
      <w:bookmarkStart w:id="258" w:name="_Toc30691462"/>
      <w:bookmarkStart w:id="259" w:name="_Toc30691842"/>
      <w:bookmarkStart w:id="260" w:name="_Toc30692222"/>
      <w:bookmarkStart w:id="261" w:name="_Toc30692980"/>
      <w:bookmarkStart w:id="262" w:name="_Toc30693359"/>
      <w:bookmarkStart w:id="263" w:name="_Toc30693737"/>
      <w:bookmarkStart w:id="264" w:name="_Toc30694115"/>
      <w:bookmarkStart w:id="265" w:name="_Toc30694496"/>
      <w:bookmarkStart w:id="266" w:name="_Toc30699086"/>
      <w:bookmarkStart w:id="267" w:name="_Toc30699471"/>
      <w:bookmarkStart w:id="268" w:name="_Toc30699856"/>
      <w:bookmarkStart w:id="269" w:name="_Toc30701011"/>
      <w:bookmarkStart w:id="270" w:name="_Toc30701398"/>
      <w:bookmarkStart w:id="271" w:name="_Toc30744005"/>
      <w:bookmarkStart w:id="272" w:name="_Toc30754828"/>
      <w:bookmarkStart w:id="273" w:name="_Toc30757284"/>
      <w:bookmarkStart w:id="274" w:name="_Toc30757832"/>
      <w:bookmarkStart w:id="275" w:name="_Toc30758232"/>
      <w:bookmarkStart w:id="276" w:name="_Toc30762992"/>
      <w:bookmarkStart w:id="277" w:name="_Toc30767646"/>
      <w:bookmarkStart w:id="278" w:name="_Toc34823664"/>
      <w:bookmarkStart w:id="279" w:name="_Toc107101741"/>
      <w:bookmarkEnd w:id="255"/>
      <w:r w:rsidRPr="001C6E0E">
        <w:rPr>
          <w:rFonts w:ascii="Arial" w:hAnsi="Arial" w:cs="Arial"/>
          <w:b/>
          <w:bCs/>
          <w:color w:val="000000"/>
          <w:sz w:val="20"/>
        </w:rPr>
        <w:lastRenderedPageBreak/>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 xml:space="preserve">R v McGowan &amp; Another; ex </w:t>
      </w:r>
      <w:proofErr w:type="spellStart"/>
      <w:r w:rsidR="00E12A70" w:rsidRPr="001C6E0E">
        <w:rPr>
          <w:rFonts w:ascii="Arial" w:hAnsi="Arial" w:cs="Arial"/>
          <w:i/>
          <w:iCs/>
          <w:color w:val="000000"/>
          <w:sz w:val="20"/>
        </w:rPr>
        <w:t>parte</w:t>
      </w:r>
      <w:proofErr w:type="spellEnd"/>
      <w:r w:rsidR="00E12A70" w:rsidRPr="001C6E0E">
        <w:rPr>
          <w:rFonts w:ascii="Arial" w:hAnsi="Arial" w:cs="Arial"/>
          <w:i/>
          <w:iCs/>
          <w:color w:val="000000"/>
          <w:sz w:val="20"/>
        </w:rPr>
        <w:t xml:space="preserv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w:t>
      </w:r>
      <w:proofErr w:type="spellStart"/>
      <w:r w:rsidRPr="001C6E0E">
        <w:rPr>
          <w:rFonts w:ascii="Arial" w:hAnsi="Arial" w:cs="Arial"/>
          <w:color w:val="000000"/>
          <w:sz w:val="20"/>
        </w:rPr>
        <w:t>Hedigan</w:t>
      </w:r>
      <w:proofErr w:type="spellEnd"/>
      <w:r w:rsidRPr="001C6E0E">
        <w:rPr>
          <w:rFonts w:ascii="Arial" w:hAnsi="Arial" w:cs="Arial"/>
          <w:color w:val="000000"/>
          <w:sz w:val="20"/>
        </w:rPr>
        <w:t xml:space="preserve">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0" w:name="_11.1.11_Children’s_Court"/>
      <w:bookmarkStart w:id="281" w:name="_Toc30674196"/>
      <w:bookmarkStart w:id="282" w:name="_Toc30691463"/>
      <w:bookmarkStart w:id="283" w:name="_Toc30691843"/>
      <w:bookmarkStart w:id="284" w:name="_Toc30692223"/>
      <w:bookmarkStart w:id="285" w:name="_Toc30692981"/>
      <w:bookmarkStart w:id="286" w:name="_Toc30693360"/>
      <w:bookmarkStart w:id="287" w:name="_Toc30693738"/>
      <w:bookmarkStart w:id="288" w:name="_Toc30694116"/>
      <w:bookmarkStart w:id="289" w:name="_Toc30694497"/>
      <w:bookmarkStart w:id="290" w:name="_Toc30699087"/>
      <w:bookmarkStart w:id="291" w:name="_Toc30699472"/>
      <w:bookmarkStart w:id="292" w:name="_Toc30699857"/>
      <w:bookmarkStart w:id="293" w:name="_Toc30701012"/>
      <w:bookmarkStart w:id="294" w:name="_Toc30701399"/>
      <w:bookmarkStart w:id="295" w:name="_Toc30744006"/>
      <w:bookmarkStart w:id="296" w:name="_Toc30754829"/>
      <w:bookmarkStart w:id="297" w:name="_Toc30757285"/>
      <w:bookmarkStart w:id="298" w:name="_Toc30757833"/>
      <w:bookmarkStart w:id="299" w:name="_Toc30758233"/>
      <w:bookmarkStart w:id="300" w:name="_Toc30762993"/>
      <w:bookmarkStart w:id="301" w:name="_Toc30767647"/>
      <w:bookmarkStart w:id="302" w:name="_Toc34823665"/>
      <w:bookmarkStart w:id="303" w:name="_Toc107101742"/>
      <w:bookmarkEnd w:id="280"/>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w:t>
      </w:r>
      <w:proofErr w:type="spellStart"/>
      <w:r w:rsidRPr="001C6E0E">
        <w:rPr>
          <w:rFonts w:ascii="Arial" w:hAnsi="Arial" w:cs="Arial"/>
          <w:color w:val="000000"/>
          <w:sz w:val="20"/>
        </w:rPr>
        <w:t>a</w:t>
      </w:r>
      <w:proofErr w:type="spellEnd"/>
      <w:r w:rsidRPr="001C6E0E">
        <w:rPr>
          <w:rFonts w:ascii="Arial" w:hAnsi="Arial" w:cs="Arial"/>
          <w:color w:val="000000"/>
          <w:sz w:val="20"/>
        </w:rPr>
        <w:t xml:space="preserve">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4" w:name="_11.1.12_Order_for"/>
      <w:bookmarkStart w:id="305" w:name="_Toc30674197"/>
      <w:bookmarkStart w:id="306" w:name="_Toc30691464"/>
      <w:bookmarkStart w:id="307" w:name="_Toc30691844"/>
      <w:bookmarkStart w:id="308" w:name="_Toc30692224"/>
      <w:bookmarkStart w:id="309" w:name="_Toc30692982"/>
      <w:bookmarkStart w:id="310" w:name="_Toc30693361"/>
      <w:bookmarkStart w:id="311" w:name="_Toc30693739"/>
      <w:bookmarkStart w:id="312" w:name="_Toc30694117"/>
      <w:bookmarkStart w:id="313" w:name="_Toc30694498"/>
      <w:bookmarkStart w:id="314" w:name="_Toc30699088"/>
      <w:bookmarkStart w:id="315" w:name="_Toc30699473"/>
      <w:bookmarkStart w:id="316" w:name="_Toc30699858"/>
      <w:bookmarkStart w:id="317" w:name="_Toc30701013"/>
      <w:bookmarkStart w:id="318" w:name="_Toc30701400"/>
      <w:bookmarkStart w:id="319" w:name="_Toc30744007"/>
      <w:bookmarkStart w:id="320" w:name="_Toc30754830"/>
      <w:bookmarkStart w:id="321" w:name="_Toc30757286"/>
      <w:bookmarkStart w:id="322" w:name="_Toc30757834"/>
      <w:bookmarkStart w:id="323" w:name="_Toc30758234"/>
      <w:bookmarkStart w:id="324" w:name="_Toc30762994"/>
      <w:bookmarkStart w:id="325" w:name="_Toc30767648"/>
      <w:bookmarkStart w:id="326" w:name="_Toc34823666"/>
      <w:bookmarkStart w:id="327" w:name="_Toc107101743"/>
      <w:bookmarkEnd w:id="304"/>
      <w:r w:rsidRPr="001C6E0E">
        <w:rPr>
          <w:rFonts w:ascii="Arial" w:hAnsi="Arial" w:cs="Arial"/>
          <w:b/>
          <w:bCs/>
          <w:color w:val="000000"/>
          <w:sz w:val="20"/>
        </w:rPr>
        <w:lastRenderedPageBreak/>
        <w:t>11.1.12</w:t>
      </w:r>
      <w:r w:rsidRPr="001C6E0E">
        <w:rPr>
          <w:rFonts w:ascii="Arial" w:hAnsi="Arial" w:cs="Arial"/>
          <w:b/>
          <w:bCs/>
          <w:color w:val="000000"/>
          <w:sz w:val="20"/>
        </w:rPr>
        <w:tab/>
        <w:t>Order for forensic procedure on finding of guilt</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 xml:space="preserve">R v </w:t>
      </w:r>
      <w:proofErr w:type="spellStart"/>
      <w:r w:rsidRPr="001C6E0E">
        <w:rPr>
          <w:rFonts w:ascii="Arial" w:hAnsi="Arial" w:cs="Arial"/>
          <w:i/>
          <w:color w:val="000000"/>
          <w:sz w:val="20"/>
        </w:rPr>
        <w:t>Heriban</w:t>
      </w:r>
      <w:proofErr w:type="spellEnd"/>
      <w:r w:rsidRPr="001C6E0E">
        <w:rPr>
          <w:rFonts w:ascii="Arial" w:hAnsi="Arial" w:cs="Arial"/>
          <w:i/>
          <w:color w:val="000000"/>
          <w:sz w:val="20"/>
        </w:rPr>
        <w:t xml:space="preserve">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proofErr w:type="spellStart"/>
      <w:r w:rsidRPr="001C6E0E">
        <w:rPr>
          <w:rFonts w:ascii="Arial" w:hAnsi="Arial" w:cs="Arial"/>
          <w:i/>
          <w:iCs/>
          <w:color w:val="000000"/>
          <w:sz w:val="20"/>
        </w:rPr>
        <w:t>Lednar's</w:t>
      </w:r>
      <w:proofErr w:type="spellEnd"/>
      <w:r w:rsidRPr="001C6E0E">
        <w:rPr>
          <w:rFonts w:ascii="Arial" w:hAnsi="Arial" w:cs="Arial"/>
          <w:i/>
          <w:iCs/>
          <w:color w:val="000000"/>
          <w:sz w:val="20"/>
        </w:rPr>
        <w:t xml:space="preserve">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 xml:space="preserve">R v </w:t>
      </w:r>
      <w:proofErr w:type="spellStart"/>
      <w:r w:rsidR="00DC1DB6" w:rsidRPr="001C6E0E">
        <w:rPr>
          <w:rFonts w:ascii="Arial" w:hAnsi="Arial" w:cs="Arial"/>
          <w:i/>
          <w:color w:val="000000"/>
          <w:sz w:val="20"/>
        </w:rPr>
        <w:t>Heriban</w:t>
      </w:r>
      <w:proofErr w:type="spellEnd"/>
      <w:r w:rsidR="00DC1DB6" w:rsidRPr="001C6E0E">
        <w:rPr>
          <w:rFonts w:ascii="Arial" w:hAnsi="Arial" w:cs="Arial"/>
          <w:i/>
          <w:color w:val="000000"/>
          <w:sz w:val="20"/>
        </w:rPr>
        <w:t xml:space="preserve">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747DFD29" w14:textId="11913F70" w:rsidR="002E10DE" w:rsidRDefault="002E10DE">
      <w:pPr>
        <w:rPr>
          <w:rFonts w:ascii="Arial" w:hAnsi="Arial" w:cs="Arial"/>
          <w:color w:val="000000"/>
          <w:sz w:val="20"/>
        </w:rPr>
      </w:pPr>
      <w:r>
        <w:rPr>
          <w:rFonts w:ascii="Arial" w:hAnsi="Arial" w:cs="Arial"/>
          <w:color w:val="000000"/>
          <w:sz w:val="20"/>
        </w:rPr>
        <w:br w:type="page"/>
      </w:r>
    </w:p>
    <w:p w14:paraId="0C3B65E9" w14:textId="77777777" w:rsidR="008222CD" w:rsidRPr="001C6E0E" w:rsidRDefault="008222CD" w:rsidP="008222CD">
      <w:pPr>
        <w:jc w:val="both"/>
        <w:rPr>
          <w:rFonts w:ascii="Arial" w:hAnsi="Arial" w:cs="Arial"/>
          <w:color w:val="000000"/>
          <w:sz w:val="20"/>
        </w:rPr>
      </w:pP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8" w:name="_11.1.13_Sentencing_of"/>
      <w:bookmarkEnd w:id="328"/>
      <w:r>
        <w:rPr>
          <w:rFonts w:ascii="Arial" w:hAnsi="Arial" w:cs="Arial"/>
          <w:b/>
          <w:bCs/>
          <w:color w:val="000000"/>
          <w:sz w:val="20"/>
        </w:rPr>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w:t>
      </w:r>
      <w:proofErr w:type="spellStart"/>
      <w:r w:rsidR="00443871">
        <w:rPr>
          <w:rFonts w:ascii="Arial" w:hAnsi="Arial" w:cs="Arial"/>
          <w:color w:val="000000"/>
          <w:sz w:val="20"/>
        </w:rPr>
        <w:t>Cth</w:t>
      </w:r>
      <w:proofErr w:type="spellEnd"/>
      <w:r w:rsidR="00443871">
        <w:rPr>
          <w:rFonts w:ascii="Arial" w:hAnsi="Arial" w:cs="Arial"/>
          <w:color w:val="000000"/>
          <w:sz w:val="20"/>
        </w:rPr>
        <w:t>)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w:t>
      </w:r>
      <w:proofErr w:type="spellStart"/>
      <w:r w:rsidRPr="00AD4F3D">
        <w:rPr>
          <w:rFonts w:ascii="Arial" w:hAnsi="Arial" w:cs="Arial"/>
          <w:color w:val="000000"/>
          <w:sz w:val="20"/>
          <w:u w:val="single"/>
        </w:rPr>
        <w:t>Cth</w:t>
      </w:r>
      <w:proofErr w:type="spellEnd"/>
      <w:r w:rsidRPr="00AD4F3D">
        <w:rPr>
          <w:rFonts w:ascii="Arial" w:hAnsi="Arial" w:cs="Arial"/>
          <w:color w:val="000000"/>
          <w:sz w:val="20"/>
          <w:u w:val="single"/>
        </w:rPr>
        <w:t>)</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w:t>
      </w:r>
      <w:proofErr w:type="spellStart"/>
      <w:r w:rsidRPr="00327C40">
        <w:rPr>
          <w:rFonts w:ascii="Arial" w:hAnsi="Arial" w:cs="Arial"/>
          <w:color w:val="000000"/>
          <w:sz w:val="20"/>
          <w:u w:val="single"/>
        </w:rPr>
        <w:t>Cth</w:t>
      </w:r>
      <w:proofErr w:type="spellEnd"/>
      <w:r w:rsidRPr="00327C40">
        <w:rPr>
          <w:rFonts w:ascii="Arial" w:hAnsi="Arial" w:cs="Arial"/>
          <w:color w:val="000000"/>
          <w:sz w:val="20"/>
          <w:u w:val="single"/>
        </w:rPr>
        <w:t>)</w:t>
      </w:r>
      <w:r>
        <w:rPr>
          <w:rFonts w:ascii="Arial" w:hAnsi="Arial" w:cs="Arial"/>
          <w:color w:val="000000"/>
          <w:sz w:val="20"/>
        </w:rPr>
        <w:t xml:space="preserve"> provides that the laws of each state or </w:t>
      </w:r>
      <w:proofErr w:type="spellStart"/>
      <w:r>
        <w:rPr>
          <w:rFonts w:ascii="Arial" w:hAnsi="Arial" w:cs="Arial"/>
          <w:color w:val="000000"/>
          <w:sz w:val="20"/>
        </w:rPr>
        <w:t>territoty</w:t>
      </w:r>
      <w:proofErr w:type="spellEnd"/>
      <w:r>
        <w:rPr>
          <w:rFonts w:ascii="Arial" w:hAnsi="Arial" w:cs="Arial"/>
          <w:color w:val="000000"/>
          <w:sz w:val="20"/>
        </w:rPr>
        <w:t xml:space="preserve">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w:t>
      </w:r>
      <w:proofErr w:type="spellStart"/>
      <w:r>
        <w:rPr>
          <w:rFonts w:ascii="Arial" w:hAnsi="Arial" w:cs="Arial"/>
          <w:color w:val="000000"/>
          <w:sz w:val="20"/>
        </w:rPr>
        <w:t>Cth</w:t>
      </w:r>
      <w:proofErr w:type="spellEnd"/>
      <w:r>
        <w:rPr>
          <w:rFonts w:ascii="Arial" w:hAnsi="Arial" w:cs="Arial"/>
          <w:color w:val="000000"/>
          <w:sz w:val="20"/>
        </w:rPr>
        <w:t>),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 xml:space="preserve">Section 20C by its clear terms enables this Court to deal with TK as if the offences were offences </w:t>
      </w:r>
      <w:proofErr w:type="spellStart"/>
      <w:r w:rsidR="00AD4F3D">
        <w:rPr>
          <w:rFonts w:ascii="Arial" w:hAnsi="Arial" w:cs="Arial"/>
          <w:color w:val="000000"/>
          <w:sz w:val="20"/>
        </w:rPr>
        <w:t>againat</w:t>
      </w:r>
      <w:proofErr w:type="spellEnd"/>
      <w:r w:rsidR="00AD4F3D">
        <w:rPr>
          <w:rFonts w:ascii="Arial" w:hAnsi="Arial" w:cs="Arial"/>
          <w:color w:val="000000"/>
          <w:sz w:val="20"/>
        </w:rPr>
        <w:t xml:space="preserve">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w:t>
      </w:r>
      <w:proofErr w:type="spellStart"/>
      <w:r w:rsidR="00C07850">
        <w:rPr>
          <w:rFonts w:ascii="Arial" w:hAnsi="Arial" w:cs="Arial"/>
          <w:color w:val="000000"/>
          <w:sz w:val="20"/>
        </w:rPr>
        <w:t>Cth</w:t>
      </w:r>
      <w:proofErr w:type="spellEnd"/>
      <w:r w:rsidR="00C07850">
        <w:rPr>
          <w:rFonts w:ascii="Arial" w:hAnsi="Arial" w:cs="Arial"/>
          <w:color w:val="000000"/>
          <w:sz w:val="20"/>
        </w:rPr>
        <w:t>)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DPP (</w:t>
      </w:r>
      <w:proofErr w:type="spellStart"/>
      <w:r w:rsidRPr="00C07850">
        <w:rPr>
          <w:rFonts w:ascii="Arial" w:hAnsi="Arial" w:cs="Arial"/>
          <w:i/>
          <w:color w:val="000000"/>
          <w:sz w:val="20"/>
        </w:rPr>
        <w:t>Cth</w:t>
      </w:r>
      <w:proofErr w:type="spellEnd"/>
      <w:r w:rsidRPr="00C07850">
        <w:rPr>
          <w:rFonts w:ascii="Arial" w:hAnsi="Arial" w:cs="Arial"/>
          <w:i/>
          <w:color w:val="000000"/>
          <w:sz w:val="20"/>
        </w:rPr>
        <w:t xml:space="preserve">),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Default="00740B69" w:rsidP="00740B69">
      <w:pPr>
        <w:spacing w:before="60"/>
        <w:ind w:left="794" w:right="794"/>
        <w:jc w:val="both"/>
        <w:rPr>
          <w:rFonts w:ascii="Arial" w:hAnsi="Arial" w:cs="Arial"/>
          <w:sz w:val="20"/>
          <w:szCs w:val="20"/>
        </w:rPr>
      </w:pPr>
      <w:r>
        <w:rPr>
          <w:rFonts w:ascii="Arial" w:hAnsi="Arial" w:cs="Arial"/>
          <w:sz w:val="20"/>
          <w:szCs w:val="20"/>
        </w:rPr>
        <w:lastRenderedPageBreak/>
        <w:t>‘</w:t>
      </w:r>
      <w:r w:rsidRPr="00740B69">
        <w:rPr>
          <w:rFonts w:ascii="Arial" w:hAnsi="Arial" w:cs="Arial"/>
          <w:sz w:val="20"/>
          <w:szCs w:val="22"/>
        </w:rPr>
        <w:t xml:space="preserve">…If the respondent’s offending had been detected at or about the time of its commission, he would have fallen to be sentenced under the provisions of the </w:t>
      </w:r>
      <w:r w:rsidRPr="00740B69">
        <w:rPr>
          <w:rFonts w:ascii="Arial" w:eastAsia="Book Antiqua" w:hAnsi="Arial" w:cs="Arial"/>
          <w:i/>
          <w:sz w:val="20"/>
          <w:szCs w:val="22"/>
        </w:rPr>
        <w:t>Children, Youth and Families Act 2005</w:t>
      </w:r>
      <w:r w:rsidRPr="00740B69">
        <w:rPr>
          <w:rFonts w:ascii="Arial" w:hAnsi="Arial" w:cs="Arial"/>
          <w:sz w:val="20"/>
          <w:szCs w:val="22"/>
        </w:rPr>
        <w:t>, where general deterrence would have played no part in the sentencing process.</w:t>
      </w:r>
      <w:r>
        <w:rPr>
          <w:rFonts w:ascii="Arial" w:hAnsi="Arial" w:cs="Arial"/>
          <w:sz w:val="20"/>
          <w:szCs w:val="22"/>
        </w:rPr>
        <w:t>’</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29" w:name="_11.1.14_Sentencing_powers"/>
      <w:bookmarkStart w:id="330" w:name="_Toc30674198"/>
      <w:bookmarkStart w:id="331" w:name="_Toc30691465"/>
      <w:bookmarkStart w:id="332" w:name="_Toc30691845"/>
      <w:bookmarkStart w:id="333" w:name="_Toc30692225"/>
      <w:bookmarkStart w:id="334" w:name="_Toc30692983"/>
      <w:bookmarkStart w:id="335" w:name="_Toc30693362"/>
      <w:bookmarkStart w:id="336" w:name="_Toc30693740"/>
      <w:bookmarkStart w:id="337" w:name="_Toc30694118"/>
      <w:bookmarkStart w:id="338" w:name="_Toc30694499"/>
      <w:bookmarkStart w:id="339" w:name="_Toc30699089"/>
      <w:bookmarkStart w:id="340" w:name="_Toc30699474"/>
      <w:bookmarkStart w:id="341" w:name="_Toc30699859"/>
      <w:bookmarkStart w:id="342" w:name="_Toc30701014"/>
      <w:bookmarkStart w:id="343" w:name="_Toc30701401"/>
      <w:bookmarkStart w:id="344" w:name="_Toc30744008"/>
      <w:bookmarkStart w:id="345" w:name="_Toc30754831"/>
      <w:bookmarkStart w:id="346" w:name="_Toc30757287"/>
      <w:bookmarkStart w:id="347" w:name="_Toc30757835"/>
      <w:bookmarkStart w:id="348" w:name="_Toc30758235"/>
      <w:bookmarkStart w:id="349" w:name="_Toc30762995"/>
      <w:bookmarkStart w:id="350" w:name="_Toc30767649"/>
      <w:bookmarkStart w:id="351" w:name="_Toc34823667"/>
      <w:bookmarkStart w:id="352" w:name="_Toc107101744"/>
      <w:bookmarkEnd w:id="329"/>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3" w:name="_11.1.15_Relevance_to"/>
      <w:bookmarkEnd w:id="353"/>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06CD4C87" w:rsidR="00161F6C" w:rsidRDefault="00161F6C" w:rsidP="00B725AE">
      <w:pPr>
        <w:jc w:val="both"/>
        <w:rPr>
          <w:rFonts w:ascii="Arial" w:hAnsi="Arial" w:cs="Arial"/>
          <w:color w:val="000000"/>
          <w:sz w:val="20"/>
        </w:rPr>
      </w:pPr>
      <w:r>
        <w:rPr>
          <w:rFonts w:ascii="Arial" w:hAnsi="Arial" w:cs="Arial"/>
          <w:color w:val="000000"/>
          <w:sz w:val="20"/>
        </w:rPr>
        <w:lastRenderedPageBreak/>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 xml:space="preserve">R v </w:t>
      </w:r>
      <w:proofErr w:type="spellStart"/>
      <w:r w:rsidRPr="00161F6C">
        <w:rPr>
          <w:rFonts w:ascii="Arial" w:hAnsi="Arial" w:cs="Arial"/>
          <w:i/>
          <w:iCs/>
          <w:color w:val="000000"/>
          <w:sz w:val="20"/>
        </w:rPr>
        <w:t>Mielicki</w:t>
      </w:r>
      <w:proofErr w:type="spellEnd"/>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7575C4F6" w14:textId="2BC15922" w:rsidR="00E26562" w:rsidRDefault="00E26562" w:rsidP="00B725AE">
      <w:pPr>
        <w:jc w:val="both"/>
        <w:rPr>
          <w:rFonts w:ascii="Arial" w:hAnsi="Arial" w:cs="Arial"/>
          <w:color w:val="000000"/>
          <w:sz w:val="20"/>
        </w:rPr>
      </w:pPr>
      <w:r>
        <w:rPr>
          <w:rFonts w:ascii="Arial" w:hAnsi="Arial" w:cs="Arial"/>
          <w:color w:val="000000"/>
          <w:sz w:val="20"/>
        </w:rPr>
        <w:t xml:space="preserve">In </w:t>
      </w:r>
      <w:r w:rsidRPr="00E26562">
        <w:rPr>
          <w:rFonts w:ascii="Arial" w:hAnsi="Arial" w:cs="Arial"/>
          <w:i/>
          <w:iCs/>
          <w:color w:val="000000"/>
          <w:sz w:val="20"/>
        </w:rPr>
        <w:t>Gilbert v The King</w:t>
      </w:r>
      <w:r>
        <w:rPr>
          <w:rFonts w:ascii="Arial" w:hAnsi="Arial" w:cs="Arial"/>
          <w:color w:val="000000"/>
          <w:sz w:val="20"/>
        </w:rPr>
        <w:t xml:space="preserve"> [2025] VSCA 83 Taylor JA refused an application for extension of time in which to seek leave to appeal by an applicant who had pleaded guilty to theft, dangerous driving causing serious injury and failing to render assistance and who had been sentenced to TES IMP6y8m/5y2m. The applicant’s single ground of appeal was that the “sentencing judge went behind the agreed summary and unilaterally aggravated the factual basis for the plea”. In her judgment Taylor JA discussed cases including </w:t>
      </w:r>
      <w:r w:rsidRPr="00283C93">
        <w:rPr>
          <w:rFonts w:ascii="Arial" w:hAnsi="Arial" w:cs="Arial"/>
          <w:i/>
          <w:iCs/>
          <w:color w:val="000000"/>
          <w:sz w:val="20"/>
        </w:rPr>
        <w:t>Wein</w:t>
      </w:r>
      <w:r w:rsidR="00283C93" w:rsidRPr="00283C93">
        <w:rPr>
          <w:rFonts w:ascii="Arial" w:hAnsi="Arial" w:cs="Arial"/>
          <w:i/>
          <w:iCs/>
          <w:color w:val="000000"/>
          <w:sz w:val="20"/>
        </w:rPr>
        <w:t>inger v R</w:t>
      </w:r>
      <w:r w:rsidR="00283C93">
        <w:rPr>
          <w:rFonts w:ascii="Arial" w:hAnsi="Arial" w:cs="Arial"/>
          <w:color w:val="000000"/>
          <w:sz w:val="20"/>
        </w:rPr>
        <w:t xml:space="preserve"> (2002) 212 CLR 629, </w:t>
      </w:r>
      <w:r w:rsidR="00283C93" w:rsidRPr="00283C93">
        <w:rPr>
          <w:rFonts w:ascii="Arial" w:hAnsi="Arial" w:cs="Arial"/>
          <w:i/>
          <w:iCs/>
          <w:color w:val="000000"/>
          <w:sz w:val="20"/>
        </w:rPr>
        <w:t>Ristevski v The Queen</w:t>
      </w:r>
      <w:r w:rsidR="00283C93">
        <w:rPr>
          <w:rFonts w:ascii="Arial" w:hAnsi="Arial" w:cs="Arial"/>
          <w:color w:val="000000"/>
          <w:sz w:val="20"/>
        </w:rPr>
        <w:t xml:space="preserve"> (2011) 31 VR 93; [2011] VSCA 53, </w:t>
      </w:r>
      <w:r w:rsidR="00283C93" w:rsidRPr="00283C93">
        <w:rPr>
          <w:rFonts w:ascii="Arial" w:hAnsi="Arial" w:cs="Arial"/>
          <w:i/>
          <w:iCs/>
          <w:color w:val="000000"/>
          <w:sz w:val="20"/>
        </w:rPr>
        <w:t>R v Bunning</w:t>
      </w:r>
      <w:r w:rsidR="00283C93">
        <w:rPr>
          <w:rFonts w:ascii="Arial" w:hAnsi="Arial" w:cs="Arial"/>
          <w:color w:val="000000"/>
          <w:sz w:val="20"/>
        </w:rPr>
        <w:t xml:space="preserve"> [2007] VSCA 205, </w:t>
      </w:r>
      <w:r w:rsidR="00283C93" w:rsidRPr="00283C93">
        <w:rPr>
          <w:rFonts w:ascii="Arial" w:hAnsi="Arial" w:cs="Arial"/>
          <w:i/>
          <w:iCs/>
          <w:color w:val="000000"/>
          <w:sz w:val="20"/>
        </w:rPr>
        <w:t>R v Lowe</w:t>
      </w:r>
      <w:r w:rsidR="00283C93">
        <w:rPr>
          <w:rFonts w:ascii="Arial" w:hAnsi="Arial" w:cs="Arial"/>
          <w:color w:val="000000"/>
          <w:sz w:val="20"/>
        </w:rPr>
        <w:t xml:space="preserve"> [2009] VSCA 268, </w:t>
      </w:r>
      <w:r w:rsidR="00283C93" w:rsidRPr="00283C93">
        <w:rPr>
          <w:rFonts w:ascii="Arial" w:hAnsi="Arial" w:cs="Arial"/>
          <w:i/>
          <w:iCs/>
          <w:color w:val="000000"/>
          <w:sz w:val="20"/>
        </w:rPr>
        <w:t>DPP v Walsh (a pseudonym)</w:t>
      </w:r>
      <w:r w:rsidR="00283C93">
        <w:rPr>
          <w:rFonts w:ascii="Arial" w:hAnsi="Arial" w:cs="Arial"/>
          <w:color w:val="000000"/>
          <w:sz w:val="20"/>
        </w:rPr>
        <w:t xml:space="preserve"> [2018] VSCA 172 &amp; </w:t>
      </w:r>
      <w:r w:rsidR="00283C93" w:rsidRPr="00283C93">
        <w:rPr>
          <w:rFonts w:ascii="Arial" w:hAnsi="Arial" w:cs="Arial"/>
          <w:i/>
          <w:iCs/>
          <w:color w:val="000000"/>
          <w:sz w:val="20"/>
        </w:rPr>
        <w:t>Qayyum v The King</w:t>
      </w:r>
      <w:r w:rsidR="00283C93">
        <w:rPr>
          <w:rFonts w:ascii="Arial" w:hAnsi="Arial" w:cs="Arial"/>
          <w:color w:val="000000"/>
          <w:sz w:val="20"/>
        </w:rPr>
        <w:t xml:space="preserve"> [2025] VSCA 14, noting in particular at [45]</w:t>
      </w:r>
      <w:r w:rsidR="00283C93">
        <w:rPr>
          <w:rFonts w:ascii="Arial" w:hAnsi="Arial" w:cs="Arial"/>
          <w:color w:val="000000"/>
          <w:sz w:val="20"/>
        </w:rPr>
        <w:noBreakHyphen/>
        <w:t>[47]:</w:t>
      </w:r>
    </w:p>
    <w:p w14:paraId="19C14338" w14:textId="77C0B0F2"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[45] “...[A]s this Court in </w:t>
      </w:r>
      <w:r w:rsidRPr="00283C93">
        <w:rPr>
          <w:rFonts w:ascii="Arial" w:hAnsi="Arial" w:cs="Arial"/>
          <w:i/>
          <w:iCs/>
          <w:color w:val="000000"/>
          <w:sz w:val="20"/>
        </w:rPr>
        <w:t>Lowe</w:t>
      </w:r>
      <w:r>
        <w:rPr>
          <w:rFonts w:ascii="Arial" w:hAnsi="Arial" w:cs="Arial"/>
          <w:color w:val="000000"/>
          <w:sz w:val="20"/>
        </w:rPr>
        <w:t xml:space="preserve"> [2009] VSCA 268 made plain at [16]:</w:t>
      </w:r>
    </w:p>
    <w:p w14:paraId="6E08615E" w14:textId="30C83884"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color w:val="000000"/>
          <w:sz w:val="18"/>
          <w:szCs w:val="22"/>
        </w:rPr>
        <w:t>In sentencing, the judge is not fettered by the facts upon which the parties rely. The judge may seek further facts from either party or may indicate that he or she intends to rely upon facts additional to those which the parties have put the court so long as it is done in accordance with ordinary legal principles appropriate to a criminal trial.</w:t>
      </w:r>
    </w:p>
    <w:p w14:paraId="6409F77D" w14:textId="66AC6053"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[46] And, to reiterate, the applicant does not contend that he was denied procedural fairness.</w:t>
      </w:r>
    </w:p>
    <w:p w14:paraId="384C9A75" w14:textId="0C038B53" w:rsidR="00283C93" w:rsidRPr="001C6E0E"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[47] Very recently – in </w:t>
      </w:r>
      <w:r w:rsidRPr="00283C93">
        <w:rPr>
          <w:rFonts w:ascii="Arial" w:hAnsi="Arial" w:cs="Arial"/>
          <w:i/>
          <w:iCs/>
          <w:color w:val="000000"/>
          <w:sz w:val="20"/>
        </w:rPr>
        <w:t>Qayyum v The King</w:t>
      </w:r>
      <w:r>
        <w:rPr>
          <w:rFonts w:ascii="Arial" w:hAnsi="Arial" w:cs="Arial"/>
          <w:color w:val="000000"/>
          <w:sz w:val="20"/>
        </w:rPr>
        <w:t xml:space="preserve"> [2025] VSCA 14 – this Court observed at [74] that</w:t>
      </w:r>
    </w:p>
    <w:p w14:paraId="04902CA0" w14:textId="397176DB"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i/>
          <w:iCs/>
          <w:color w:val="000000"/>
          <w:sz w:val="18"/>
          <w:szCs w:val="22"/>
        </w:rPr>
        <w:t>Lowe</w:t>
      </w:r>
      <w:r w:rsidRPr="00283C93">
        <w:rPr>
          <w:rFonts w:ascii="Arial" w:hAnsi="Arial" w:cs="Arial"/>
          <w:color w:val="000000"/>
          <w:sz w:val="18"/>
          <w:szCs w:val="22"/>
        </w:rPr>
        <w:t xml:space="preserve"> does not stand for a universal and inflexible principle that the judge is bound only by the facts contained in the indictment and prosecution opening. As is made clear in </w:t>
      </w:r>
      <w:r w:rsidRPr="00283C93">
        <w:rPr>
          <w:rFonts w:ascii="Arial" w:hAnsi="Arial" w:cs="Arial"/>
          <w:i/>
          <w:iCs/>
          <w:color w:val="000000"/>
          <w:sz w:val="18"/>
          <w:szCs w:val="22"/>
        </w:rPr>
        <w:t>Lowe</w:t>
      </w:r>
      <w:r w:rsidRPr="00283C93">
        <w:rPr>
          <w:rFonts w:ascii="Arial" w:hAnsi="Arial" w:cs="Arial"/>
          <w:color w:val="000000"/>
          <w:sz w:val="18"/>
          <w:szCs w:val="22"/>
        </w:rPr>
        <w:t>, the material available to a judge in determining an appropriate sentence varies depending on the circumstances of the case. If it becomes an issue, it is necessary to examine all the circumstances in which the plea of guilty was entered.</w:t>
      </w:r>
      <w:r w:rsidRPr="00283C93">
        <w:rPr>
          <w:rFonts w:ascii="Arial" w:hAnsi="Arial" w:cs="Arial"/>
          <w:color w:val="000000"/>
          <w:sz w:val="20"/>
        </w:rPr>
        <w:t>”</w:t>
      </w:r>
    </w:p>
    <w:p w14:paraId="06D4BAD4" w14:textId="77777777" w:rsidR="00E26562" w:rsidRDefault="00E26562"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proofErr w:type="spellStart"/>
      <w:r w:rsidRPr="00FD76EC">
        <w:rPr>
          <w:rFonts w:ascii="Arial" w:hAnsi="Arial" w:cs="Arial"/>
          <w:i/>
          <w:color w:val="000000"/>
          <w:sz w:val="20"/>
        </w:rPr>
        <w:t>Kapkidis</w:t>
      </w:r>
      <w:proofErr w:type="spellEnd"/>
      <w:r w:rsidRPr="00FD76EC">
        <w:rPr>
          <w:rFonts w:ascii="Arial" w:hAnsi="Arial" w:cs="Arial"/>
          <w:i/>
          <w:color w:val="000000"/>
          <w:sz w:val="20"/>
        </w:rPr>
        <w:t xml:space="preserve">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4" w:name="_11.1.16_Procedural_fairness"/>
      <w:bookmarkEnd w:id="354"/>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w:t>
      </w:r>
      <w:r w:rsidRPr="000131F5">
        <w:rPr>
          <w:rFonts w:ascii="Arial" w:hAnsi="Arial" w:cs="Arial"/>
          <w:b/>
          <w:sz w:val="20"/>
        </w:rPr>
        <w:lastRenderedPageBreak/>
        <w:t xml:space="preserve">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w:t>
      </w:r>
      <w:proofErr w:type="spellStart"/>
      <w:r w:rsidRPr="000131F5">
        <w:rPr>
          <w:rFonts w:ascii="Arial" w:hAnsi="Arial" w:cs="Arial"/>
          <w:i/>
          <w:sz w:val="20"/>
        </w:rPr>
        <w:t>Tadrosse</w:t>
      </w:r>
      <w:proofErr w:type="spellEnd"/>
      <w:r w:rsidRPr="000131F5">
        <w:rPr>
          <w:rFonts w:ascii="Arial" w:hAnsi="Arial" w:cs="Arial"/>
          <w:i/>
          <w:sz w:val="20"/>
        </w:rPr>
        <w:t xml:space="preserv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proofErr w:type="spellStart"/>
      <w:r w:rsidRPr="00B472DD">
        <w:rPr>
          <w:rFonts w:ascii="Arial" w:hAnsi="Arial" w:cs="Arial"/>
          <w:i/>
          <w:color w:val="000000"/>
          <w:sz w:val="20"/>
        </w:rPr>
        <w:t>Mendelle</w:t>
      </w:r>
      <w:proofErr w:type="spellEnd"/>
      <w:r w:rsidRPr="00B472DD">
        <w:rPr>
          <w:rFonts w:ascii="Arial" w:hAnsi="Arial" w:cs="Arial"/>
          <w:i/>
          <w:color w:val="000000"/>
          <w:sz w:val="20"/>
        </w:rPr>
        <w:t xml:space="preserve"> v The Queen </w:t>
      </w:r>
      <w:r>
        <w:rPr>
          <w:rFonts w:ascii="Arial" w:hAnsi="Arial" w:cs="Arial"/>
          <w:color w:val="000000"/>
          <w:sz w:val="20"/>
        </w:rPr>
        <w:t xml:space="preserve">[2018] VSCA 204 the Court of Appeal accepted the respondent’s concession that the sentencing judge’s departure from his earlier tentatively expressed sentencing indication without giving counsel for the applicant an opportunity to be heard </w:t>
      </w:r>
      <w:proofErr w:type="spellStart"/>
      <w:r>
        <w:rPr>
          <w:rFonts w:ascii="Arial" w:hAnsi="Arial" w:cs="Arial"/>
          <w:color w:val="000000"/>
          <w:sz w:val="20"/>
        </w:rPr>
        <w:t>consititued</w:t>
      </w:r>
      <w:proofErr w:type="spellEnd"/>
      <w:r>
        <w:rPr>
          <w:rFonts w:ascii="Arial" w:hAnsi="Arial" w:cs="Arial"/>
          <w:color w:val="000000"/>
          <w:sz w:val="20"/>
        </w:rPr>
        <w:t xml:space="preserve">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proofErr w:type="spellStart"/>
      <w:r w:rsidR="00202963" w:rsidRPr="00202963">
        <w:rPr>
          <w:rFonts w:ascii="Arial" w:hAnsi="Arial" w:cs="Arial"/>
          <w:sz w:val="20"/>
          <w:szCs w:val="20"/>
        </w:rPr>
        <w:t>efence</w:t>
      </w:r>
      <w:proofErr w:type="spellEnd"/>
      <w:r w:rsidR="00202963" w:rsidRPr="00202963">
        <w:rPr>
          <w:rFonts w:ascii="Arial" w:hAnsi="Arial" w:cs="Arial"/>
          <w:sz w:val="20"/>
          <w:szCs w:val="20"/>
        </w:rPr>
        <w:t xml:space="preserv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5" w:name="_11.1.17_Relevance_of"/>
      <w:bookmarkEnd w:id="355"/>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 xml:space="preserve">R v </w:t>
      </w:r>
      <w:proofErr w:type="spellStart"/>
      <w:r w:rsidR="00D502F6" w:rsidRPr="001C6E0E">
        <w:rPr>
          <w:rFonts w:ascii="Arial" w:hAnsi="Arial" w:cs="Arial"/>
          <w:i/>
          <w:color w:val="000000"/>
          <w:sz w:val="20"/>
        </w:rPr>
        <w:t>Togias</w:t>
      </w:r>
      <w:proofErr w:type="spellEnd"/>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 xml:space="preserve">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w:t>
      </w:r>
      <w:r w:rsidRPr="001C6E0E">
        <w:rPr>
          <w:rFonts w:ascii="Arial" w:hAnsi="Arial" w:cs="Arial"/>
          <w:color w:val="000000"/>
          <w:sz w:val="20"/>
          <w:szCs w:val="22"/>
        </w:rPr>
        <w:lastRenderedPageBreak/>
        <w:t>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6" w:name="_11.1.18_Sentencing_for"/>
      <w:bookmarkStart w:id="357" w:name="_Toc30674199"/>
      <w:bookmarkStart w:id="358" w:name="_Toc30691466"/>
      <w:bookmarkStart w:id="359" w:name="_Toc30691846"/>
      <w:bookmarkStart w:id="360" w:name="_Toc30692226"/>
      <w:bookmarkStart w:id="361" w:name="_Toc30692984"/>
      <w:bookmarkStart w:id="362" w:name="_Toc30693363"/>
      <w:bookmarkStart w:id="363" w:name="_Toc30693741"/>
      <w:bookmarkStart w:id="364" w:name="_Toc30694119"/>
      <w:bookmarkStart w:id="365" w:name="_Toc30694500"/>
      <w:bookmarkStart w:id="366" w:name="_Toc30699090"/>
      <w:bookmarkStart w:id="367" w:name="_Toc30699475"/>
      <w:bookmarkStart w:id="368" w:name="_Toc30699860"/>
      <w:bookmarkStart w:id="369" w:name="_Toc30701015"/>
      <w:bookmarkStart w:id="370" w:name="_Toc30701402"/>
      <w:bookmarkStart w:id="371" w:name="_Toc30744009"/>
      <w:bookmarkStart w:id="372" w:name="_Toc30754832"/>
      <w:bookmarkStart w:id="373" w:name="_Toc30757288"/>
      <w:bookmarkStart w:id="374" w:name="_Toc30757836"/>
      <w:bookmarkStart w:id="375" w:name="_Toc30758236"/>
      <w:bookmarkStart w:id="376" w:name="_Toc30762996"/>
      <w:bookmarkStart w:id="377" w:name="_Toc30767650"/>
      <w:bookmarkStart w:id="378" w:name="_Toc34823668"/>
      <w:bookmarkStart w:id="379" w:name="_Toc107101745"/>
      <w:bookmarkEnd w:id="356"/>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proofErr w:type="spellStart"/>
      <w:r w:rsidRPr="001C6E0E">
        <w:rPr>
          <w:rFonts w:ascii="Arial" w:hAnsi="Arial" w:cs="Arial"/>
          <w:i/>
          <w:color w:val="000000"/>
          <w:sz w:val="20"/>
          <w:lang w:val="en-US"/>
        </w:rPr>
        <w:t>Gerakiteys</w:t>
      </w:r>
      <w:proofErr w:type="spellEnd"/>
      <w:r w:rsidRPr="001C6E0E">
        <w:rPr>
          <w:rFonts w:ascii="Arial" w:hAnsi="Arial" w:cs="Arial"/>
          <w:i/>
          <w:color w:val="000000"/>
          <w:sz w:val="20"/>
          <w:lang w:val="en-US"/>
        </w:rPr>
        <w:t xml:space="preserve">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w:t>
      </w:r>
      <w:proofErr w:type="spellStart"/>
      <w:r w:rsidRPr="001C6E0E">
        <w:rPr>
          <w:rFonts w:ascii="Arial" w:hAnsi="Arial" w:cs="Arial"/>
          <w:i/>
          <w:color w:val="000000"/>
          <w:sz w:val="20"/>
          <w:lang w:val="en-US"/>
        </w:rPr>
        <w:t>Lilimbakis</w:t>
      </w:r>
      <w:proofErr w:type="spellEnd"/>
      <w:r w:rsidRPr="001C6E0E">
        <w:rPr>
          <w:rFonts w:ascii="Arial" w:hAnsi="Arial" w:cs="Arial"/>
          <w:i/>
          <w:color w:val="000000"/>
          <w:sz w:val="20"/>
          <w:lang w:val="en-US"/>
        </w:rPr>
        <w:t xml:space="preserve"> &amp; Sinclair v R</w:t>
      </w:r>
      <w:r w:rsidRPr="001C6E0E">
        <w:rPr>
          <w:rFonts w:ascii="Arial" w:hAnsi="Arial" w:cs="Arial"/>
          <w:color w:val="000000"/>
          <w:sz w:val="20"/>
          <w:lang w:val="en-US"/>
        </w:rPr>
        <w:t xml:space="preserve"> (1988) 36 A Crim R 362, 364 (Young CJ, O’Bryan and </w:t>
      </w:r>
      <w:proofErr w:type="spellStart"/>
      <w:r w:rsidRPr="001C6E0E">
        <w:rPr>
          <w:rFonts w:ascii="Arial" w:hAnsi="Arial" w:cs="Arial"/>
          <w:color w:val="000000"/>
          <w:sz w:val="20"/>
          <w:lang w:val="en-US"/>
        </w:rPr>
        <w:t>Tadgell</w:t>
      </w:r>
      <w:proofErr w:type="spellEnd"/>
      <w:r w:rsidRPr="001C6E0E">
        <w:rPr>
          <w:rFonts w:ascii="Arial" w:hAnsi="Arial" w:cs="Arial"/>
          <w:color w:val="000000"/>
          <w:sz w:val="20"/>
          <w:lang w:val="en-US"/>
        </w:rPr>
        <w:t xml:space="preserve">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w:t>
      </w:r>
      <w:proofErr w:type="spellStart"/>
      <w:r w:rsidR="009D0A19" w:rsidRPr="001C6E0E">
        <w:rPr>
          <w:rFonts w:ascii="Arial" w:hAnsi="Arial" w:cs="Arial"/>
          <w:color w:val="000000"/>
          <w:sz w:val="20"/>
          <w:lang w:val="en-US"/>
        </w:rPr>
        <w:t>Aickin</w:t>
      </w:r>
      <w:proofErr w:type="spellEnd"/>
      <w:r w:rsidR="009D0A19" w:rsidRPr="001C6E0E">
        <w:rPr>
          <w:rFonts w:ascii="Arial" w:hAnsi="Arial" w:cs="Arial"/>
          <w:color w:val="000000"/>
          <w:sz w:val="20"/>
          <w:lang w:val="en-US"/>
        </w:rPr>
        <w:t xml:space="preserve"> and Brennan JJ); </w:t>
      </w:r>
      <w:proofErr w:type="spellStart"/>
      <w:r w:rsidR="009D0A19" w:rsidRPr="001C6E0E">
        <w:rPr>
          <w:rFonts w:ascii="Arial" w:hAnsi="Arial" w:cs="Arial"/>
          <w:i/>
          <w:color w:val="000000"/>
          <w:sz w:val="20"/>
          <w:lang w:val="en-US"/>
        </w:rPr>
        <w:t>Gerakiteys</w:t>
      </w:r>
      <w:proofErr w:type="spellEnd"/>
      <w:r w:rsidR="009D0A19" w:rsidRPr="001C6E0E">
        <w:rPr>
          <w:rFonts w:ascii="Arial" w:hAnsi="Arial" w:cs="Arial"/>
          <w:i/>
          <w:color w:val="000000"/>
          <w:sz w:val="20"/>
          <w:lang w:val="en-US"/>
        </w:rPr>
        <w:t xml:space="preserve">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 xml:space="preserve">Raptis, </w:t>
      </w:r>
      <w:proofErr w:type="spellStart"/>
      <w:r w:rsidR="0092208A" w:rsidRPr="001C6E0E">
        <w:rPr>
          <w:rFonts w:ascii="Arial" w:hAnsi="Arial" w:cs="Arial"/>
          <w:i/>
          <w:color w:val="000000"/>
          <w:sz w:val="20"/>
          <w:lang w:val="en-US"/>
        </w:rPr>
        <w:t>Lilimbakis</w:t>
      </w:r>
      <w:proofErr w:type="spellEnd"/>
      <w:r w:rsidR="0092208A" w:rsidRPr="001C6E0E">
        <w:rPr>
          <w:rFonts w:ascii="Arial" w:hAnsi="Arial" w:cs="Arial"/>
          <w:i/>
          <w:color w:val="000000"/>
          <w:sz w:val="20"/>
          <w:lang w:val="en-US"/>
        </w:rPr>
        <w:t xml:space="preserve">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 xml:space="preserve">(1988) 36 A Crim R 362, 364 (Young CJ, O’Bryan and </w:t>
      </w:r>
      <w:proofErr w:type="spellStart"/>
      <w:r w:rsidR="0092208A" w:rsidRPr="001C6E0E">
        <w:rPr>
          <w:rFonts w:ascii="Arial" w:hAnsi="Arial" w:cs="Arial"/>
          <w:color w:val="000000"/>
          <w:sz w:val="20"/>
        </w:rPr>
        <w:t>Tadgell</w:t>
      </w:r>
      <w:proofErr w:type="spellEnd"/>
      <w:r w:rsidR="0092208A" w:rsidRPr="001C6E0E">
        <w:rPr>
          <w:rFonts w:ascii="Arial" w:hAnsi="Arial" w:cs="Arial"/>
          <w:color w:val="000000"/>
          <w:sz w:val="20"/>
        </w:rPr>
        <w:t>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w:t>
      </w:r>
      <w:r w:rsidRPr="001C6E0E">
        <w:rPr>
          <w:rFonts w:ascii="Arial" w:hAnsi="Arial" w:cs="Arial"/>
          <w:color w:val="000000"/>
          <w:sz w:val="20"/>
        </w:rPr>
        <w:lastRenderedPageBreak/>
        <w:t xml:space="preserve">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0"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 xml:space="preserve">Marie, </w:t>
      </w:r>
      <w:proofErr w:type="spellStart"/>
      <w:r w:rsidR="003357E6" w:rsidRPr="001C6E0E">
        <w:rPr>
          <w:rFonts w:ascii="Arial" w:hAnsi="Arial" w:cs="Arial"/>
          <w:i/>
          <w:color w:val="000000"/>
          <w:sz w:val="20"/>
          <w:lang w:val="en-US"/>
        </w:rPr>
        <w:t>Chitrizza</w:t>
      </w:r>
      <w:proofErr w:type="spellEnd"/>
      <w:r w:rsidR="003357E6" w:rsidRPr="001C6E0E">
        <w:rPr>
          <w:rFonts w:ascii="Arial" w:hAnsi="Arial" w:cs="Arial"/>
          <w:i/>
          <w:color w:val="000000"/>
          <w:sz w:val="20"/>
          <w:lang w:val="en-US"/>
        </w:rPr>
        <w:t xml:space="preserve">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 xml:space="preserve">Raptis, </w:t>
      </w:r>
      <w:proofErr w:type="spellStart"/>
      <w:r w:rsidR="003357E6" w:rsidRPr="001C6E0E">
        <w:rPr>
          <w:rFonts w:ascii="Arial" w:hAnsi="Arial" w:cs="Arial"/>
          <w:i/>
          <w:color w:val="000000"/>
          <w:sz w:val="20"/>
          <w:lang w:val="en-US"/>
        </w:rPr>
        <w:t>Lilimbakis</w:t>
      </w:r>
      <w:proofErr w:type="spellEnd"/>
      <w:r w:rsidR="003357E6" w:rsidRPr="001C6E0E">
        <w:rPr>
          <w:rFonts w:ascii="Arial" w:hAnsi="Arial" w:cs="Arial"/>
          <w:i/>
          <w:color w:val="000000"/>
          <w:sz w:val="20"/>
          <w:lang w:val="en-US"/>
        </w:rPr>
        <w:t xml:space="preserve">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0"/>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1"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1"/>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2" w:name="HIT_1"/>
      <w:bookmarkStart w:id="383" w:name="ORIGHIT_1"/>
      <w:bookmarkEnd w:id="382"/>
      <w:bookmarkEnd w:id="383"/>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4" w:name="_11.1.19_Offending_in"/>
      <w:bookmarkEnd w:id="384"/>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DPP v De </w:t>
      </w:r>
      <w:proofErr w:type="spellStart"/>
      <w:r w:rsidRPr="001C6E0E">
        <w:rPr>
          <w:rFonts w:ascii="Arial" w:hAnsi="Arial" w:cs="Arial"/>
          <w:i/>
          <w:color w:val="000000"/>
          <w:sz w:val="20"/>
          <w:szCs w:val="20"/>
        </w:rPr>
        <w:t>Castres</w:t>
      </w:r>
      <w:proofErr w:type="spellEnd"/>
      <w:r w:rsidRPr="001C6E0E">
        <w:rPr>
          <w:rFonts w:ascii="Arial" w:hAnsi="Arial" w:cs="Arial"/>
          <w:i/>
          <w:color w:val="000000"/>
          <w:sz w:val="20"/>
          <w:szCs w:val="20"/>
        </w:rPr>
        <w:t>;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 xml:space="preserve">R v Berry &amp; </w:t>
      </w:r>
      <w:proofErr w:type="spellStart"/>
      <w:r w:rsidR="004D4D8B" w:rsidRPr="001C6E0E">
        <w:rPr>
          <w:rFonts w:ascii="Arial" w:hAnsi="Arial" w:cs="Arial"/>
          <w:i/>
          <w:color w:val="000000"/>
          <w:sz w:val="20"/>
          <w:szCs w:val="20"/>
        </w:rPr>
        <w:t>Wenitong</w:t>
      </w:r>
      <w:proofErr w:type="spellEnd"/>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 xml:space="preserve">R v </w:t>
      </w:r>
      <w:proofErr w:type="spellStart"/>
      <w:r w:rsidR="00F600BA" w:rsidRPr="00F600BA">
        <w:rPr>
          <w:rFonts w:ascii="Arial" w:hAnsi="Arial" w:cs="Arial"/>
          <w:i/>
          <w:color w:val="000000"/>
          <w:sz w:val="20"/>
        </w:rPr>
        <w:t>Schneidas</w:t>
      </w:r>
      <w:proofErr w:type="spellEnd"/>
      <w:r w:rsidR="00F600BA" w:rsidRPr="00F600BA">
        <w:rPr>
          <w:rFonts w:ascii="Arial" w:hAnsi="Arial" w:cs="Arial"/>
          <w:i/>
          <w:color w:val="000000"/>
          <w:sz w:val="20"/>
        </w:rPr>
        <w:t xml:space="preserve">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 xml:space="preserve">R v </w:t>
      </w:r>
      <w:proofErr w:type="spellStart"/>
      <w:r w:rsidRPr="00A269AA">
        <w:rPr>
          <w:rFonts w:ascii="Arial" w:hAnsi="Arial" w:cs="Arial"/>
          <w:i/>
          <w:color w:val="000000"/>
          <w:sz w:val="20"/>
        </w:rPr>
        <w:t>Edigarov</w:t>
      </w:r>
      <w:proofErr w:type="spellEnd"/>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w:t>
      </w:r>
      <w:proofErr w:type="spellStart"/>
      <w:r w:rsidR="00555D9C">
        <w:rPr>
          <w:rFonts w:ascii="Arial" w:hAnsi="Arial" w:cs="Arial"/>
          <w:color w:val="000000"/>
          <w:sz w:val="20"/>
        </w:rPr>
        <w:t>Qd</w:t>
      </w:r>
      <w:proofErr w:type="spellEnd"/>
      <w:r w:rsidR="00555D9C">
        <w:rPr>
          <w:rFonts w:ascii="Arial" w:hAnsi="Arial" w:cs="Arial"/>
          <w:color w:val="000000"/>
          <w:sz w:val="20"/>
        </w:rPr>
        <w:t xml:space="preserve">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 xml:space="preserve">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w:t>
      </w:r>
      <w:proofErr w:type="spellStart"/>
      <w:r>
        <w:rPr>
          <w:rFonts w:ascii="Arial" w:hAnsi="Arial" w:cs="Arial"/>
          <w:color w:val="000000"/>
          <w:sz w:val="20"/>
        </w:rPr>
        <w:t>bering</w:t>
      </w:r>
      <w:proofErr w:type="spellEnd"/>
      <w:r>
        <w:rPr>
          <w:rFonts w:ascii="Arial" w:hAnsi="Arial" w:cs="Arial"/>
          <w:color w:val="000000"/>
          <w:sz w:val="20"/>
        </w:rPr>
        <w:t xml:space="preserve">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5" w:name="_11.1.20_Vigiliantism"/>
      <w:bookmarkEnd w:id="385"/>
      <w:r>
        <w:rPr>
          <w:rFonts w:ascii="Arial" w:hAnsi="Arial" w:cs="Arial"/>
          <w:b/>
          <w:bCs/>
          <w:color w:val="000000"/>
          <w:sz w:val="20"/>
        </w:rPr>
        <w:lastRenderedPageBreak/>
        <w:t>11.1.20</w:t>
      </w:r>
      <w:r w:rsidRPr="001C6E0E">
        <w:rPr>
          <w:rFonts w:ascii="Arial" w:hAnsi="Arial" w:cs="Arial"/>
          <w:b/>
          <w:bCs/>
          <w:color w:val="000000"/>
          <w:sz w:val="20"/>
        </w:rPr>
        <w:tab/>
      </w:r>
      <w:proofErr w:type="spellStart"/>
      <w:r>
        <w:rPr>
          <w:rFonts w:ascii="Arial" w:hAnsi="Arial" w:cs="Arial"/>
          <w:b/>
          <w:bCs/>
          <w:color w:val="000000"/>
          <w:sz w:val="20"/>
        </w:rPr>
        <w:t>Vigiliantism</w:t>
      </w:r>
      <w:proofErr w:type="spellEnd"/>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 xml:space="preserve">R v </w:t>
      </w:r>
      <w:proofErr w:type="spellStart"/>
      <w:r w:rsidR="00B71B13" w:rsidRPr="00AB27E9">
        <w:rPr>
          <w:rFonts w:ascii="Arial" w:eastAsia="Book Antiqua" w:hAnsi="Arial" w:cs="Arial"/>
          <w:i/>
          <w:sz w:val="20"/>
          <w:szCs w:val="20"/>
        </w:rPr>
        <w:t>Demittis</w:t>
      </w:r>
      <w:proofErr w:type="spellEnd"/>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86" w:name="_11.2_Selected_cases"/>
      <w:bookmarkEnd w:id="386"/>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lastRenderedPageBreak/>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As I have already indicated, and has been conceded by your counsel, your crimes are exceedingly serious. All of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 xml:space="preserve">Public Prosecution v Whiteside and </w:t>
      </w:r>
      <w:proofErr w:type="spellStart"/>
      <w:r w:rsidR="00E54D27" w:rsidRPr="00D33C03">
        <w:rPr>
          <w:rFonts w:ascii="Arial" w:hAnsi="Arial" w:cs="Arial"/>
          <w:i/>
          <w:iCs/>
          <w:sz w:val="20"/>
          <w:szCs w:val="20"/>
        </w:rPr>
        <w:t>Dieber</w:t>
      </w:r>
      <w:proofErr w:type="spellEnd"/>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64D71863" w14:textId="77777777" w:rsidR="00A42676" w:rsidRPr="001C6E0E" w:rsidRDefault="00A42676" w:rsidP="00A42676">
      <w:pPr>
        <w:jc w:val="both"/>
        <w:rPr>
          <w:rFonts w:ascii="Arial" w:hAnsi="Arial" w:cs="Arial"/>
          <w:color w:val="000000"/>
          <w:sz w:val="20"/>
        </w:rPr>
      </w:pPr>
    </w:p>
    <w:p w14:paraId="2ACF67BB" w14:textId="03B91FB2" w:rsidR="00A42676" w:rsidRPr="001C6E0E" w:rsidRDefault="00A42676" w:rsidP="00A42676">
      <w:pPr>
        <w:pStyle w:val="Heading3"/>
        <w:keepNext/>
        <w:spacing w:after="120" w:line="240" w:lineRule="auto"/>
        <w:rPr>
          <w:rFonts w:ascii="Arial" w:hAnsi="Arial" w:cs="Arial"/>
          <w:b/>
          <w:bCs/>
          <w:color w:val="000000"/>
          <w:sz w:val="20"/>
        </w:rPr>
      </w:pPr>
      <w:bookmarkStart w:id="387" w:name="_11.1.21_Relevance_of"/>
      <w:bookmarkEnd w:id="387"/>
      <w:r>
        <w:rPr>
          <w:rFonts w:ascii="Arial" w:hAnsi="Arial" w:cs="Arial"/>
          <w:b/>
          <w:bCs/>
          <w:color w:val="000000"/>
          <w:sz w:val="20"/>
        </w:rPr>
        <w:t>11.1.21</w:t>
      </w:r>
      <w:r w:rsidRPr="001C6E0E">
        <w:rPr>
          <w:rFonts w:ascii="Arial" w:hAnsi="Arial" w:cs="Arial"/>
          <w:b/>
          <w:bCs/>
          <w:color w:val="000000"/>
          <w:sz w:val="20"/>
        </w:rPr>
        <w:tab/>
      </w:r>
      <w:r>
        <w:rPr>
          <w:rFonts w:ascii="Arial" w:hAnsi="Arial" w:cs="Arial"/>
          <w:b/>
          <w:bCs/>
          <w:color w:val="000000"/>
          <w:sz w:val="20"/>
        </w:rPr>
        <w:t>Relevance of cultural practice to sentencing for a Commonwealth offence</w:t>
      </w:r>
    </w:p>
    <w:p w14:paraId="43BFB30A" w14:textId="121D46A8" w:rsid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In </w:t>
      </w:r>
      <w:r w:rsidRPr="00242BC5">
        <w:rPr>
          <w:rFonts w:ascii="Arial" w:hAnsi="Arial" w:cs="Arial"/>
          <w:i/>
          <w:iCs/>
          <w:color w:val="000000"/>
          <w:sz w:val="20"/>
        </w:rPr>
        <w:t>Jan v DPP (</w:t>
      </w:r>
      <w:proofErr w:type="spellStart"/>
      <w:r w:rsidRPr="00242BC5">
        <w:rPr>
          <w:rFonts w:ascii="Arial" w:hAnsi="Arial" w:cs="Arial"/>
          <w:i/>
          <w:iCs/>
          <w:color w:val="000000"/>
          <w:sz w:val="20"/>
        </w:rPr>
        <w:t>Cth</w:t>
      </w:r>
      <w:proofErr w:type="spellEnd"/>
      <w:r w:rsidRPr="00242BC5">
        <w:rPr>
          <w:rFonts w:ascii="Arial" w:hAnsi="Arial" w:cs="Arial"/>
          <w:i/>
          <w:iCs/>
          <w:color w:val="000000"/>
          <w:sz w:val="20"/>
        </w:rPr>
        <w:t>)</w:t>
      </w:r>
      <w:r w:rsidRPr="00242BC5">
        <w:rPr>
          <w:rFonts w:ascii="Arial" w:hAnsi="Arial" w:cs="Arial"/>
          <w:iCs/>
          <w:color w:val="000000"/>
          <w:sz w:val="20"/>
        </w:rPr>
        <w:t xml:space="preserve"> [2025] VSCA 43 the 47 year old Afghan-born applicant was convicted by a jury of causing her 17-year old daughter V to enter into a forced marriage contrary to s.270.7B(1) of the </w:t>
      </w:r>
      <w:r w:rsidRPr="00242BC5">
        <w:rPr>
          <w:rFonts w:ascii="Arial" w:hAnsi="Arial" w:cs="Arial"/>
          <w:i/>
          <w:iCs/>
          <w:color w:val="000000"/>
          <w:sz w:val="20"/>
        </w:rPr>
        <w:t>Criminal Code Act 1995</w:t>
      </w:r>
      <w:r w:rsidRPr="00242BC5">
        <w:rPr>
          <w:rFonts w:ascii="Arial" w:hAnsi="Arial" w:cs="Arial"/>
          <w:iCs/>
          <w:color w:val="000000"/>
          <w:sz w:val="20"/>
        </w:rPr>
        <w:t xml:space="preserve"> (</w:t>
      </w:r>
      <w:proofErr w:type="spellStart"/>
      <w:r w:rsidRPr="00242BC5">
        <w:rPr>
          <w:rFonts w:ascii="Arial" w:hAnsi="Arial" w:cs="Arial"/>
          <w:iCs/>
          <w:color w:val="000000"/>
          <w:sz w:val="20"/>
        </w:rPr>
        <w:t>Cth</w:t>
      </w:r>
      <w:proofErr w:type="spellEnd"/>
      <w:r w:rsidRPr="00242BC5">
        <w:rPr>
          <w:rFonts w:ascii="Arial" w:hAnsi="Arial" w:cs="Arial"/>
          <w:iCs/>
          <w:color w:val="000000"/>
          <w:sz w:val="20"/>
        </w:rPr>
        <w:t>). In August 2019 V had participated in a permanent Nikah (cultural marriage) with a Mr Halimi. She had told police the day before at her school that she did not want to marry him and that she knew nothing about him, including his last name. In November 2019 V</w:t>
      </w:r>
      <w:r>
        <w:rPr>
          <w:rFonts w:ascii="Arial" w:hAnsi="Arial" w:cs="Arial"/>
          <w:iCs/>
          <w:color w:val="000000"/>
          <w:sz w:val="20"/>
        </w:rPr>
        <w:t> </w:t>
      </w:r>
      <w:r w:rsidRPr="00242BC5">
        <w:rPr>
          <w:rFonts w:ascii="Arial" w:hAnsi="Arial" w:cs="Arial"/>
          <w:iCs/>
          <w:color w:val="000000"/>
          <w:sz w:val="20"/>
        </w:rPr>
        <w:t>graduated from high school and the following day she moved to Perth with Mr Halimi. In January 2020 Mr Halimi killed V in a fit of rage by slitting her throat when she did not behave as he expected. It</w:t>
      </w:r>
      <w:r>
        <w:rPr>
          <w:rFonts w:ascii="Arial" w:hAnsi="Arial" w:cs="Arial"/>
          <w:iCs/>
          <w:color w:val="000000"/>
          <w:sz w:val="20"/>
        </w:rPr>
        <w:t> </w:t>
      </w:r>
      <w:r w:rsidRPr="00242BC5">
        <w:rPr>
          <w:rFonts w:ascii="Arial" w:hAnsi="Arial" w:cs="Arial"/>
          <w:iCs/>
          <w:color w:val="000000"/>
          <w:sz w:val="20"/>
        </w:rPr>
        <w:t>was common ground that the applicant believed that in forcing her daughter to marry she was acting in her daughter’s best interests and that she was grief-stricken at her daughter’s death. The applicant herself had been the subject of a forced marriage at the age of 12 or 13 years to a man she had never met and with whom she subsequently had 5 children of whom V was the youngest.</w:t>
      </w:r>
      <w:r w:rsidR="00BB59FC">
        <w:rPr>
          <w:rFonts w:ascii="Arial" w:hAnsi="Arial" w:cs="Arial"/>
          <w:iCs/>
          <w:color w:val="000000"/>
          <w:sz w:val="20"/>
        </w:rPr>
        <w:t xml:space="preserve"> The applicant’s husband had been killed by the Taliban about a month after V’s birth. Her father, brother and sister had also been killed by the Taliban. The applicant and her children – all of whom were married by the age of 18 or 19 in arranged marriages </w:t>
      </w:r>
      <w:r w:rsidR="0037612A">
        <w:rPr>
          <w:rFonts w:ascii="Arial" w:hAnsi="Arial" w:cs="Arial"/>
          <w:iCs/>
          <w:color w:val="000000"/>
          <w:sz w:val="20"/>
        </w:rPr>
        <w:t>–</w:t>
      </w:r>
      <w:r w:rsidR="00BB59FC">
        <w:rPr>
          <w:rFonts w:ascii="Arial" w:hAnsi="Arial" w:cs="Arial"/>
          <w:iCs/>
          <w:color w:val="000000"/>
          <w:sz w:val="20"/>
        </w:rPr>
        <w:t xml:space="preserve"> had</w:t>
      </w:r>
      <w:r w:rsidR="0037612A">
        <w:rPr>
          <w:rFonts w:ascii="Arial" w:hAnsi="Arial" w:cs="Arial"/>
          <w:iCs/>
          <w:color w:val="000000"/>
          <w:sz w:val="20"/>
        </w:rPr>
        <w:t xml:space="preserve"> </w:t>
      </w:r>
      <w:r w:rsidR="00BB59FC">
        <w:rPr>
          <w:rFonts w:ascii="Arial" w:hAnsi="Arial" w:cs="Arial"/>
          <w:iCs/>
          <w:color w:val="000000"/>
          <w:sz w:val="20"/>
        </w:rPr>
        <w:t>come to Australia as refugees and settled in Shepparton.</w:t>
      </w:r>
      <w:r w:rsidR="00394254">
        <w:rPr>
          <w:rFonts w:ascii="Arial" w:hAnsi="Arial" w:cs="Arial"/>
          <w:iCs/>
          <w:color w:val="000000"/>
          <w:sz w:val="20"/>
        </w:rPr>
        <w:t xml:space="preserve"> The applicant fell to be sentenced as a person of good character. She had been a member of the Goulburn Valley Afghanistan Association since 2013.</w:t>
      </w:r>
    </w:p>
    <w:p w14:paraId="3C2D9280" w14:textId="04890DAC" w:rsidR="00242BC5" w:rsidRP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The sentencing judge </w:t>
      </w:r>
      <w:r w:rsidR="00394254">
        <w:rPr>
          <w:rFonts w:ascii="Arial" w:hAnsi="Arial" w:cs="Arial"/>
          <w:iCs/>
          <w:color w:val="000000"/>
          <w:sz w:val="20"/>
        </w:rPr>
        <w:t xml:space="preserve">had </w:t>
      </w:r>
      <w:r w:rsidRPr="00242BC5">
        <w:rPr>
          <w:rFonts w:ascii="Arial" w:hAnsi="Arial" w:cs="Arial"/>
          <w:iCs/>
          <w:color w:val="000000"/>
          <w:sz w:val="20"/>
        </w:rPr>
        <w:t>imposed a sentence of IMP3y with the applicant mother to be released on her own recognisance after 12m.</w:t>
      </w:r>
    </w:p>
    <w:p w14:paraId="25BA7751" w14:textId="441C089F" w:rsidR="005E54A8" w:rsidRDefault="005E54A8" w:rsidP="005E54A8">
      <w:pPr>
        <w:spacing w:before="120"/>
        <w:jc w:val="both"/>
        <w:rPr>
          <w:rFonts w:ascii="Arial" w:hAnsi="Arial" w:cs="Arial"/>
          <w:iCs/>
          <w:color w:val="000000"/>
          <w:sz w:val="20"/>
        </w:rPr>
      </w:pPr>
      <w:r>
        <w:rPr>
          <w:rFonts w:ascii="Arial" w:hAnsi="Arial" w:cs="Arial"/>
          <w:iCs/>
          <w:color w:val="000000"/>
          <w:sz w:val="20"/>
        </w:rPr>
        <w:lastRenderedPageBreak/>
        <w:t>Emerton P &amp; Taylor JA refused leave to appeal</w:t>
      </w:r>
      <w:r w:rsidR="00394254">
        <w:rPr>
          <w:rFonts w:ascii="Arial" w:hAnsi="Arial" w:cs="Arial"/>
          <w:iCs/>
          <w:color w:val="000000"/>
          <w:sz w:val="20"/>
        </w:rPr>
        <w:t xml:space="preserve"> against sentence</w:t>
      </w:r>
      <w:r>
        <w:rPr>
          <w:rFonts w:ascii="Arial" w:hAnsi="Arial" w:cs="Arial"/>
          <w:iCs/>
          <w:color w:val="000000"/>
          <w:sz w:val="20"/>
        </w:rPr>
        <w:t>, categorising the applicant’s offending as a serious example of a serious offence. At [36]</w:t>
      </w:r>
      <w:r w:rsidR="007C1FAF">
        <w:rPr>
          <w:rFonts w:ascii="Arial" w:hAnsi="Arial" w:cs="Arial"/>
          <w:iCs/>
          <w:color w:val="000000"/>
          <w:sz w:val="20"/>
        </w:rPr>
        <w:t xml:space="preserve">, </w:t>
      </w:r>
      <w:r>
        <w:rPr>
          <w:rFonts w:ascii="Arial" w:hAnsi="Arial" w:cs="Arial"/>
          <w:iCs/>
          <w:color w:val="000000"/>
          <w:sz w:val="20"/>
        </w:rPr>
        <w:t xml:space="preserve">[38]-[39] </w:t>
      </w:r>
      <w:r w:rsidR="007C1FAF">
        <w:rPr>
          <w:rFonts w:ascii="Arial" w:hAnsi="Arial" w:cs="Arial"/>
          <w:iCs/>
          <w:color w:val="000000"/>
          <w:sz w:val="20"/>
        </w:rPr>
        <w:t xml:space="preserve">&amp; [43] </w:t>
      </w:r>
      <w:r>
        <w:rPr>
          <w:rFonts w:ascii="Arial" w:hAnsi="Arial" w:cs="Arial"/>
          <w:iCs/>
          <w:color w:val="000000"/>
          <w:sz w:val="20"/>
        </w:rPr>
        <w:t>their Honours said:</w:t>
      </w:r>
    </w:p>
    <w:p w14:paraId="3A82F188" w14:textId="30A4A385" w:rsidR="005E54A8" w:rsidRDefault="005E54A8" w:rsidP="005E54A8">
      <w:pPr>
        <w:spacing w:before="60"/>
        <w:ind w:left="567" w:right="567"/>
        <w:jc w:val="both"/>
        <w:rPr>
          <w:rFonts w:ascii="Arial" w:hAnsi="Arial" w:cs="Arial"/>
          <w:iCs/>
          <w:color w:val="000000"/>
          <w:sz w:val="20"/>
        </w:rPr>
      </w:pPr>
      <w:r>
        <w:rPr>
          <w:rFonts w:ascii="Arial" w:hAnsi="Arial" w:cs="Arial"/>
          <w:sz w:val="20"/>
          <w:szCs w:val="20"/>
        </w:rPr>
        <w:t xml:space="preserve">[36] “The judge was correct to hold that s.16A(2A) of the </w:t>
      </w:r>
      <w:r w:rsidRPr="005E54A8">
        <w:rPr>
          <w:rFonts w:ascii="Arial" w:hAnsi="Arial" w:cs="Arial"/>
          <w:i/>
          <w:color w:val="000000"/>
          <w:sz w:val="20"/>
        </w:rPr>
        <w:t xml:space="preserve">Crimes Act 1914 </w:t>
      </w:r>
      <w:r w:rsidRPr="005E54A8">
        <w:rPr>
          <w:rFonts w:ascii="Arial" w:hAnsi="Arial" w:cs="Arial"/>
          <w:iCs/>
          <w:color w:val="000000"/>
          <w:sz w:val="20"/>
        </w:rPr>
        <w:t>(</w:t>
      </w:r>
      <w:proofErr w:type="spellStart"/>
      <w:r w:rsidRPr="005E54A8">
        <w:rPr>
          <w:rFonts w:ascii="Arial" w:hAnsi="Arial" w:cs="Arial"/>
          <w:iCs/>
          <w:color w:val="000000"/>
          <w:sz w:val="20"/>
        </w:rPr>
        <w:t>Cth</w:t>
      </w:r>
      <w:proofErr w:type="spellEnd"/>
      <w:r w:rsidRPr="005E54A8">
        <w:rPr>
          <w:rFonts w:ascii="Arial" w:hAnsi="Arial" w:cs="Arial"/>
          <w:iCs/>
          <w:color w:val="000000"/>
          <w:sz w:val="20"/>
        </w:rPr>
        <w:t>)</w:t>
      </w:r>
      <w:r>
        <w:rPr>
          <w:rFonts w:ascii="Arial" w:hAnsi="Arial" w:cs="Arial"/>
          <w:iCs/>
          <w:color w:val="000000"/>
          <w:sz w:val="20"/>
        </w:rPr>
        <w:t xml:space="preserve"> prevented consideration of the applicant’s belief that she was acting in the best interests of [her daughter] </w:t>
      </w:r>
      <w:r w:rsidR="00FF73A1">
        <w:rPr>
          <w:rFonts w:ascii="Arial" w:hAnsi="Arial" w:cs="Arial"/>
          <w:iCs/>
          <w:color w:val="000000"/>
          <w:sz w:val="20"/>
        </w:rPr>
        <w:t xml:space="preserve">in mitigation of her moral culpability </w:t>
      </w:r>
      <w:r w:rsidR="00FF73A1" w:rsidRPr="00FF73A1">
        <w:rPr>
          <w:rFonts w:ascii="Arial" w:hAnsi="Arial" w:cs="Arial"/>
          <w:i/>
          <w:color w:val="000000"/>
          <w:sz w:val="20"/>
        </w:rPr>
        <w:t>in so far</w:t>
      </w:r>
      <w:r w:rsidR="00FF73A1">
        <w:rPr>
          <w:rFonts w:ascii="Arial" w:hAnsi="Arial" w:cs="Arial"/>
          <w:iCs/>
          <w:color w:val="000000"/>
          <w:sz w:val="20"/>
        </w:rPr>
        <w:t xml:space="preserve"> as that belief arose from Hazara culture. That section did not – either theoretically or in fact – prevent the judge from considering the applicant’s background and lack of education as matters personal to her. It is clear that the judge gave what weight she could to the personal circumstances of the applicant in mitigation of penalty – short of acting contrary to s.16A(2A).”</w:t>
      </w:r>
    </w:p>
    <w:p w14:paraId="426F8E91" w14:textId="0DD1D329" w:rsidR="00FF73A1" w:rsidRDefault="00FF73A1" w:rsidP="005E54A8">
      <w:pPr>
        <w:spacing w:before="60"/>
        <w:ind w:left="567" w:right="567"/>
        <w:jc w:val="both"/>
        <w:rPr>
          <w:rFonts w:ascii="Arial" w:hAnsi="Arial" w:cs="Arial"/>
          <w:sz w:val="20"/>
          <w:szCs w:val="20"/>
        </w:rPr>
      </w:pPr>
      <w:r>
        <w:rPr>
          <w:rFonts w:ascii="Arial" w:hAnsi="Arial" w:cs="Arial"/>
          <w:sz w:val="20"/>
          <w:szCs w:val="20"/>
        </w:rPr>
        <w:t>[38] “Section 16A(1) of the Crimes Act requires a court to impose a sentence that is of a severity appropriate in all the circumstances of the offence. In addition to any other matters, s.16A(2) requires a court to take into account such of the delineated matters ‘as are relevant and known to the court’. Section 16A(2)(m) refers to the ‘character, antecedents, age, means and physical or mental condition of the person’.</w:t>
      </w:r>
    </w:p>
    <w:p w14:paraId="6B0242C5" w14:textId="6AF514F6" w:rsidR="00FF73A1" w:rsidRDefault="00FF73A1" w:rsidP="005E54A8">
      <w:pPr>
        <w:spacing w:before="60"/>
        <w:ind w:left="567" w:right="567"/>
        <w:jc w:val="both"/>
        <w:rPr>
          <w:rFonts w:ascii="Arial" w:hAnsi="Arial" w:cs="Arial"/>
          <w:sz w:val="20"/>
          <w:szCs w:val="20"/>
        </w:rPr>
      </w:pPr>
      <w:r>
        <w:rPr>
          <w:rFonts w:ascii="Arial" w:hAnsi="Arial" w:cs="Arial"/>
          <w:sz w:val="20"/>
          <w:szCs w:val="20"/>
        </w:rPr>
        <w:t>[39] Section 16A(2A) then provides as follows:</w:t>
      </w:r>
    </w:p>
    <w:p w14:paraId="358CFA69" w14:textId="2AD56631" w:rsidR="00FF73A1" w:rsidRDefault="00BB59FC" w:rsidP="00FF73A1">
      <w:pPr>
        <w:spacing w:before="60"/>
        <w:ind w:left="964" w:right="964"/>
        <w:jc w:val="both"/>
        <w:rPr>
          <w:rFonts w:ascii="Arial" w:hAnsi="Arial" w:cs="Arial"/>
          <w:sz w:val="18"/>
          <w:szCs w:val="18"/>
        </w:rPr>
      </w:pPr>
      <w:r>
        <w:rPr>
          <w:rFonts w:ascii="Arial" w:hAnsi="Arial" w:cs="Arial"/>
          <w:sz w:val="18"/>
          <w:szCs w:val="18"/>
        </w:rPr>
        <w:t>“</w:t>
      </w:r>
      <w:r w:rsidR="00FF73A1" w:rsidRPr="00FF73A1">
        <w:rPr>
          <w:rFonts w:ascii="Arial" w:hAnsi="Arial" w:cs="Arial"/>
          <w:sz w:val="18"/>
          <w:szCs w:val="18"/>
        </w:rPr>
        <w:t>However, the court must not take into account under subsection (1) or (2), other than paragraph (2)(ma) [which was not relevant in this case], any form of customary law or cultural practice as a reason for:</w:t>
      </w:r>
    </w:p>
    <w:p w14:paraId="1228DFC6" w14:textId="5E64CFBA" w:rsid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excusing, justifying, authorising, requiring or lessening the seriousness of the criminal behaviour to which the offence relates; or</w:t>
      </w:r>
    </w:p>
    <w:p w14:paraId="39C91B5B" w14:textId="1880CA18" w:rsidR="00FF73A1" w:rsidRP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aggravating the seriousness of the criminal behaviour to which the offence relates.”</w:t>
      </w:r>
    </w:p>
    <w:p w14:paraId="5349C2FD" w14:textId="49BD0A11" w:rsidR="007C1FAF" w:rsidRDefault="007C1FAF" w:rsidP="007C1FAF">
      <w:pPr>
        <w:spacing w:before="60"/>
        <w:ind w:left="567" w:right="567"/>
        <w:jc w:val="both"/>
        <w:rPr>
          <w:rFonts w:ascii="Arial" w:hAnsi="Arial" w:cs="Arial"/>
          <w:sz w:val="20"/>
          <w:szCs w:val="20"/>
        </w:rPr>
      </w:pPr>
      <w:r>
        <w:rPr>
          <w:rFonts w:ascii="Arial" w:hAnsi="Arial" w:cs="Arial"/>
          <w:sz w:val="20"/>
          <w:szCs w:val="20"/>
        </w:rPr>
        <w:t xml:space="preserve">[43] “It is to be remembered that s.16A(2A) qualifies the operation of s.16A(1) as well as s.16A(2). That is, customary law and cultural practice must not be considered when the court is determining what is ‘a sentence...that is of a severity appropriate in all the circumstances of the offence’. This determination involves consideration of the s.16A(2) factors that are relevant and known to the court, including those in s.16A(2)(a) – the nature and circumstances of the offence – and s.16A(2)(m) – the character, antecedents, age, means and physical or mental condition of the offender. The determination necessarily involves an assessment of the seriousness of the particular offending. And the task must be performed as part of the instinctive synthesis, taking into account both objective gravity and moral culpability: </w:t>
      </w:r>
      <w:r w:rsidRPr="007C1FAF">
        <w:rPr>
          <w:rFonts w:ascii="Arial" w:hAnsi="Arial" w:cs="Arial"/>
          <w:i/>
          <w:iCs/>
          <w:sz w:val="20"/>
          <w:szCs w:val="20"/>
        </w:rPr>
        <w:t>Brown v The Queen</w:t>
      </w:r>
      <w:r>
        <w:rPr>
          <w:rFonts w:ascii="Arial" w:hAnsi="Arial" w:cs="Arial"/>
          <w:sz w:val="20"/>
          <w:szCs w:val="20"/>
        </w:rPr>
        <w:t xml:space="preserve"> (2019) 59 VR 462 [55]; [2019] VSCA 286.</w:t>
      </w:r>
      <w:r w:rsidR="00A45015">
        <w:rPr>
          <w:rFonts w:ascii="Arial" w:hAnsi="Arial" w:cs="Arial"/>
          <w:sz w:val="20"/>
          <w:szCs w:val="20"/>
        </w:rPr>
        <w:t>”</w:t>
      </w:r>
    </w:p>
    <w:p w14:paraId="02913D43" w14:textId="3FBA78BD" w:rsidR="005E54A8" w:rsidRDefault="00142B57" w:rsidP="005E54A8">
      <w:pPr>
        <w:spacing w:before="120"/>
        <w:jc w:val="both"/>
        <w:rPr>
          <w:rFonts w:ascii="Arial" w:hAnsi="Arial" w:cs="Arial"/>
          <w:iCs/>
          <w:color w:val="000000"/>
          <w:sz w:val="20"/>
        </w:rPr>
      </w:pPr>
      <w:r>
        <w:rPr>
          <w:rFonts w:ascii="Arial" w:hAnsi="Arial" w:cs="Arial"/>
          <w:iCs/>
          <w:color w:val="000000"/>
          <w:sz w:val="20"/>
        </w:rPr>
        <w:t>Boyce JA dissented</w:t>
      </w:r>
      <w:r w:rsidR="00F857D1">
        <w:rPr>
          <w:rFonts w:ascii="Arial" w:hAnsi="Arial" w:cs="Arial"/>
          <w:iCs/>
          <w:color w:val="000000"/>
          <w:sz w:val="20"/>
        </w:rPr>
        <w:t>, concluding at [182] that the sentencing judge erred in construing s.16A(2A) as she did and that the error was material</w:t>
      </w:r>
      <w:r>
        <w:rPr>
          <w:rFonts w:ascii="Arial" w:hAnsi="Arial" w:cs="Arial"/>
          <w:iCs/>
          <w:color w:val="000000"/>
          <w:sz w:val="20"/>
        </w:rPr>
        <w:t>.</w:t>
      </w:r>
      <w:r w:rsidR="00F857D1">
        <w:rPr>
          <w:rFonts w:ascii="Arial" w:hAnsi="Arial" w:cs="Arial"/>
          <w:iCs/>
          <w:color w:val="000000"/>
          <w:sz w:val="20"/>
        </w:rPr>
        <w:t xml:space="preserve"> His Honour would have allowed the appeal and released the applicant from prison immediately.</w:t>
      </w:r>
    </w:p>
    <w:p w14:paraId="4B14BF6E" w14:textId="50665815" w:rsidR="005E54A8" w:rsidRDefault="005E54A8" w:rsidP="00F857D1">
      <w:pPr>
        <w:jc w:val="both"/>
        <w:rPr>
          <w:rFonts w:ascii="Arial" w:hAnsi="Arial" w:cs="Arial"/>
          <w:iCs/>
          <w:color w:val="000000"/>
          <w:sz w:val="20"/>
        </w:rPr>
      </w:pPr>
    </w:p>
    <w:p w14:paraId="133D337A" w14:textId="4C00C8E8" w:rsidR="005E54A8" w:rsidRDefault="00F857D1" w:rsidP="00F857D1">
      <w:pPr>
        <w:jc w:val="both"/>
        <w:rPr>
          <w:rFonts w:ascii="Arial" w:hAnsi="Arial" w:cs="Arial"/>
          <w:iCs/>
          <w:color w:val="000000"/>
          <w:sz w:val="20"/>
        </w:rPr>
      </w:pPr>
      <w:r>
        <w:rPr>
          <w:rFonts w:ascii="Arial" w:hAnsi="Arial" w:cs="Arial"/>
          <w:iCs/>
          <w:color w:val="000000"/>
          <w:sz w:val="20"/>
        </w:rPr>
        <w:t>Although not relevant to the above case, it should be noted that s.16A(2AA) provides that s.16A(2A) does not apply in relation to an offence against any of the following:</w:t>
      </w:r>
    </w:p>
    <w:p w14:paraId="19F8886C" w14:textId="022EA51B" w:rsidR="005E54A8"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s.22 of the </w:t>
      </w:r>
      <w:r w:rsidRPr="00F857D1">
        <w:rPr>
          <w:rFonts w:ascii="Arial" w:hAnsi="Arial" w:cs="Arial"/>
          <w:i/>
          <w:color w:val="000000"/>
          <w:sz w:val="20"/>
        </w:rPr>
        <w:t>Aboriginal and Torres Strait Islander Heritage Protection Act 1984</w:t>
      </w:r>
      <w:r>
        <w:rPr>
          <w:rFonts w:ascii="Arial" w:hAnsi="Arial" w:cs="Arial"/>
          <w:iCs/>
          <w:color w:val="000000"/>
          <w:sz w:val="20"/>
        </w:rPr>
        <w:t>;</w:t>
      </w:r>
    </w:p>
    <w:p w14:paraId="2AFDF477" w14:textId="6DF8C78F"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ss.15A, 15C, 17B, 22A, 27A, 74AA, 142A, 142B, 207B, 354A, 355A &amp; 470 of the </w:t>
      </w:r>
      <w:r w:rsidR="00A45015" w:rsidRPr="00A45015">
        <w:rPr>
          <w:rFonts w:ascii="Arial" w:hAnsi="Arial" w:cs="Arial"/>
          <w:i/>
          <w:color w:val="000000"/>
          <w:sz w:val="20"/>
        </w:rPr>
        <w:t>Environment Protection and Biodiversity Conservation Act 1999</w:t>
      </w:r>
      <w:r w:rsidR="00A45015">
        <w:rPr>
          <w:rFonts w:ascii="Arial" w:hAnsi="Arial" w:cs="Arial"/>
          <w:iCs/>
          <w:color w:val="000000"/>
          <w:sz w:val="20"/>
        </w:rPr>
        <w:t>;</w:t>
      </w:r>
    </w:p>
    <w:p w14:paraId="6FFDCC18" w14:textId="44D023B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s.48 of the </w:t>
      </w:r>
      <w:r w:rsidRPr="00F857D1">
        <w:rPr>
          <w:rFonts w:ascii="Arial" w:hAnsi="Arial" w:cs="Arial"/>
          <w:i/>
          <w:color w:val="000000"/>
          <w:sz w:val="20"/>
        </w:rPr>
        <w:t>Aboriginal Land and Waters (Jervis Bay Territory) Act 1986</w:t>
      </w:r>
      <w:r>
        <w:rPr>
          <w:rFonts w:ascii="Arial" w:hAnsi="Arial" w:cs="Arial"/>
          <w:iCs/>
          <w:color w:val="000000"/>
          <w:sz w:val="20"/>
        </w:rPr>
        <w:t>;</w:t>
      </w:r>
    </w:p>
    <w:p w14:paraId="3B4DEA6D" w14:textId="62E24E2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ss.69 &amp; 70 of the </w:t>
      </w:r>
      <w:r w:rsidRPr="00F857D1">
        <w:rPr>
          <w:rFonts w:ascii="Arial" w:hAnsi="Arial" w:cs="Arial"/>
          <w:i/>
          <w:color w:val="000000"/>
          <w:sz w:val="20"/>
        </w:rPr>
        <w:t>Aboriginal Land Rights (Northern Territory) Act 1976</w:t>
      </w:r>
      <w:r>
        <w:rPr>
          <w:rFonts w:ascii="Arial" w:hAnsi="Arial" w:cs="Arial"/>
          <w:iCs/>
          <w:color w:val="000000"/>
          <w:sz w:val="20"/>
        </w:rPr>
        <w:t>;</w:t>
      </w:r>
    </w:p>
    <w:p w14:paraId="1F443504" w14:textId="77E69792"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s.30 of the </w:t>
      </w:r>
      <w:r w:rsidRPr="00F857D1">
        <w:rPr>
          <w:rFonts w:ascii="Arial" w:hAnsi="Arial" w:cs="Arial"/>
          <w:i/>
          <w:color w:val="000000"/>
          <w:sz w:val="20"/>
        </w:rPr>
        <w:t>Aboriginal Land (Lake Condah and Framlingham Forest) Act 1987</w:t>
      </w:r>
      <w:r>
        <w:rPr>
          <w:rFonts w:ascii="Arial" w:hAnsi="Arial" w:cs="Arial"/>
          <w:iCs/>
          <w:color w:val="000000"/>
          <w:sz w:val="20"/>
        </w:rPr>
        <w:t>;</w:t>
      </w:r>
    </w:p>
    <w:p w14:paraId="2B6DCDC7" w14:textId="787E0114" w:rsidR="00F857D1" w:rsidRP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any other law prescribed by the regulations that relates to:</w:t>
      </w:r>
    </w:p>
    <w:p w14:paraId="48E61575" w14:textId="3DD1FBED" w:rsidR="00F857D1" w:rsidRPr="00F857D1" w:rsidRDefault="00F857D1">
      <w:pPr>
        <w:pStyle w:val="ListParagraph"/>
        <w:numPr>
          <w:ilvl w:val="0"/>
          <w:numId w:val="149"/>
        </w:numPr>
        <w:ind w:left="714" w:hanging="357"/>
        <w:jc w:val="both"/>
        <w:rPr>
          <w:rFonts w:ascii="Arial" w:hAnsi="Arial" w:cs="Arial"/>
          <w:iCs/>
          <w:color w:val="000000"/>
          <w:sz w:val="20"/>
        </w:rPr>
      </w:pPr>
      <w:r w:rsidRPr="00F857D1">
        <w:rPr>
          <w:rFonts w:ascii="Arial" w:hAnsi="Arial" w:cs="Arial"/>
          <w:iCs/>
          <w:color w:val="000000"/>
          <w:sz w:val="20"/>
        </w:rPr>
        <w:t>entering, remaining on or damaging cultural heritage; or</w:t>
      </w:r>
    </w:p>
    <w:p w14:paraId="17219544" w14:textId="544E04DA" w:rsidR="005E54A8" w:rsidRPr="00F857D1" w:rsidRDefault="00F857D1">
      <w:pPr>
        <w:pStyle w:val="ListParagraph"/>
        <w:numPr>
          <w:ilvl w:val="0"/>
          <w:numId w:val="149"/>
        </w:numPr>
        <w:ind w:left="714" w:hanging="357"/>
        <w:jc w:val="both"/>
        <w:rPr>
          <w:rFonts w:ascii="Arial" w:hAnsi="Arial" w:cs="Arial"/>
          <w:iCs/>
          <w:color w:val="000000"/>
          <w:sz w:val="20"/>
        </w:rPr>
      </w:pPr>
      <w:r>
        <w:rPr>
          <w:rFonts w:ascii="Arial" w:hAnsi="Arial" w:cs="Arial"/>
          <w:iCs/>
          <w:color w:val="000000"/>
          <w:sz w:val="20"/>
        </w:rPr>
        <w:t>damaging or removing a cultural heritage object.</w:t>
      </w:r>
    </w:p>
    <w:p w14:paraId="0E742612" w14:textId="77777777" w:rsidR="00A45015" w:rsidRDefault="00A45015" w:rsidP="00A45015">
      <w:pPr>
        <w:pStyle w:val="Normal-Cover"/>
        <w:jc w:val="both"/>
        <w:rPr>
          <w:rFonts w:ascii="Arial" w:hAnsi="Arial" w:cs="Arial"/>
          <w:color w:val="000000"/>
          <w:sz w:val="20"/>
        </w:rPr>
      </w:pPr>
    </w:p>
    <w:p w14:paraId="18E52721" w14:textId="77777777" w:rsidR="00A45015" w:rsidRPr="00DD24BF" w:rsidRDefault="00A45015" w:rsidP="00A45015">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7DFDD8D4" w14:textId="77777777" w:rsidR="00A45015" w:rsidRDefault="00A45015"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05B70776" w14:textId="77777777" w:rsidR="002C7F00" w:rsidRPr="001C6E0E" w:rsidRDefault="002C7F00" w:rsidP="003357E6">
      <w:pPr>
        <w:jc w:val="both"/>
        <w:rPr>
          <w:rFonts w:ascii="Arial" w:hAnsi="Arial" w:cs="Arial"/>
          <w:color w:val="000000"/>
          <w:sz w:val="20"/>
        </w:rPr>
      </w:pPr>
      <w:bookmarkStart w:id="388" w:name="_Toc30674200"/>
      <w:bookmarkStart w:id="389" w:name="_Toc30691467"/>
      <w:bookmarkStart w:id="390" w:name="_Toc30691847"/>
      <w:bookmarkStart w:id="391" w:name="_Toc30692227"/>
      <w:bookmarkStart w:id="392" w:name="_Toc30692985"/>
      <w:bookmarkStart w:id="393" w:name="_Toc30693364"/>
      <w:bookmarkStart w:id="394" w:name="_Toc30693742"/>
      <w:bookmarkStart w:id="395" w:name="_Toc30694120"/>
      <w:bookmarkStart w:id="396" w:name="_Toc30694501"/>
      <w:bookmarkStart w:id="397" w:name="_Toc30699091"/>
      <w:bookmarkStart w:id="398" w:name="_Toc30699476"/>
      <w:bookmarkStart w:id="399" w:name="_Toc30699861"/>
      <w:bookmarkStart w:id="400" w:name="_Toc30701016"/>
      <w:bookmarkStart w:id="401" w:name="_Toc30701403"/>
      <w:bookmarkStart w:id="402" w:name="_Toc30744010"/>
      <w:bookmarkStart w:id="403" w:name="_Toc30754833"/>
      <w:bookmarkStart w:id="404" w:name="_Toc30757289"/>
      <w:bookmarkStart w:id="405" w:name="_Toc30757837"/>
      <w:bookmarkStart w:id="406" w:name="_Toc30758237"/>
      <w:bookmarkStart w:id="407" w:name="_Toc30762997"/>
      <w:bookmarkStart w:id="408" w:name="_Toc30767651"/>
      <w:bookmarkStart w:id="409" w:name="_Toc34823669"/>
      <w:bookmarkStart w:id="410"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1" w:name="_11.2.1_Young_adults"/>
      <w:bookmarkEnd w:id="411"/>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proofErr w:type="spellStart"/>
      <w:r w:rsidRPr="000E6203">
        <w:rPr>
          <w:rFonts w:ascii="Arial" w:hAnsi="Arial" w:cs="Arial"/>
          <w:i/>
          <w:color w:val="000000"/>
          <w:sz w:val="20"/>
        </w:rPr>
        <w:t>Salapura</w:t>
      </w:r>
      <w:proofErr w:type="spellEnd"/>
      <w:r w:rsidRPr="000E6203">
        <w:rPr>
          <w:rFonts w:ascii="Arial" w:hAnsi="Arial" w:cs="Arial"/>
          <w:i/>
          <w:color w:val="000000"/>
          <w:sz w:val="20"/>
        </w:rPr>
        <w:t xml:space="preserve">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“[W]</w:t>
      </w:r>
      <w:proofErr w:type="spellStart"/>
      <w:r w:rsidRPr="001C6E0E">
        <w:rPr>
          <w:rFonts w:ascii="Arial" w:hAnsi="Arial" w:cs="Arial"/>
          <w:color w:val="000000"/>
          <w:sz w:val="20"/>
        </w:rPr>
        <w:t>ith</w:t>
      </w:r>
      <w:proofErr w:type="spellEnd"/>
      <w:r w:rsidRPr="001C6E0E">
        <w:rPr>
          <w:rFonts w:ascii="Arial" w:hAnsi="Arial" w:cs="Arial"/>
          <w:color w:val="000000"/>
          <w:sz w:val="20"/>
        </w:rPr>
        <w:t xml:space="preserve">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Default="00534532" w:rsidP="00DC479C">
      <w:pPr>
        <w:jc w:val="both"/>
        <w:rPr>
          <w:rFonts w:ascii="Arial" w:hAnsi="Arial" w:cs="Arial"/>
          <w:color w:val="000000"/>
          <w:sz w:val="20"/>
        </w:rPr>
      </w:pPr>
    </w:p>
    <w:p w14:paraId="45A977E4" w14:textId="6E08F9CF" w:rsidR="00F7577D" w:rsidRDefault="00F7577D" w:rsidP="00DC479C">
      <w:pPr>
        <w:jc w:val="both"/>
        <w:rPr>
          <w:rFonts w:ascii="Arial" w:hAnsi="Arial" w:cs="Arial"/>
          <w:color w:val="000000"/>
          <w:sz w:val="20"/>
        </w:rPr>
      </w:pPr>
      <w:r>
        <w:rPr>
          <w:rFonts w:ascii="Arial" w:hAnsi="Arial" w:cs="Arial"/>
          <w:color w:val="000000"/>
          <w:sz w:val="20"/>
        </w:rPr>
        <w:t xml:space="preserve">In </w:t>
      </w:r>
      <w:r w:rsidRPr="00F7577D">
        <w:rPr>
          <w:rFonts w:ascii="Arial" w:hAnsi="Arial" w:cs="Arial"/>
          <w:i/>
          <w:iCs/>
          <w:color w:val="000000"/>
          <w:sz w:val="20"/>
        </w:rPr>
        <w:t>Vassallo v The King</w:t>
      </w:r>
      <w:r>
        <w:rPr>
          <w:rFonts w:ascii="Arial" w:hAnsi="Arial" w:cs="Arial"/>
          <w:color w:val="000000"/>
          <w:sz w:val="20"/>
        </w:rPr>
        <w:t xml:space="preserve"> [2025] VSCA 7 the appellant was between 22 &amp; 24 years of age when he committed the offences of rape (x2), false imprisonment (x2), supply a drug of dependence to a child, </w:t>
      </w:r>
      <w:r>
        <w:rPr>
          <w:rFonts w:ascii="Arial" w:hAnsi="Arial" w:cs="Arial"/>
          <w:color w:val="000000"/>
          <w:sz w:val="20"/>
        </w:rPr>
        <w:lastRenderedPageBreak/>
        <w:t xml:space="preserve">kidnapping and conduct endangering persons. In discussing the relative youth of the appellant, the Court of Appeal (Priest &amp; Kaye JJA) said at [90]-[91]: </w:t>
      </w:r>
    </w:p>
    <w:p w14:paraId="2B535F49" w14:textId="77777777" w:rsidR="00F7577D"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[90] “…While </w:t>
      </w:r>
      <w:r w:rsidRPr="00F7577D">
        <w:rPr>
          <w:rFonts w:ascii="Arial" w:hAnsi="Arial" w:cs="Arial"/>
          <w:color w:val="000000"/>
          <w:sz w:val="20"/>
        </w:rPr>
        <w:t xml:space="preserve">the applicant was young, he was, nevertheless, significantly older and more mature than his two victims. As we have noted, the applicant was a young adult; by contrast, his two victims were young adolescents. There was a patent and significant age discrepancy between the applicant and his two vulnerable victims. </w:t>
      </w:r>
    </w:p>
    <w:p w14:paraId="67868019" w14:textId="6CE82D2C" w:rsidR="00F7577D" w:rsidRPr="001C6E0E"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w:t>
      </w:r>
      <w:r w:rsidRPr="00F7577D">
        <w:rPr>
          <w:rFonts w:ascii="Arial" w:hAnsi="Arial" w:cs="Arial"/>
          <w:color w:val="000000"/>
          <w:sz w:val="20"/>
        </w:rPr>
        <w:t>91</w:t>
      </w:r>
      <w:r>
        <w:rPr>
          <w:rFonts w:ascii="Arial" w:hAnsi="Arial" w:cs="Arial"/>
          <w:color w:val="000000"/>
          <w:sz w:val="20"/>
        </w:rPr>
        <w:t>]</w:t>
      </w:r>
      <w:r w:rsidRPr="00F7577D">
        <w:rPr>
          <w:rFonts w:ascii="Arial" w:hAnsi="Arial" w:cs="Arial"/>
          <w:color w:val="000000"/>
          <w:sz w:val="20"/>
        </w:rPr>
        <w:t xml:space="preserve"> Secondly, while, ordinarily, the youth of an offender may be a mitigating factor, it is recognised that, as the level of the seriousness of the criminality of the offender increases, there will be a corresponding reduction in the mitigating effects of the offender’s youth</w:t>
      </w:r>
      <w:r>
        <w:rPr>
          <w:rFonts w:ascii="Arial" w:hAnsi="Arial" w:cs="Arial"/>
          <w:color w:val="000000"/>
          <w:sz w:val="20"/>
        </w:rPr>
        <w:t xml:space="preserve">: </w:t>
      </w:r>
      <w:r w:rsidRPr="00F7577D">
        <w:rPr>
          <w:rFonts w:ascii="Arial" w:hAnsi="Arial" w:cs="Arial"/>
          <w:i/>
          <w:iCs/>
          <w:color w:val="000000"/>
          <w:sz w:val="20"/>
        </w:rPr>
        <w:t>Azzopardi v The Queen</w:t>
      </w:r>
      <w:r w:rsidRPr="00F7577D">
        <w:rPr>
          <w:rFonts w:ascii="Arial" w:hAnsi="Arial" w:cs="Arial"/>
          <w:color w:val="000000"/>
          <w:sz w:val="20"/>
        </w:rPr>
        <w:t xml:space="preserve"> (2011) 35 VR 43, 57 [44]; </w:t>
      </w:r>
      <w:r w:rsidRPr="00F7577D">
        <w:rPr>
          <w:rFonts w:ascii="Arial" w:hAnsi="Arial" w:cs="Arial"/>
          <w:i/>
          <w:iCs/>
          <w:color w:val="000000"/>
          <w:sz w:val="20"/>
        </w:rPr>
        <w:t>DPP (</w:t>
      </w:r>
      <w:proofErr w:type="spellStart"/>
      <w:r w:rsidRPr="00F7577D">
        <w:rPr>
          <w:rFonts w:ascii="Arial" w:hAnsi="Arial" w:cs="Arial"/>
          <w:i/>
          <w:iCs/>
          <w:color w:val="000000"/>
          <w:sz w:val="20"/>
        </w:rPr>
        <w:t>Cth</w:t>
      </w:r>
      <w:proofErr w:type="spellEnd"/>
      <w:r w:rsidRPr="00F7577D">
        <w:rPr>
          <w:rFonts w:ascii="Arial" w:hAnsi="Arial" w:cs="Arial"/>
          <w:i/>
          <w:iCs/>
          <w:color w:val="000000"/>
          <w:sz w:val="20"/>
        </w:rPr>
        <w:t>) v MHK (a</w:t>
      </w:r>
      <w:r>
        <w:rPr>
          <w:rFonts w:ascii="Arial" w:hAnsi="Arial" w:cs="Arial"/>
          <w:i/>
          <w:iCs/>
          <w:color w:val="000000"/>
          <w:sz w:val="20"/>
        </w:rPr>
        <w:t xml:space="preserve"> </w:t>
      </w:r>
      <w:r w:rsidRPr="00F7577D">
        <w:rPr>
          <w:rFonts w:ascii="Arial" w:hAnsi="Arial" w:cs="Arial"/>
          <w:i/>
          <w:iCs/>
          <w:color w:val="000000"/>
          <w:sz w:val="20"/>
        </w:rPr>
        <w:t>pseudonym)</w:t>
      </w:r>
      <w:r w:rsidRPr="00F7577D">
        <w:rPr>
          <w:rFonts w:ascii="Arial" w:hAnsi="Arial" w:cs="Arial"/>
          <w:color w:val="000000"/>
          <w:sz w:val="20"/>
        </w:rPr>
        <w:t xml:space="preserve"> (2017) 52 VR 272, 289 [56]; [2017] VSCA 157. Similarly, where the offence is one which is commonly committed by young offenders, the youth of the offender in question may need to be accorded less weight as a mitigating factor, in order to ensure that the sentencing principles of general deterrence and specific deterrence are given appropriate weight</w:t>
      </w:r>
      <w:r>
        <w:rPr>
          <w:rFonts w:ascii="Arial" w:hAnsi="Arial" w:cs="Arial"/>
          <w:color w:val="000000"/>
          <w:sz w:val="20"/>
        </w:rPr>
        <w:t xml:space="preserve">: </w:t>
      </w:r>
      <w:r w:rsidRPr="00F7577D">
        <w:rPr>
          <w:rFonts w:ascii="Arial" w:hAnsi="Arial" w:cs="Arial"/>
          <w:i/>
          <w:iCs/>
          <w:color w:val="000000"/>
          <w:sz w:val="20"/>
        </w:rPr>
        <w:t>DPP v Lawrence</w:t>
      </w:r>
      <w:r w:rsidRPr="00F7577D">
        <w:rPr>
          <w:rFonts w:ascii="Arial" w:hAnsi="Arial" w:cs="Arial"/>
          <w:color w:val="000000"/>
          <w:sz w:val="20"/>
        </w:rPr>
        <w:t xml:space="preserve"> (2004) 10 VR 125, 132</w:t>
      </w:r>
      <w:r>
        <w:rPr>
          <w:rFonts w:ascii="Arial" w:hAnsi="Arial" w:cs="Arial"/>
          <w:color w:val="000000"/>
          <w:sz w:val="20"/>
        </w:rPr>
        <w:t>-133</w:t>
      </w:r>
      <w:r w:rsidRPr="00F7577D">
        <w:rPr>
          <w:rFonts w:ascii="Arial" w:hAnsi="Arial" w:cs="Arial"/>
          <w:color w:val="000000"/>
          <w:sz w:val="20"/>
        </w:rPr>
        <w:t>; [2004] VSCA 154.</w:t>
      </w:r>
      <w:r>
        <w:rPr>
          <w:rFonts w:ascii="Arial" w:hAnsi="Arial" w:cs="Arial"/>
          <w:color w:val="000000"/>
          <w:sz w:val="20"/>
        </w:rPr>
        <w:t>”</w:t>
      </w:r>
    </w:p>
    <w:p w14:paraId="108534B9" w14:textId="77777777" w:rsidR="00F7577D" w:rsidRDefault="00F7577D"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w:t>
      </w:r>
      <w:proofErr w:type="spellStart"/>
      <w:r w:rsidRPr="001C6E0E">
        <w:rPr>
          <w:rFonts w:ascii="Arial" w:hAnsi="Arial" w:cs="Arial"/>
          <w:color w:val="000000"/>
          <w:sz w:val="20"/>
        </w:rPr>
        <w:t>overriden</w:t>
      </w:r>
      <w:proofErr w:type="spellEnd"/>
      <w:r w:rsidRPr="001C6E0E">
        <w:rPr>
          <w:rFonts w:ascii="Arial" w:hAnsi="Arial" w:cs="Arial"/>
          <w:color w:val="000000"/>
          <w:sz w:val="20"/>
        </w:rPr>
        <w:t xml:space="preserve">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w:t>
      </w:r>
      <w:proofErr w:type="spellStart"/>
      <w:r w:rsidRPr="00FD76EC">
        <w:rPr>
          <w:rFonts w:ascii="Arial" w:hAnsi="Arial" w:cs="Arial"/>
          <w:i/>
          <w:color w:val="000000"/>
          <w:sz w:val="20"/>
        </w:rPr>
        <w:t>Misokka</w:t>
      </w:r>
      <w:proofErr w:type="spellEnd"/>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w:t>
      </w:r>
      <w:proofErr w:type="spellStart"/>
      <w:r w:rsidRPr="00FD76EC">
        <w:rPr>
          <w:rFonts w:ascii="Arial" w:hAnsi="Arial" w:cs="Arial"/>
          <w:color w:val="000000"/>
          <w:sz w:val="20"/>
        </w:rPr>
        <w:t>cf</w:t>
      </w:r>
      <w:proofErr w:type="spellEnd"/>
      <w:r w:rsidRPr="00FD76EC">
        <w:rPr>
          <w:rFonts w:ascii="Arial" w:hAnsi="Arial" w:cs="Arial"/>
          <w:color w:val="000000"/>
          <w:sz w:val="20"/>
        </w:rPr>
        <w:t xml:space="preserve">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 xml:space="preserve">R v </w:t>
      </w:r>
      <w:proofErr w:type="spellStart"/>
      <w:r w:rsidR="00935E8F" w:rsidRPr="001C6E0E">
        <w:rPr>
          <w:rFonts w:ascii="Arial" w:hAnsi="Arial" w:cs="Arial"/>
          <w:i/>
          <w:color w:val="000000"/>
          <w:sz w:val="20"/>
        </w:rPr>
        <w:t>Athuai</w:t>
      </w:r>
      <w:proofErr w:type="spellEnd"/>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w:t>
      </w:r>
      <w:r w:rsidRPr="001C6E0E">
        <w:rPr>
          <w:rFonts w:ascii="Arial" w:hAnsi="Arial" w:cs="Arial"/>
          <w:color w:val="000000"/>
          <w:sz w:val="20"/>
        </w:rPr>
        <w:lastRenderedPageBreak/>
        <w:t>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w:t>
      </w:r>
      <w:proofErr w:type="spellStart"/>
      <w:r w:rsidR="003C7592" w:rsidRPr="001C6E0E">
        <w:rPr>
          <w:rFonts w:ascii="Arial" w:hAnsi="Arial" w:cs="Arial"/>
          <w:i/>
          <w:color w:val="000000"/>
          <w:sz w:val="20"/>
        </w:rPr>
        <w:t>Misokka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w:t>
      </w:r>
      <w:proofErr w:type="spellStart"/>
      <w:r w:rsidR="003C7592" w:rsidRPr="001C6E0E">
        <w:rPr>
          <w:rFonts w:ascii="Arial" w:hAnsi="Arial" w:cs="Arial"/>
          <w:i/>
          <w:color w:val="000000"/>
          <w:sz w:val="20"/>
        </w:rPr>
        <w:t>Tokava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w:t>
      </w:r>
      <w:proofErr w:type="spellStart"/>
      <w:r w:rsidR="00E66DB8" w:rsidRPr="001C6E0E">
        <w:rPr>
          <w:rFonts w:ascii="Arial" w:hAnsi="Arial" w:cs="Arial"/>
          <w:i/>
          <w:color w:val="000000"/>
          <w:sz w:val="20"/>
        </w:rPr>
        <w:t>Athuai</w:t>
      </w:r>
      <w:proofErr w:type="spellEnd"/>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w:t>
      </w:r>
      <w:proofErr w:type="spellStart"/>
      <w:r w:rsidR="00CB2A45" w:rsidRPr="001C6E0E">
        <w:rPr>
          <w:rFonts w:ascii="Arial" w:hAnsi="Arial" w:cs="Arial"/>
          <w:i/>
          <w:color w:val="000000"/>
          <w:sz w:val="20"/>
        </w:rPr>
        <w:t>Karipis</w:t>
      </w:r>
      <w:proofErr w:type="spellEnd"/>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w:t>
      </w:r>
      <w:proofErr w:type="spellStart"/>
      <w:r w:rsidR="00F5649C" w:rsidRPr="001C6E0E">
        <w:rPr>
          <w:rFonts w:ascii="Arial" w:hAnsi="Arial" w:cs="Arial"/>
          <w:color w:val="000000"/>
          <w:sz w:val="20"/>
        </w:rPr>
        <w:t>uthority</w:t>
      </w:r>
      <w:proofErr w:type="spellEnd"/>
      <w:r w:rsidR="00F5649C" w:rsidRPr="001C6E0E">
        <w:rPr>
          <w:rFonts w:ascii="Arial" w:hAnsi="Arial" w:cs="Arial"/>
          <w:color w:val="000000"/>
          <w:sz w:val="20"/>
        </w:rPr>
        <w:t xml:space="preserve">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 xml:space="preserve">R v </w:t>
      </w:r>
      <w:proofErr w:type="spellStart"/>
      <w:r w:rsidR="0050207F" w:rsidRPr="001C6E0E">
        <w:rPr>
          <w:rFonts w:ascii="Arial" w:hAnsi="Arial" w:cs="Arial"/>
          <w:i/>
          <w:color w:val="000000"/>
          <w:sz w:val="20"/>
        </w:rPr>
        <w:t>Misokka</w:t>
      </w:r>
      <w:proofErr w:type="spellEnd"/>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 xml:space="preserve">DPP v </w:t>
      </w:r>
      <w:proofErr w:type="spellStart"/>
      <w:r w:rsidR="0050207F" w:rsidRPr="001C6E0E">
        <w:rPr>
          <w:rFonts w:ascii="Arial" w:hAnsi="Arial" w:cs="Arial"/>
          <w:i/>
          <w:color w:val="000000"/>
          <w:sz w:val="20"/>
        </w:rPr>
        <w:t>Tokava</w:t>
      </w:r>
      <w:proofErr w:type="spellEnd"/>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Mourkakos</w:t>
      </w:r>
      <w:proofErr w:type="spellEnd"/>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w:t>
      </w:r>
      <w:r w:rsidR="00AF20DD" w:rsidRPr="001C6E0E">
        <w:rPr>
          <w:rFonts w:ascii="Arial" w:hAnsi="Arial" w:cs="Arial"/>
          <w:color w:val="000000"/>
          <w:sz w:val="20"/>
        </w:rPr>
        <w:lastRenderedPageBreak/>
        <w:t>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Tokava</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w:t>
      </w:r>
      <w:proofErr w:type="spellStart"/>
      <w:r w:rsidR="00E53EC7" w:rsidRPr="001C6E0E">
        <w:rPr>
          <w:rFonts w:ascii="Arial" w:hAnsi="Arial" w:cs="Arial"/>
          <w:color w:val="000000"/>
          <w:sz w:val="20"/>
        </w:rPr>
        <w:t>Habersberger</w:t>
      </w:r>
      <w:proofErr w:type="spellEnd"/>
      <w:r w:rsidR="00E53EC7" w:rsidRPr="001C6E0E">
        <w:rPr>
          <w:rFonts w:ascii="Arial" w:hAnsi="Arial" w:cs="Arial"/>
          <w:color w:val="000000"/>
          <w:sz w:val="20"/>
        </w:rPr>
        <w:t xml:space="preserve">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 xml:space="preserve">R v Clappers &amp; </w:t>
      </w:r>
      <w:proofErr w:type="spellStart"/>
      <w:r w:rsidRPr="001C6E0E">
        <w:rPr>
          <w:rFonts w:ascii="Arial" w:hAnsi="Arial" w:cs="Arial"/>
          <w:i/>
          <w:iCs/>
          <w:color w:val="000000"/>
          <w:sz w:val="20"/>
        </w:rPr>
        <w:t>Teap</w:t>
      </w:r>
      <w:proofErr w:type="spellEnd"/>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ounsel</w:t>
      </w:r>
      <w:proofErr w:type="spellEnd"/>
      <w:r w:rsidRPr="001C6E0E">
        <w:rPr>
          <w:rFonts w:ascii="Arial" w:hAnsi="Arial" w:cs="Arial"/>
          <w:color w:val="000000"/>
          <w:sz w:val="20"/>
        </w:rPr>
        <w:t xml:space="preserve">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lastRenderedPageBreak/>
        <w:t xml:space="preserve">the judgment of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w:t>
      </w:r>
      <w:proofErr w:type="spellStart"/>
      <w:r w:rsidR="00BF52E5" w:rsidRPr="001C6E0E">
        <w:rPr>
          <w:rFonts w:ascii="Arial" w:hAnsi="Arial" w:cs="Arial"/>
          <w:i/>
          <w:iCs/>
          <w:color w:val="000000"/>
          <w:sz w:val="20"/>
        </w:rPr>
        <w:t>Staveren</w:t>
      </w:r>
      <w:proofErr w:type="spellEnd"/>
      <w:r w:rsidR="00BF52E5" w:rsidRPr="001C6E0E">
        <w:rPr>
          <w:rFonts w:ascii="Arial" w:hAnsi="Arial" w:cs="Arial"/>
          <w:i/>
          <w:iCs/>
          <w:color w:val="000000"/>
          <w:sz w:val="20"/>
        </w:rPr>
        <w:t xml:space="preserve">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w:t>
      </w:r>
      <w:proofErr w:type="spellStart"/>
      <w:r w:rsidR="00BF52E5" w:rsidRPr="001C6E0E">
        <w:rPr>
          <w:rFonts w:ascii="Arial" w:hAnsi="Arial" w:cs="Arial"/>
          <w:i/>
          <w:iCs/>
          <w:color w:val="000000"/>
          <w:sz w:val="20"/>
        </w:rPr>
        <w:t>Madiera</w:t>
      </w:r>
      <w:proofErr w:type="spellEnd"/>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 xml:space="preserve">R v </w:t>
      </w:r>
      <w:proofErr w:type="spellStart"/>
      <w:r w:rsidR="00B307E3" w:rsidRPr="001C6E0E">
        <w:rPr>
          <w:rFonts w:ascii="Arial" w:hAnsi="Arial" w:cs="Arial"/>
          <w:i/>
          <w:color w:val="000000"/>
          <w:sz w:val="20"/>
        </w:rPr>
        <w:t>Athuai</w:t>
      </w:r>
      <w:proofErr w:type="spellEnd"/>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 xml:space="preserve">R v </w:t>
      </w:r>
      <w:proofErr w:type="spellStart"/>
      <w:r w:rsidR="006F78B9" w:rsidRPr="001C6E0E">
        <w:rPr>
          <w:rFonts w:ascii="Arial" w:hAnsi="Arial" w:cs="Arial"/>
          <w:i/>
          <w:color w:val="000000"/>
          <w:sz w:val="20"/>
        </w:rPr>
        <w:t>Ozbec</w:t>
      </w:r>
      <w:proofErr w:type="spellEnd"/>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w:t>
      </w:r>
      <w:proofErr w:type="spellStart"/>
      <w:r w:rsidR="00FA39DB" w:rsidRPr="001C6E0E">
        <w:rPr>
          <w:rFonts w:ascii="Arial" w:hAnsi="Arial" w:cs="Arial"/>
          <w:i/>
          <w:color w:val="000000"/>
          <w:sz w:val="20"/>
        </w:rPr>
        <w:t>Honkeong</w:t>
      </w:r>
      <w:proofErr w:type="spellEnd"/>
      <w:r w:rsidR="00FA39DB" w:rsidRPr="001C6E0E">
        <w:rPr>
          <w:rFonts w:ascii="Arial" w:hAnsi="Arial" w:cs="Arial"/>
          <w:i/>
          <w:color w:val="000000"/>
          <w:sz w:val="20"/>
        </w:rPr>
        <w:t xml:space="preserve">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Bidmade</w:t>
      </w:r>
      <w:proofErr w:type="spellEnd"/>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O’Blein</w:t>
      </w:r>
      <w:proofErr w:type="spellEnd"/>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proofErr w:type="spellStart"/>
      <w:r w:rsidR="000C7762" w:rsidRPr="00B2351E">
        <w:rPr>
          <w:rFonts w:ascii="Arial" w:hAnsi="Arial" w:cs="Arial"/>
          <w:i/>
          <w:color w:val="000000"/>
          <w:sz w:val="20"/>
          <w:szCs w:val="20"/>
        </w:rPr>
        <w:t>Malikovski</w:t>
      </w:r>
      <w:proofErr w:type="spellEnd"/>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 xml:space="preserve">R v </w:t>
      </w:r>
      <w:proofErr w:type="spellStart"/>
      <w:r w:rsidR="00C07D9A" w:rsidRPr="00B2351E">
        <w:rPr>
          <w:rFonts w:ascii="Arial" w:hAnsi="Arial" w:cs="Arial"/>
          <w:i/>
          <w:color w:val="000000"/>
          <w:sz w:val="20"/>
          <w:szCs w:val="20"/>
        </w:rPr>
        <w:t>Taskiran</w:t>
      </w:r>
      <w:proofErr w:type="spellEnd"/>
      <w:r w:rsidR="00C07D9A" w:rsidRPr="00B2351E">
        <w:rPr>
          <w:rFonts w:ascii="Arial" w:hAnsi="Arial" w:cs="Arial"/>
          <w:i/>
          <w:color w:val="000000"/>
          <w:sz w:val="20"/>
          <w:szCs w:val="20"/>
        </w:rPr>
        <w:t xml:space="preserve">; R v </w:t>
      </w:r>
      <w:proofErr w:type="spellStart"/>
      <w:r w:rsidR="00C07D9A" w:rsidRPr="00B2351E">
        <w:rPr>
          <w:rFonts w:ascii="Arial" w:hAnsi="Arial" w:cs="Arial"/>
          <w:i/>
          <w:color w:val="000000"/>
          <w:sz w:val="20"/>
          <w:szCs w:val="20"/>
        </w:rPr>
        <w:t>Nabalarua</w:t>
      </w:r>
      <w:proofErr w:type="spellEnd"/>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2" w:name="mncYear"/>
      <w:bookmarkEnd w:id="412"/>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proofErr w:type="spellStart"/>
      <w:r w:rsidR="00247ADD" w:rsidRPr="00B233F7">
        <w:rPr>
          <w:rFonts w:ascii="Arial" w:hAnsi="Arial" w:cs="Arial"/>
          <w:i/>
          <w:iCs/>
          <w:color w:val="000000"/>
          <w:sz w:val="20"/>
        </w:rPr>
        <w:t>Jawahiri</w:t>
      </w:r>
      <w:proofErr w:type="spellEnd"/>
      <w:r w:rsidR="00247ADD" w:rsidRPr="00B233F7">
        <w:rPr>
          <w:rFonts w:ascii="Arial" w:hAnsi="Arial" w:cs="Arial"/>
          <w:i/>
          <w:iCs/>
          <w:color w:val="000000"/>
          <w:sz w:val="20"/>
        </w:rPr>
        <w:t xml:space="preserve">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 xml:space="preserve">R v Nguyen &amp; </w:t>
      </w:r>
      <w:proofErr w:type="spellStart"/>
      <w:r w:rsidRPr="00FD76EC">
        <w:rPr>
          <w:rFonts w:ascii="Arial" w:hAnsi="Arial" w:cs="Arial"/>
          <w:i/>
          <w:color w:val="000000"/>
          <w:sz w:val="20"/>
          <w:szCs w:val="20"/>
        </w:rPr>
        <w:t>Deing</w:t>
      </w:r>
      <w:proofErr w:type="spellEnd"/>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w:t>
      </w:r>
      <w:proofErr w:type="spellStart"/>
      <w:r w:rsidRPr="00FD76EC">
        <w:rPr>
          <w:rFonts w:ascii="Arial" w:hAnsi="Arial" w:cs="Arial"/>
          <w:color w:val="000000"/>
          <w:sz w:val="20"/>
          <w:szCs w:val="20"/>
        </w:rPr>
        <w:t>coaccused</w:t>
      </w:r>
      <w:proofErr w:type="spellEnd"/>
      <w:r w:rsidRPr="00FD76EC">
        <w:rPr>
          <w:rFonts w:ascii="Arial" w:hAnsi="Arial" w:cs="Arial"/>
          <w:color w:val="000000"/>
          <w:sz w:val="20"/>
          <w:szCs w:val="20"/>
        </w:rPr>
        <w:t xml:space="preserve">.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proofErr w:type="spellStart"/>
      <w:r w:rsidR="00730449" w:rsidRPr="00FD76EC">
        <w:rPr>
          <w:rFonts w:ascii="Arial" w:hAnsi="Arial" w:cs="Arial"/>
          <w:color w:val="000000"/>
          <w:sz w:val="20"/>
          <w:szCs w:val="20"/>
        </w:rPr>
        <w:t>Crocuher</w:t>
      </w:r>
      <w:proofErr w:type="spellEnd"/>
      <w:r w:rsidR="00730449" w:rsidRPr="00FD76EC">
        <w:rPr>
          <w:rFonts w:ascii="Arial" w:hAnsi="Arial" w:cs="Arial"/>
          <w:color w:val="000000"/>
          <w:sz w:val="20"/>
          <w:szCs w:val="20"/>
        </w:rPr>
        <w:t xml:space="preserve">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313D0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w:t>
      </w:r>
      <w:r w:rsidRPr="001C6E0E">
        <w:rPr>
          <w:rFonts w:ascii="Arial" w:hAnsi="Arial" w:cs="Arial"/>
          <w:color w:val="000000"/>
          <w:sz w:val="20"/>
        </w:rPr>
        <w:lastRenderedPageBreak/>
        <w:t>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Missoka</w:t>
      </w:r>
      <w:proofErr w:type="spellEnd"/>
      <w:r w:rsidRPr="001C6E0E">
        <w:rPr>
          <w:rFonts w:ascii="Arial" w:hAnsi="Arial" w:cs="Arial"/>
          <w:i/>
          <w:color w:val="000000"/>
          <w:sz w:val="20"/>
        </w:rPr>
        <w:t xml:space="preserve">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w:t>
      </w:r>
      <w:r w:rsidRPr="001C6E0E">
        <w:rPr>
          <w:rFonts w:ascii="Arial" w:hAnsi="Arial" w:cs="Arial"/>
          <w:color w:val="000000"/>
          <w:sz w:val="20"/>
        </w:rPr>
        <w:lastRenderedPageBreak/>
        <w:t xml:space="preserve">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Simpas</w:t>
      </w:r>
      <w:proofErr w:type="spellEnd"/>
      <w:r w:rsidRPr="001C6E0E">
        <w:rPr>
          <w:rFonts w:ascii="Arial" w:hAnsi="Arial" w:cs="Arial"/>
          <w:i/>
          <w:color w:val="000000"/>
          <w:sz w:val="20"/>
        </w:rPr>
        <w:t xml:space="preserve">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proofErr w:type="spellStart"/>
      <w:r w:rsidRPr="001C6E0E">
        <w:rPr>
          <w:rFonts w:ascii="Arial" w:hAnsi="Arial" w:cs="Arial"/>
          <w:i/>
          <w:color w:val="000000"/>
          <w:sz w:val="20"/>
        </w:rPr>
        <w:t>Misokka</w:t>
      </w:r>
      <w:proofErr w:type="spellEnd"/>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 xml:space="preserve">R. </w:t>
      </w:r>
      <w:proofErr w:type="spellStart"/>
      <w:r w:rsidRPr="001C6E0E">
        <w:rPr>
          <w:rFonts w:ascii="Arial" w:hAnsi="Arial" w:cs="Arial"/>
          <w:i/>
          <w:color w:val="000000"/>
          <w:sz w:val="20"/>
        </w:rPr>
        <w:t>v.Thompson</w:t>
      </w:r>
      <w:proofErr w:type="spellEnd"/>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Feretzanis</w:t>
      </w:r>
      <w:proofErr w:type="spellEnd"/>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proofErr w:type="spellStart"/>
      <w:r w:rsidRPr="001C6E0E">
        <w:rPr>
          <w:rFonts w:ascii="Arial" w:hAnsi="Arial" w:cs="Arial"/>
          <w:i/>
          <w:iCs/>
          <w:color w:val="000000"/>
          <w:sz w:val="20"/>
        </w:rPr>
        <w:t>Feretzanis</w:t>
      </w:r>
      <w:proofErr w:type="spellEnd"/>
      <w:r w:rsidRPr="001C6E0E">
        <w:rPr>
          <w:rFonts w:ascii="Arial" w:hAnsi="Arial" w:cs="Arial"/>
          <w:i/>
          <w:iCs/>
          <w:color w:val="000000"/>
          <w:sz w:val="20"/>
        </w:rPr>
        <w:t>'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w:t>
      </w:r>
      <w:r w:rsidRPr="001C6E0E">
        <w:rPr>
          <w:rFonts w:ascii="Arial" w:hAnsi="Arial" w:cs="Arial"/>
          <w:color w:val="000000"/>
          <w:sz w:val="20"/>
        </w:rPr>
        <w:lastRenderedPageBreak/>
        <w:t>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313D02" w:rsidRDefault="00324DE2" w:rsidP="00CE6BE3">
      <w:pPr>
        <w:pStyle w:val="Quote1"/>
        <w:widowControl/>
        <w:spacing w:before="120"/>
        <w:ind w:left="1145" w:right="567" w:firstLine="0"/>
        <w:rPr>
          <w:rFonts w:ascii="Arial" w:hAnsi="Arial" w:cs="Arial"/>
          <w:color w:val="000000"/>
          <w:sz w:val="18"/>
        </w:rPr>
      </w:pPr>
      <w:r w:rsidRPr="00313D02">
        <w:rPr>
          <w:rFonts w:ascii="Arial" w:hAnsi="Arial" w:cs="Arial"/>
          <w:color w:val="000000"/>
          <w:sz w:val="18"/>
        </w:rPr>
        <w:t xml:space="preserve">‘… what </w:t>
      </w:r>
      <w:r w:rsidRPr="00313D02">
        <w:rPr>
          <w:rFonts w:ascii="Arial" w:hAnsi="Arial" w:cs="Arial"/>
          <w:i/>
          <w:color w:val="000000"/>
          <w:sz w:val="18"/>
        </w:rPr>
        <w:t xml:space="preserve">Mills </w:t>
      </w:r>
      <w:r w:rsidRPr="00313D02">
        <w:rPr>
          <w:rFonts w:ascii="Arial" w:hAnsi="Arial" w:cs="Arial"/>
          <w:color w:val="000000"/>
          <w:sz w:val="18"/>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313D02" w:rsidRDefault="00324DE2" w:rsidP="00324DE2">
      <w:pPr>
        <w:pStyle w:val="Quote1"/>
        <w:spacing w:before="120"/>
        <w:ind w:left="1145" w:right="567" w:firstLine="0"/>
        <w:rPr>
          <w:rFonts w:ascii="Arial" w:hAnsi="Arial" w:cs="Arial"/>
          <w:color w:val="000000"/>
          <w:sz w:val="18"/>
        </w:rPr>
      </w:pPr>
      <w:r w:rsidRPr="00313D02">
        <w:rPr>
          <w:rFonts w:ascii="Arial" w:hAnsi="Arial" w:cs="Arial"/>
          <w:i/>
          <w:color w:val="000000"/>
          <w:sz w:val="18"/>
        </w:rPr>
        <w:t xml:space="preserve">Mills </w:t>
      </w:r>
      <w:r w:rsidRPr="00313D02">
        <w:rPr>
          <w:rFonts w:ascii="Arial" w:hAnsi="Arial" w:cs="Arial"/>
          <w:color w:val="000000"/>
          <w:sz w:val="18"/>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w:t>
      </w:r>
      <w:proofErr w:type="spellStart"/>
      <w:r w:rsidR="005219E6" w:rsidRPr="001C6E0E">
        <w:rPr>
          <w:rFonts w:ascii="Arial" w:hAnsi="Arial" w:cs="Arial"/>
          <w:i/>
          <w:color w:val="000000"/>
          <w:sz w:val="20"/>
        </w:rPr>
        <w:t>Athuai</w:t>
      </w:r>
      <w:proofErr w:type="spellEnd"/>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w:t>
      </w:r>
      <w:r w:rsidRPr="001C6E0E">
        <w:rPr>
          <w:rFonts w:ascii="Arial" w:hAnsi="Arial" w:cs="Arial"/>
          <w:color w:val="000000"/>
          <w:sz w:val="20"/>
        </w:rPr>
        <w:lastRenderedPageBreak/>
        <w:t xml:space="preserve">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w:t>
      </w:r>
      <w:proofErr w:type="spellStart"/>
      <w:r w:rsidRPr="001C6E0E">
        <w:rPr>
          <w:rFonts w:ascii="Arial" w:hAnsi="Arial" w:cs="Arial"/>
          <w:color w:val="000000"/>
          <w:sz w:val="20"/>
        </w:rPr>
        <w:t>tae-kwondo</w:t>
      </w:r>
      <w:proofErr w:type="spellEnd"/>
      <w:r w:rsidRPr="001C6E0E">
        <w:rPr>
          <w:rFonts w:ascii="Arial" w:hAnsi="Arial" w:cs="Arial"/>
          <w:color w:val="000000"/>
          <w:sz w:val="20"/>
        </w:rPr>
        <w:t xml:space="preserve">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w:t>
      </w:r>
      <w:r w:rsidRPr="001C6E0E">
        <w:rPr>
          <w:rFonts w:ascii="Arial" w:hAnsi="Arial" w:cs="Arial"/>
          <w:color w:val="000000"/>
          <w:sz w:val="20"/>
        </w:rPr>
        <w:lastRenderedPageBreak/>
        <w:t xml:space="preserve">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proofErr w:type="spellStart"/>
      <w:r w:rsidRPr="001C6E0E">
        <w:rPr>
          <w:rFonts w:ascii="Arial" w:hAnsi="Arial" w:cs="Arial"/>
          <w:i/>
          <w:color w:val="000000"/>
          <w:sz w:val="20"/>
        </w:rPr>
        <w:t>MacKenzie</w:t>
      </w:r>
      <w:proofErr w:type="spellEnd"/>
      <w:r w:rsidRPr="001C6E0E">
        <w:rPr>
          <w:rFonts w:ascii="Arial" w:hAnsi="Arial" w:cs="Arial"/>
          <w:i/>
          <w:color w:val="000000"/>
          <w:sz w:val="20"/>
        </w:rPr>
        <w:t xml:space="preserv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Muliaina</w:t>
      </w:r>
      <w:proofErr w:type="spellEnd"/>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lastRenderedPageBreak/>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offending.  Youth and rehabilitation must be subjugated to other considerations. Indeed, they must take a ‘back seat’ to specific and general deterrence in cases of violent offending</w:t>
      </w:r>
      <w:bookmarkStart w:id="413"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t>
      </w:r>
      <w:proofErr w:type="spellStart"/>
      <w:r w:rsidR="001B612C">
        <w:rPr>
          <w:rFonts w:ascii="Arial" w:hAnsi="Arial" w:cs="Arial"/>
          <w:color w:val="000000"/>
          <w:sz w:val="20"/>
          <w:lang w:eastAsia="en-AU"/>
        </w:rPr>
        <w:t>Winneke</w:t>
      </w:r>
      <w:proofErr w:type="spellEnd"/>
      <w:r w:rsidR="001B612C">
        <w:rPr>
          <w:rFonts w:ascii="Arial" w:hAnsi="Arial" w:cs="Arial"/>
          <w:color w:val="000000"/>
          <w:sz w:val="20"/>
          <w:lang w:eastAsia="en-AU"/>
        </w:rPr>
        <w:t xml:space="preserve"> P)],</w:t>
      </w:r>
      <w:bookmarkEnd w:id="413"/>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proofErr w:type="spellStart"/>
      <w:r w:rsidRPr="00001891">
        <w:rPr>
          <w:rFonts w:ascii="Arial" w:hAnsi="Arial" w:cs="Arial"/>
          <w:i/>
          <w:iCs/>
          <w:color w:val="000000"/>
          <w:sz w:val="20"/>
        </w:rPr>
        <w:t>Siilata</w:t>
      </w:r>
      <w:proofErr w:type="spellEnd"/>
      <w:r w:rsidRPr="00001891">
        <w:rPr>
          <w:rFonts w:ascii="Arial" w:hAnsi="Arial" w:cs="Arial"/>
          <w:i/>
          <w:iCs/>
          <w:color w:val="000000"/>
          <w:sz w:val="20"/>
        </w:rPr>
        <w:t xml:space="preserve">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313D02" w:rsidRDefault="00BF52E5"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 xml:space="preserve">‘…the general propositions in </w:t>
      </w:r>
      <w:r w:rsidRPr="00313D02">
        <w:rPr>
          <w:rFonts w:ascii="Arial" w:hAnsi="Arial" w:cs="Arial"/>
          <w:i/>
          <w:color w:val="000000"/>
          <w:sz w:val="18"/>
          <w:szCs w:val="18"/>
        </w:rPr>
        <w:t>R v Mills</w:t>
      </w:r>
      <w:r w:rsidRPr="00313D02">
        <w:rPr>
          <w:rFonts w:ascii="Arial" w:hAnsi="Arial" w:cs="Arial"/>
          <w:color w:val="000000"/>
          <w:sz w:val="18"/>
          <w:szCs w:val="18"/>
        </w:rPr>
        <w:t xml:space="preserve"> were just that, general propositions, not of usual or automatic application. Each case depended on its own circumstances, including the circumstances of the offence as well as of the offender: </w:t>
      </w:r>
      <w:r w:rsidRPr="00313D02">
        <w:rPr>
          <w:rFonts w:ascii="Arial" w:hAnsi="Arial" w:cs="Arial"/>
          <w:i/>
          <w:color w:val="000000"/>
          <w:sz w:val="18"/>
          <w:szCs w:val="18"/>
        </w:rPr>
        <w:t xml:space="preserve">R v </w:t>
      </w:r>
      <w:smartTag w:uri="urn:schemas-microsoft-com:office:smarttags" w:element="City">
        <w:smartTag w:uri="urn:schemas-microsoft-com:office:smarttags" w:element="place">
          <w:r w:rsidRPr="00313D02">
            <w:rPr>
              <w:rFonts w:ascii="Arial" w:hAnsi="Arial" w:cs="Arial"/>
              <w:i/>
              <w:color w:val="000000"/>
              <w:sz w:val="18"/>
              <w:szCs w:val="18"/>
            </w:rPr>
            <w:t>Bell</w:t>
          </w:r>
        </w:smartTag>
      </w:smartTag>
      <w:bookmarkStart w:id="414" w:name="JD_BC200405631fntxt2ref"/>
      <w:bookmarkEnd w:id="414"/>
      <w:r w:rsidRPr="00313D02">
        <w:rPr>
          <w:rFonts w:ascii="Arial" w:hAnsi="Arial" w:cs="Arial"/>
          <w:color w:val="000000"/>
          <w:sz w:val="18"/>
          <w:szCs w:val="18"/>
        </w:rPr>
        <w:t xml:space="preserve"> [1999] VSCA 223 at [14] and </w:t>
      </w:r>
      <w:r w:rsidRPr="00313D02">
        <w:rPr>
          <w:rFonts w:ascii="Arial" w:hAnsi="Arial" w:cs="Arial"/>
          <w:i/>
          <w:color w:val="000000"/>
          <w:sz w:val="18"/>
          <w:szCs w:val="18"/>
        </w:rPr>
        <w:t>R v Henne</w:t>
      </w:r>
      <w:bookmarkStart w:id="415" w:name="JD_BC200405631fntxt3ref"/>
      <w:bookmarkEnd w:id="415"/>
      <w:r w:rsidRPr="00313D02">
        <w:rPr>
          <w:rFonts w:ascii="Arial" w:hAnsi="Arial" w:cs="Arial"/>
          <w:i/>
          <w:color w:val="000000"/>
          <w:sz w:val="18"/>
          <w:szCs w:val="18"/>
        </w:rPr>
        <w:t xml:space="preserve">n </w:t>
      </w:r>
      <w:r w:rsidRPr="00313D02">
        <w:rPr>
          <w:rFonts w:ascii="Arial" w:hAnsi="Arial" w:cs="Arial"/>
          <w:color w:val="000000"/>
          <w:sz w:val="18"/>
          <w:szCs w:val="18"/>
          <w:lang w:eastAsia="en-AU"/>
        </w:rPr>
        <w:t>[2004] VSCA 42 at [24]</w:t>
      </w:r>
      <w:r w:rsidRPr="00313D02">
        <w:rPr>
          <w:rFonts w:ascii="Arial" w:hAnsi="Arial" w:cs="Arial"/>
          <w:color w:val="000000"/>
          <w:sz w:val="18"/>
          <w:szCs w:val="18"/>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w:t>
      </w:r>
      <w:r w:rsidRPr="001C6E0E">
        <w:rPr>
          <w:rFonts w:ascii="Arial" w:hAnsi="Arial" w:cs="Arial"/>
          <w:color w:val="000000"/>
          <w:sz w:val="20"/>
        </w:rPr>
        <w:lastRenderedPageBreak/>
        <w:t xml:space="preserve">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w:t>
      </w:r>
      <w:proofErr w:type="spellStart"/>
      <w:r w:rsidRPr="001C6E0E">
        <w:rPr>
          <w:rFonts w:ascii="Arial" w:hAnsi="Arial" w:cs="Arial"/>
          <w:i/>
          <w:color w:val="000000"/>
          <w:sz w:val="20"/>
        </w:rPr>
        <w:t>Misokka</w:t>
      </w:r>
      <w:proofErr w:type="spellEnd"/>
      <w:r w:rsidRPr="001C6E0E">
        <w:rPr>
          <w:rFonts w:ascii="Arial" w:hAnsi="Arial" w:cs="Arial"/>
          <w:i/>
          <w:color w:val="000000"/>
          <w:sz w:val="20"/>
        </w:rPr>
        <w:t xml:space="preserve">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proofErr w:type="spellStart"/>
      <w:r w:rsidR="004B796D" w:rsidRPr="00FD76EC">
        <w:rPr>
          <w:rFonts w:ascii="Arial" w:hAnsi="Arial" w:cs="Arial"/>
          <w:i/>
          <w:color w:val="000000"/>
          <w:sz w:val="20"/>
        </w:rPr>
        <w:t>Mogoai</w:t>
      </w:r>
      <w:proofErr w:type="spellEnd"/>
      <w:r w:rsidR="004B796D" w:rsidRPr="00FD76EC">
        <w:rPr>
          <w:rFonts w:ascii="Arial" w:hAnsi="Arial" w:cs="Arial"/>
          <w:i/>
          <w:color w:val="000000"/>
          <w:sz w:val="20"/>
        </w:rPr>
        <w:t xml:space="preserve">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w:t>
      </w:r>
      <w:proofErr w:type="spellStart"/>
      <w:r w:rsidR="00AB4B44" w:rsidRPr="001C6E0E">
        <w:rPr>
          <w:rFonts w:ascii="Arial" w:hAnsi="Arial" w:cs="Arial"/>
          <w:bCs/>
          <w:color w:val="000000"/>
          <w:sz w:val="20"/>
        </w:rPr>
        <w:t>Baltatzis</w:t>
      </w:r>
      <w:proofErr w:type="spellEnd"/>
      <w:r w:rsidR="00AB4B44" w:rsidRPr="001C6E0E">
        <w:rPr>
          <w:rFonts w:ascii="Arial" w:hAnsi="Arial" w:cs="Arial"/>
          <w:bCs/>
          <w:color w:val="000000"/>
          <w:sz w:val="20"/>
        </w:rPr>
        <w:t xml:space="preserve">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313D02" w:rsidRDefault="00834B23" w:rsidP="00834B2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003326B9" w:rsidRPr="00313D02">
        <w:rPr>
          <w:rFonts w:ascii="Arial" w:hAnsi="Arial" w:cs="Arial"/>
          <w:color w:val="000000"/>
          <w:sz w:val="18"/>
          <w:szCs w:val="18"/>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w:t>
      </w:r>
      <w:r w:rsidRPr="001C6E0E">
        <w:rPr>
          <w:rFonts w:ascii="Arial" w:hAnsi="Arial" w:cs="Arial"/>
          <w:color w:val="000000"/>
          <w:sz w:val="20"/>
          <w:lang w:eastAsia="en-AU"/>
        </w:rPr>
        <w:lastRenderedPageBreak/>
        <w:t>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313D02" w:rsidRDefault="003326B9" w:rsidP="003326B9">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313D02" w:rsidRDefault="0034359D"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Pr="00313D02">
        <w:rPr>
          <w:rFonts w:ascii="Arial" w:hAnsi="Arial" w:cs="Arial"/>
          <w:color w:val="000000"/>
          <w:sz w:val="18"/>
          <w:szCs w:val="18"/>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313D02" w:rsidRDefault="0034359D" w:rsidP="0034359D">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313D02">
        <w:rPr>
          <w:rFonts w:ascii="Arial" w:hAnsi="Arial" w:cs="Arial"/>
          <w:color w:val="000000"/>
          <w:sz w:val="18"/>
          <w:szCs w:val="18"/>
        </w:rPr>
        <w:t> </w:t>
      </w:r>
      <w:r w:rsidRPr="00313D02">
        <w:rPr>
          <w:rFonts w:ascii="Arial" w:hAnsi="Arial" w:cs="Arial"/>
          <w:color w:val="000000"/>
          <w:sz w:val="18"/>
          <w:szCs w:val="18"/>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6" w:name="TAACAAG"/>
      <w:bookmarkStart w:id="417" w:name="PAGE_20"/>
      <w:bookmarkEnd w:id="416"/>
      <w:bookmarkEnd w:id="417"/>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w:t>
      </w:r>
      <w:proofErr w:type="spellStart"/>
      <w:r w:rsidR="00B00D5C">
        <w:rPr>
          <w:rFonts w:ascii="Arial" w:hAnsi="Arial" w:cs="Arial"/>
          <w:color w:val="000000"/>
          <w:sz w:val="20"/>
          <w:szCs w:val="20"/>
        </w:rPr>
        <w:t>amed</w:t>
      </w:r>
      <w:proofErr w:type="spellEnd"/>
      <w:r w:rsidR="00B00D5C">
        <w:rPr>
          <w:rFonts w:ascii="Arial" w:hAnsi="Arial" w:cs="Arial"/>
          <w:color w:val="000000"/>
          <w:sz w:val="20"/>
          <w:szCs w:val="20"/>
        </w:rPr>
        <w:t xml:space="preserve">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 xml:space="preserve">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w:t>
      </w:r>
      <w:r w:rsidRPr="00891DE4">
        <w:rPr>
          <w:rFonts w:ascii="Arial" w:hAnsi="Arial" w:cs="Arial"/>
          <w:sz w:val="20"/>
        </w:rPr>
        <w:lastRenderedPageBreak/>
        <w:t>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 xml:space="preserve">R v Filippi, Kosterman and </w:t>
      </w:r>
      <w:proofErr w:type="spellStart"/>
      <w:r w:rsidRPr="001C6E0E">
        <w:rPr>
          <w:rFonts w:ascii="Arial" w:hAnsi="Arial" w:cs="Arial"/>
          <w:i/>
          <w:color w:val="000000"/>
          <w:sz w:val="20"/>
          <w:szCs w:val="20"/>
        </w:rPr>
        <w:t>Vergados</w:t>
      </w:r>
      <w:proofErr w:type="spellEnd"/>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C245F0">
        <w:rPr>
          <w:rFonts w:ascii="Arial" w:hAnsi="Arial" w:cs="Arial"/>
          <w:i/>
          <w:iCs/>
          <w:color w:val="000000"/>
          <w:sz w:val="20"/>
          <w:szCs w:val="20"/>
        </w:rPr>
        <w:t>Gommers</w:t>
      </w:r>
      <w:proofErr w:type="spellEnd"/>
      <w:r w:rsidRPr="00C245F0">
        <w:rPr>
          <w:rFonts w:ascii="Arial" w:hAnsi="Arial" w:cs="Arial"/>
          <w:i/>
          <w:iCs/>
          <w:color w:val="000000"/>
          <w:sz w:val="20"/>
          <w:szCs w:val="20"/>
        </w:rPr>
        <w:t xml:space="preserve">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t>
      </w:r>
      <w:proofErr w:type="spellStart"/>
      <w:r w:rsidR="004B2E18" w:rsidRPr="004B2E18">
        <w:rPr>
          <w:rFonts w:ascii="Arial" w:hAnsi="Arial" w:cs="Arial"/>
          <w:sz w:val="20"/>
        </w:rPr>
        <w:t>Winneke</w:t>
      </w:r>
      <w:proofErr w:type="spellEnd"/>
      <w:r w:rsidR="004B2E18" w:rsidRPr="004B2E18">
        <w:rPr>
          <w:rFonts w:ascii="Arial" w:hAnsi="Arial" w:cs="Arial"/>
          <w:sz w:val="20"/>
        </w:rPr>
        <w:t xml:space="preserv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w:t>
      </w:r>
      <w:proofErr w:type="spellStart"/>
      <w:r w:rsidRPr="001C6E0E">
        <w:rPr>
          <w:rFonts w:ascii="Arial" w:hAnsi="Arial" w:cs="Arial"/>
          <w:color w:val="000000"/>
          <w:sz w:val="20"/>
        </w:rPr>
        <w:t>Vinccent</w:t>
      </w:r>
      <w:proofErr w:type="spellEnd"/>
      <w:r w:rsidRPr="001C6E0E">
        <w:rPr>
          <w:rFonts w:ascii="Arial" w:hAnsi="Arial" w:cs="Arial"/>
          <w:color w:val="000000"/>
          <w:sz w:val="20"/>
        </w:rPr>
        <w:t xml:space="preserve"> JJA) </w:t>
      </w:r>
      <w:r w:rsidRPr="001C6E0E">
        <w:rPr>
          <w:rFonts w:ascii="Arial" w:hAnsi="Arial" w:cs="Arial"/>
          <w:color w:val="000000"/>
          <w:sz w:val="20"/>
        </w:rPr>
        <w:lastRenderedPageBreak/>
        <w:t>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DPP (</w:t>
      </w:r>
      <w:proofErr w:type="spellStart"/>
      <w:r w:rsidRPr="004B24E3">
        <w:rPr>
          <w:rFonts w:ascii="Arial" w:hAnsi="Arial" w:cs="Arial"/>
          <w:i/>
          <w:color w:val="000000"/>
          <w:sz w:val="20"/>
          <w:szCs w:val="20"/>
        </w:rPr>
        <w:t>Cth</w:t>
      </w:r>
      <w:proofErr w:type="spellEnd"/>
      <w:r w:rsidRPr="004B24E3">
        <w:rPr>
          <w:rFonts w:ascii="Arial" w:hAnsi="Arial" w:cs="Arial"/>
          <w:i/>
          <w:color w:val="000000"/>
          <w:sz w:val="20"/>
          <w:szCs w:val="20"/>
        </w:rPr>
        <w:t xml:space="preserve">)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4EF52908" w14:textId="6967C22E" w:rsidR="00313D02" w:rsidRDefault="00313D02">
      <w:pPr>
        <w:jc w:val="both"/>
        <w:rPr>
          <w:rFonts w:ascii="Arial" w:hAnsi="Arial" w:cs="Arial"/>
          <w:color w:val="000000"/>
          <w:sz w:val="20"/>
          <w:szCs w:val="20"/>
        </w:rPr>
      </w:pPr>
      <w:r>
        <w:rPr>
          <w:rFonts w:ascii="Arial" w:hAnsi="Arial" w:cs="Arial"/>
          <w:color w:val="000000"/>
          <w:sz w:val="20"/>
          <w:szCs w:val="20"/>
        </w:rPr>
        <w:t xml:space="preserve">In </w:t>
      </w:r>
      <w:r w:rsidRPr="00313D02">
        <w:rPr>
          <w:rFonts w:ascii="Arial" w:hAnsi="Arial" w:cs="Arial"/>
          <w:i/>
          <w:iCs/>
          <w:color w:val="000000"/>
          <w:sz w:val="20"/>
          <w:szCs w:val="20"/>
        </w:rPr>
        <w:t>DPP v Clifford</w:t>
      </w:r>
      <w:r>
        <w:rPr>
          <w:rFonts w:ascii="Arial" w:hAnsi="Arial" w:cs="Arial"/>
          <w:color w:val="000000"/>
          <w:sz w:val="20"/>
          <w:szCs w:val="20"/>
        </w:rPr>
        <w:t xml:space="preserve"> [2025] VSC 199 the 18 year old offender had entered an early guilty plea to manslaughter. He had stabbed the 40 year old victim seven times when confronted by the victim </w:t>
      </w:r>
      <w:r w:rsidR="00F74215">
        <w:rPr>
          <w:rFonts w:ascii="Arial" w:hAnsi="Arial" w:cs="Arial"/>
          <w:color w:val="000000"/>
          <w:sz w:val="20"/>
          <w:szCs w:val="20"/>
        </w:rPr>
        <w:t xml:space="preserve">while searching </w:t>
      </w:r>
      <w:r>
        <w:rPr>
          <w:rFonts w:ascii="Arial" w:hAnsi="Arial" w:cs="Arial"/>
          <w:color w:val="000000"/>
          <w:sz w:val="20"/>
          <w:szCs w:val="20"/>
        </w:rPr>
        <w:t>inside the victim’s parked car. The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He also had a limited criminal history, genuine remorse, a drug and alcohol addiction and reasonable prospects of rehabilitation. In sentencing him to IMP8y6m/5y, Incerti J said at [54]-[56] in relation to the offender’s youth:</w:t>
      </w:r>
    </w:p>
    <w:p w14:paraId="79512477" w14:textId="58C10B29"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[54] “Your </w:t>
      </w:r>
      <w:r w:rsidRPr="00313D02">
        <w:rPr>
          <w:rFonts w:ascii="Arial" w:hAnsi="Arial" w:cs="Arial"/>
          <w:color w:val="000000"/>
          <w:sz w:val="20"/>
        </w:rPr>
        <w:t>age is a relevant factor in sentencing you. You were 18 at the time of your offending; you are now 20.</w:t>
      </w:r>
    </w:p>
    <w:p w14:paraId="2DCFB752" w14:textId="018BA32E"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[55] </w:t>
      </w:r>
      <w:r w:rsidRPr="00313D02">
        <w:rPr>
          <w:rFonts w:ascii="Arial" w:hAnsi="Arial" w:cs="Arial"/>
          <w:color w:val="000000"/>
          <w:sz w:val="20"/>
        </w:rPr>
        <w:t>The law says that the youth of an offender should be a primary consideration for a sentencing court when the matter properly arises</w:t>
      </w:r>
      <w:r>
        <w:rPr>
          <w:rFonts w:ascii="Arial" w:hAnsi="Arial" w:cs="Arial"/>
          <w:color w:val="000000"/>
          <w:sz w:val="20"/>
        </w:rPr>
        <w:t xml:space="preserve">: </w:t>
      </w:r>
      <w:r w:rsidRPr="00313D02">
        <w:rPr>
          <w:rFonts w:ascii="Arial" w:hAnsi="Arial" w:cs="Arial"/>
          <w:i/>
          <w:iCs/>
          <w:color w:val="000000"/>
          <w:sz w:val="20"/>
        </w:rPr>
        <w:t>Azzopardi v The Queen</w:t>
      </w:r>
      <w:r w:rsidRPr="00313D02">
        <w:rPr>
          <w:rFonts w:ascii="Arial" w:hAnsi="Arial" w:cs="Arial"/>
          <w:color w:val="000000"/>
          <w:sz w:val="20"/>
        </w:rPr>
        <w:t xml:space="preserve"> (2011) 35</w:t>
      </w:r>
      <w:r>
        <w:rPr>
          <w:rFonts w:ascii="Arial" w:hAnsi="Arial" w:cs="Arial"/>
          <w:color w:val="000000"/>
          <w:sz w:val="20"/>
        </w:rPr>
        <w:t> </w:t>
      </w:r>
      <w:r w:rsidRPr="00313D02">
        <w:rPr>
          <w:rFonts w:ascii="Arial" w:hAnsi="Arial" w:cs="Arial"/>
          <w:color w:val="000000"/>
          <w:sz w:val="20"/>
        </w:rPr>
        <w:t>VR</w:t>
      </w:r>
      <w:r>
        <w:rPr>
          <w:rFonts w:ascii="Arial" w:hAnsi="Arial" w:cs="Arial"/>
          <w:color w:val="000000"/>
          <w:sz w:val="20"/>
        </w:rPr>
        <w:t> </w:t>
      </w:r>
      <w:r w:rsidRPr="00313D02">
        <w:rPr>
          <w:rFonts w:ascii="Arial" w:hAnsi="Arial" w:cs="Arial"/>
          <w:color w:val="000000"/>
          <w:sz w:val="20"/>
        </w:rPr>
        <w:t>43. In the case of such an offender, rehabilitation is usually more important than general deterrence; that is because rehabilitation benefits the community as well as the offender.</w:t>
      </w:r>
    </w:p>
    <w:p w14:paraId="21350799" w14:textId="203D530D" w:rsidR="00313D02" w:rsidRPr="001C6E0E"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[56] </w:t>
      </w:r>
      <w:r w:rsidRPr="00313D02">
        <w:rPr>
          <w:rFonts w:ascii="Arial" w:hAnsi="Arial" w:cs="Arial"/>
          <w:color w:val="000000"/>
          <w:sz w:val="20"/>
        </w:rPr>
        <w:t>These principles, however, are not absolute. Due regard must be had in each case to other relevant matters, including the seriousness of the offending and whether there has been any prior offending. Generally speaking, the more serious the offending, the less weight to be attributed to youth. However, the mitigatory effect of youth will be extinguished only in circumstances of the gravest criminal offending, and where there is no realistic prospect of rehabilitation. Your youth is an especially important factor in this sentencing exercise.</w:t>
      </w:r>
      <w:r>
        <w:rPr>
          <w:rFonts w:ascii="Arial" w:hAnsi="Arial" w:cs="Arial"/>
          <w:color w:val="000000"/>
          <w:sz w:val="20"/>
        </w:rPr>
        <w:t>”</w:t>
      </w:r>
    </w:p>
    <w:p w14:paraId="122A7E06" w14:textId="77777777" w:rsidR="00313D02" w:rsidRDefault="00313D02">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18" w:name="_11.2.2_Children_and"/>
      <w:bookmarkStart w:id="419" w:name="_Toc30674201"/>
      <w:bookmarkStart w:id="420" w:name="_Toc30691468"/>
      <w:bookmarkStart w:id="421" w:name="_Toc30691848"/>
      <w:bookmarkStart w:id="422" w:name="_Toc30692228"/>
      <w:bookmarkStart w:id="423" w:name="_Toc30692986"/>
      <w:bookmarkStart w:id="424" w:name="_Toc30693365"/>
      <w:bookmarkStart w:id="425" w:name="_Toc30693743"/>
      <w:bookmarkStart w:id="426" w:name="_Toc30694121"/>
      <w:bookmarkStart w:id="427" w:name="_Toc30694502"/>
      <w:bookmarkStart w:id="428" w:name="_Toc30699092"/>
      <w:bookmarkStart w:id="429" w:name="_Toc30699477"/>
      <w:bookmarkStart w:id="430" w:name="_Toc30699862"/>
      <w:bookmarkStart w:id="431" w:name="_Toc30701017"/>
      <w:bookmarkStart w:id="432" w:name="_Toc30701404"/>
      <w:bookmarkStart w:id="433" w:name="_Toc30744011"/>
      <w:bookmarkStart w:id="434" w:name="_Toc30754834"/>
      <w:bookmarkStart w:id="435" w:name="_Toc30757290"/>
      <w:bookmarkStart w:id="436" w:name="_Toc30757838"/>
      <w:bookmarkStart w:id="437" w:name="_Toc30758238"/>
      <w:bookmarkStart w:id="438" w:name="_Toc30762998"/>
      <w:bookmarkStart w:id="439" w:name="_Toc30767652"/>
      <w:bookmarkStart w:id="440" w:name="_Toc34823670"/>
      <w:bookmarkStart w:id="441" w:name="_Toc107101747"/>
      <w:bookmarkEnd w:id="418"/>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lastRenderedPageBreak/>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lastRenderedPageBreak/>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2" w:name="_11.2.3_Sentencing_hierarchy"/>
      <w:bookmarkStart w:id="443" w:name="_Toc30674202"/>
      <w:bookmarkStart w:id="444" w:name="_Toc30691469"/>
      <w:bookmarkStart w:id="445" w:name="_Toc30691849"/>
      <w:bookmarkStart w:id="446" w:name="_Toc30692229"/>
      <w:bookmarkStart w:id="447" w:name="_Toc30692987"/>
      <w:bookmarkStart w:id="448" w:name="_Toc30693366"/>
      <w:bookmarkStart w:id="449" w:name="_Toc30693744"/>
      <w:bookmarkStart w:id="450" w:name="_Toc30694122"/>
      <w:bookmarkStart w:id="451" w:name="_Toc30694503"/>
      <w:bookmarkStart w:id="452" w:name="_Toc30699093"/>
      <w:bookmarkStart w:id="453" w:name="_Toc30699478"/>
      <w:bookmarkStart w:id="454" w:name="_Toc30699863"/>
      <w:bookmarkStart w:id="455" w:name="_Toc30701018"/>
      <w:bookmarkStart w:id="456" w:name="_Toc30701405"/>
      <w:bookmarkStart w:id="457" w:name="_Toc30744012"/>
      <w:bookmarkStart w:id="458" w:name="_Toc30754835"/>
      <w:bookmarkStart w:id="459" w:name="_Toc30757291"/>
      <w:bookmarkStart w:id="460" w:name="_Toc30757839"/>
      <w:bookmarkStart w:id="461" w:name="_Toc30758239"/>
      <w:bookmarkStart w:id="462" w:name="_Toc30762999"/>
      <w:bookmarkStart w:id="463" w:name="_Toc30767653"/>
      <w:bookmarkStart w:id="464" w:name="_Toc34823671"/>
      <w:bookmarkStart w:id="465" w:name="_Toc107101748"/>
      <w:bookmarkEnd w:id="442"/>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6" w:name="_11.2.4_Factual_basis"/>
      <w:bookmarkStart w:id="467" w:name="_Toc30674203"/>
      <w:bookmarkStart w:id="468" w:name="_Toc30691470"/>
      <w:bookmarkStart w:id="469" w:name="_Toc30691850"/>
      <w:bookmarkStart w:id="470" w:name="_Toc30692230"/>
      <w:bookmarkStart w:id="471" w:name="_Toc30692988"/>
      <w:bookmarkStart w:id="472" w:name="_Toc30693367"/>
      <w:bookmarkStart w:id="473" w:name="_Toc30693745"/>
      <w:bookmarkStart w:id="474" w:name="_Toc30694123"/>
      <w:bookmarkStart w:id="475" w:name="_Toc30694504"/>
      <w:bookmarkStart w:id="476" w:name="_Toc30699094"/>
      <w:bookmarkStart w:id="477" w:name="_Toc30699479"/>
      <w:bookmarkStart w:id="478" w:name="_Toc30699864"/>
      <w:bookmarkStart w:id="479" w:name="_Toc30701019"/>
      <w:bookmarkStart w:id="480" w:name="_Toc30701406"/>
      <w:bookmarkStart w:id="481" w:name="_Toc30744013"/>
      <w:bookmarkStart w:id="482" w:name="_Toc30754836"/>
      <w:bookmarkStart w:id="483" w:name="_Toc30757292"/>
      <w:bookmarkStart w:id="484" w:name="_Toc30757840"/>
      <w:bookmarkStart w:id="485" w:name="_Toc30758240"/>
      <w:bookmarkStart w:id="486" w:name="_Toc30763000"/>
      <w:bookmarkStart w:id="487" w:name="_Toc30767654"/>
      <w:bookmarkStart w:id="488" w:name="_Toc34823672"/>
      <w:bookmarkStart w:id="489" w:name="_Toc107101749"/>
      <w:bookmarkEnd w:id="466"/>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w:t>
      </w:r>
      <w:proofErr w:type="spellStart"/>
      <w:r w:rsidRPr="001C6E0E">
        <w:rPr>
          <w:rFonts w:ascii="Arial" w:hAnsi="Arial" w:cs="Arial"/>
          <w:i/>
          <w:iCs/>
          <w:color w:val="000000"/>
          <w:sz w:val="20"/>
        </w:rPr>
        <w:t>Cth</w:t>
      </w:r>
      <w:proofErr w:type="spellEnd"/>
      <w:r w:rsidRPr="001C6E0E">
        <w:rPr>
          <w:rFonts w:ascii="Arial" w:hAnsi="Arial" w:cs="Arial"/>
          <w:i/>
          <w:iCs/>
          <w:color w:val="000000"/>
          <w:sz w:val="20"/>
        </w:rPr>
        <w:t>)</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proofErr w:type="spellStart"/>
      <w:r w:rsidR="00A812B8" w:rsidRPr="00C12988">
        <w:rPr>
          <w:rFonts w:ascii="Arial" w:hAnsi="Arial" w:cs="Arial"/>
          <w:i/>
          <w:iCs/>
          <w:color w:val="000000"/>
          <w:sz w:val="20"/>
          <w:szCs w:val="20"/>
        </w:rPr>
        <w:t>Panourakis</w:t>
      </w:r>
      <w:proofErr w:type="spellEnd"/>
      <w:r w:rsidR="00A812B8" w:rsidRPr="00C12988">
        <w:rPr>
          <w:rFonts w:ascii="Arial" w:hAnsi="Arial" w:cs="Arial"/>
          <w:i/>
          <w:iCs/>
          <w:color w:val="000000"/>
          <w:sz w:val="20"/>
          <w:szCs w:val="20"/>
        </w:rPr>
        <w:t xml:space="preserve">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proofErr w:type="spellStart"/>
      <w:r w:rsidRPr="00BC5745">
        <w:rPr>
          <w:rFonts w:ascii="Arial" w:hAnsi="Arial" w:cs="Arial"/>
          <w:i/>
          <w:iCs/>
          <w:color w:val="000000"/>
          <w:sz w:val="20"/>
        </w:rPr>
        <w:t>Strbak</w:t>
      </w:r>
      <w:proofErr w:type="spellEnd"/>
      <w:r w:rsidRPr="00BC5745">
        <w:rPr>
          <w:rFonts w:ascii="Arial" w:hAnsi="Arial" w:cs="Arial"/>
          <w:i/>
          <w:iCs/>
          <w:color w:val="000000"/>
          <w:sz w:val="20"/>
        </w:rPr>
        <w:t xml:space="preserve">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 xml:space="preserve">(2001) 205 CLR 50 at 70 [52], 73 [61]-[62], 74 [64], 75 [68] per </w:t>
      </w:r>
      <w:proofErr w:type="spellStart"/>
      <w:r w:rsidRPr="005F52DE">
        <w:rPr>
          <w:rFonts w:ascii="Arial" w:hAnsi="Arial" w:cs="Arial"/>
          <w:color w:val="000000"/>
          <w:sz w:val="20"/>
        </w:rPr>
        <w:t>Gaudron</w:t>
      </w:r>
      <w:proofErr w:type="spellEnd"/>
      <w:r w:rsidRPr="005F52DE">
        <w:rPr>
          <w:rFonts w:ascii="Arial" w:hAnsi="Arial" w:cs="Arial"/>
          <w:color w:val="000000"/>
          <w:sz w:val="20"/>
        </w:rPr>
        <w:t>,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 xml:space="preserve">Notwithstanding his Honour's meticulous review of a large body of evidence, the determination of at least some contested facts adversely to the appellant took into account her failure to give sworn evidence at the sentence hearing. It is not suggested </w:t>
      </w:r>
      <w:r w:rsidR="00BC5745" w:rsidRPr="00BC5745">
        <w:rPr>
          <w:rFonts w:ascii="Arial" w:hAnsi="Arial" w:cs="Arial"/>
          <w:color w:val="000000"/>
          <w:sz w:val="20"/>
        </w:rPr>
        <w:lastRenderedPageBreak/>
        <w:t>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w:t>
      </w:r>
      <w:proofErr w:type="spellStart"/>
      <w:r w:rsidR="004F4169" w:rsidRPr="004F4169">
        <w:rPr>
          <w:rFonts w:ascii="Arial" w:hAnsi="Arial" w:cs="Arial"/>
          <w:color w:val="000000"/>
          <w:sz w:val="20"/>
        </w:rPr>
        <w:t>Gaudron</w:t>
      </w:r>
      <w:proofErr w:type="spellEnd"/>
      <w:r w:rsidR="004F4169" w:rsidRPr="004F4169">
        <w:rPr>
          <w:rFonts w:ascii="Arial" w:hAnsi="Arial" w:cs="Arial"/>
          <w:color w:val="000000"/>
          <w:sz w:val="20"/>
        </w:rPr>
        <w:t xml:space="preserve">,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w:t>
      </w:r>
      <w:proofErr w:type="spellStart"/>
      <w:r w:rsidR="00C27B04" w:rsidRPr="00C27B04">
        <w:rPr>
          <w:rFonts w:ascii="Arial" w:hAnsi="Arial" w:cs="Arial"/>
          <w:color w:val="000000"/>
          <w:sz w:val="20"/>
        </w:rPr>
        <w:t>Gaudron</w:t>
      </w:r>
      <w:proofErr w:type="spellEnd"/>
      <w:r w:rsidR="00C27B04" w:rsidRPr="00C27B04">
        <w:rPr>
          <w:rFonts w:ascii="Arial" w:hAnsi="Arial" w:cs="Arial"/>
          <w:color w:val="000000"/>
          <w:sz w:val="20"/>
        </w:rPr>
        <w:t xml:space="preserve">,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t>
      </w:r>
      <w:proofErr w:type="spellStart"/>
      <w:r w:rsidR="00C27B04" w:rsidRPr="00C27B04">
        <w:rPr>
          <w:rFonts w:ascii="Arial" w:hAnsi="Arial" w:cs="Arial"/>
          <w:color w:val="000000"/>
          <w:sz w:val="20"/>
        </w:rPr>
        <w:t>Winneke</w:t>
      </w:r>
      <w:proofErr w:type="spellEnd"/>
      <w:r w:rsidR="00C27B04" w:rsidRPr="00C27B04">
        <w:rPr>
          <w:rFonts w:ascii="Arial" w:hAnsi="Arial" w:cs="Arial"/>
          <w:color w:val="000000"/>
          <w:sz w:val="20"/>
        </w:rPr>
        <w:t xml:space="preserv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w:t>
      </w:r>
      <w:r w:rsidRPr="00F60228">
        <w:rPr>
          <w:rFonts w:ascii="Arial" w:hAnsi="Arial" w:cs="Arial"/>
          <w:color w:val="000000"/>
          <w:sz w:val="20"/>
        </w:rPr>
        <w:lastRenderedPageBreak/>
        <w:t>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 xml:space="preserve">R v </w:t>
      </w:r>
      <w:proofErr w:type="spellStart"/>
      <w:r w:rsidR="009A531B" w:rsidRPr="000B797B">
        <w:rPr>
          <w:rFonts w:ascii="Arial" w:hAnsi="Arial" w:cs="Arial"/>
          <w:i/>
          <w:iCs/>
          <w:color w:val="000000"/>
          <w:sz w:val="20"/>
        </w:rPr>
        <w:t>Heblos</w:t>
      </w:r>
      <w:proofErr w:type="spellEnd"/>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 xml:space="preserve">Chey </w:t>
      </w:r>
      <w:proofErr w:type="spellStart"/>
      <w:r w:rsidR="00F421E3" w:rsidRPr="003026DD">
        <w:rPr>
          <w:rFonts w:ascii="Arial" w:hAnsi="Arial" w:cs="Arial"/>
          <w:i/>
          <w:iCs/>
          <w:color w:val="000000"/>
          <w:sz w:val="20"/>
        </w:rPr>
        <w:t>Tenenboim</w:t>
      </w:r>
      <w:proofErr w:type="spellEnd"/>
      <w:r w:rsidR="00F421E3" w:rsidRPr="003026DD">
        <w:rPr>
          <w:rFonts w:ascii="Arial" w:hAnsi="Arial" w:cs="Arial"/>
          <w:i/>
          <w:iCs/>
          <w:color w:val="000000"/>
          <w:sz w:val="20"/>
        </w:rPr>
        <w:t xml:space="preserve">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t>
      </w:r>
      <w:proofErr w:type="spellStart"/>
      <w:r>
        <w:rPr>
          <w:rFonts w:ascii="Arial" w:hAnsi="Arial" w:cs="Arial"/>
          <w:color w:val="000000"/>
          <w:sz w:val="20"/>
        </w:rPr>
        <w:t>Winneke</w:t>
      </w:r>
      <w:proofErr w:type="spellEnd"/>
      <w:r>
        <w:rPr>
          <w:rFonts w:ascii="Arial" w:hAnsi="Arial" w:cs="Arial"/>
          <w:color w:val="000000"/>
          <w:sz w:val="20"/>
        </w:rPr>
        <w:t xml:space="preserve"> P said:</w:t>
      </w:r>
    </w:p>
    <w:p w14:paraId="713610AB" w14:textId="77777777" w:rsidR="00BB0127" w:rsidRDefault="00BB0127" w:rsidP="00313D02">
      <w:pPr>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 xml:space="preserve">De </w:t>
      </w:r>
      <w:proofErr w:type="spellStart"/>
      <w:r w:rsidRPr="00A15D3D">
        <w:rPr>
          <w:rFonts w:ascii="Arial" w:hAnsi="Arial" w:cs="Arial"/>
          <w:i/>
          <w:iCs/>
          <w:sz w:val="20"/>
          <w:szCs w:val="20"/>
        </w:rPr>
        <w:t>Kruiff</w:t>
      </w:r>
      <w:proofErr w:type="spellEnd"/>
      <w:r w:rsidRPr="00A15D3D">
        <w:rPr>
          <w:rFonts w:ascii="Arial" w:hAnsi="Arial" w:cs="Arial"/>
          <w:i/>
          <w:iCs/>
          <w:sz w:val="20"/>
          <w:szCs w:val="20"/>
        </w:rPr>
        <w:t xml:space="preserve"> v Smith</w:t>
      </w:r>
      <w:r w:rsidRPr="00A15D3D">
        <w:rPr>
          <w:rFonts w:ascii="Arial" w:hAnsi="Arial" w:cs="Arial"/>
          <w:sz w:val="20"/>
          <w:szCs w:val="20"/>
        </w:rPr>
        <w:t xml:space="preserve"> [1971] VR 761, 765 (McInerney J); </w:t>
      </w:r>
      <w:r w:rsidRPr="00A15D3D">
        <w:rPr>
          <w:rFonts w:ascii="Arial" w:hAnsi="Arial" w:cs="Arial"/>
          <w:i/>
          <w:iCs/>
          <w:sz w:val="20"/>
          <w:szCs w:val="20"/>
        </w:rPr>
        <w:t xml:space="preserve">R v </w:t>
      </w:r>
      <w:proofErr w:type="spellStart"/>
      <w:r w:rsidRPr="00A15D3D">
        <w:rPr>
          <w:rFonts w:ascii="Arial" w:hAnsi="Arial" w:cs="Arial"/>
          <w:i/>
          <w:iCs/>
          <w:sz w:val="20"/>
          <w:szCs w:val="20"/>
        </w:rPr>
        <w:t>D’Orta-Ekenaike</w:t>
      </w:r>
      <w:proofErr w:type="spellEnd"/>
      <w:r w:rsidRPr="00A15D3D">
        <w:rPr>
          <w:rFonts w:ascii="Arial" w:hAnsi="Arial" w:cs="Arial"/>
          <w:sz w:val="20"/>
          <w:szCs w:val="20"/>
        </w:rPr>
        <w:t xml:space="preserve"> [1998] 2 VR 140, 146–7 (</w:t>
      </w:r>
      <w:proofErr w:type="spellStart"/>
      <w:r w:rsidRPr="00A15D3D">
        <w:rPr>
          <w:rFonts w:ascii="Arial" w:hAnsi="Arial" w:cs="Arial"/>
          <w:sz w:val="20"/>
          <w:szCs w:val="20"/>
        </w:rPr>
        <w:t>Winneke</w:t>
      </w:r>
      <w:proofErr w:type="spellEnd"/>
      <w:r w:rsidRPr="00A15D3D">
        <w:rPr>
          <w:rFonts w:ascii="Arial" w:hAnsi="Arial" w:cs="Arial"/>
          <w:sz w:val="20"/>
          <w:szCs w:val="20"/>
        </w:rPr>
        <w:t xml:space="preserv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w:t>
      </w:r>
      <w:r w:rsidRPr="00A15D3D">
        <w:rPr>
          <w:rFonts w:ascii="Arial" w:hAnsi="Arial" w:cs="Arial"/>
          <w:sz w:val="20"/>
          <w:szCs w:val="20"/>
        </w:rPr>
        <w:lastRenderedPageBreak/>
        <w:t xml:space="preserve">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 xml:space="preserve">R v </w:t>
      </w:r>
      <w:proofErr w:type="spellStart"/>
      <w:r w:rsidRPr="00A15D3D">
        <w:rPr>
          <w:rFonts w:ascii="Arial" w:hAnsi="Arial" w:cs="Arial"/>
          <w:i/>
          <w:iCs/>
          <w:sz w:val="20"/>
          <w:szCs w:val="20"/>
        </w:rPr>
        <w:t>Traiconi</w:t>
      </w:r>
      <w:proofErr w:type="spellEnd"/>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xml:space="preserve">, after an extensive review of authority, </w:t>
      </w:r>
      <w:proofErr w:type="spellStart"/>
      <w:r w:rsidR="004B5517" w:rsidRPr="00A15D3D">
        <w:rPr>
          <w:rFonts w:ascii="Arial" w:hAnsi="Arial" w:cs="Arial"/>
          <w:sz w:val="20"/>
          <w:szCs w:val="20"/>
        </w:rPr>
        <w:t>Winneke</w:t>
      </w:r>
      <w:proofErr w:type="spellEnd"/>
      <w:r w:rsidR="004B5517" w:rsidRPr="00A15D3D">
        <w:rPr>
          <w:rFonts w:ascii="Arial" w:hAnsi="Arial" w:cs="Arial"/>
          <w:sz w:val="20"/>
          <w:szCs w:val="20"/>
        </w:rPr>
        <w:t xml:space="preserv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proofErr w:type="spellStart"/>
      <w:r w:rsidRPr="00D43A11">
        <w:rPr>
          <w:rFonts w:ascii="Arial" w:hAnsi="Arial" w:cs="Arial"/>
          <w:i/>
          <w:iCs/>
          <w:sz w:val="20"/>
          <w:szCs w:val="20"/>
        </w:rPr>
        <w:t>Strbak</w:t>
      </w:r>
      <w:proofErr w:type="spellEnd"/>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 xml:space="preserve">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w:t>
      </w:r>
      <w:r w:rsidRPr="00A15D3D">
        <w:rPr>
          <w:rFonts w:ascii="Arial" w:hAnsi="Arial" w:cs="Arial"/>
          <w:sz w:val="20"/>
          <w:szCs w:val="20"/>
        </w:rPr>
        <w:lastRenderedPageBreak/>
        <w:t>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90" w:name="_11.2.5_Purpose_of"/>
      <w:bookmarkStart w:id="491" w:name="_Toc30674204"/>
      <w:bookmarkStart w:id="492" w:name="_Toc30691471"/>
      <w:bookmarkStart w:id="493" w:name="_Toc30691851"/>
      <w:bookmarkStart w:id="494" w:name="_Toc30692231"/>
      <w:bookmarkStart w:id="495" w:name="_Toc30692989"/>
      <w:bookmarkStart w:id="496" w:name="_Toc30693368"/>
      <w:bookmarkStart w:id="497" w:name="_Toc30693746"/>
      <w:bookmarkStart w:id="498" w:name="_Toc30694124"/>
      <w:bookmarkStart w:id="499" w:name="_Toc30694505"/>
      <w:bookmarkStart w:id="500" w:name="_Toc30699095"/>
      <w:bookmarkStart w:id="501" w:name="_Toc30699480"/>
      <w:bookmarkStart w:id="502" w:name="_Toc30699865"/>
      <w:bookmarkStart w:id="503" w:name="_Toc30701020"/>
      <w:bookmarkStart w:id="504" w:name="_Toc30701407"/>
      <w:bookmarkStart w:id="505" w:name="_Toc30744014"/>
      <w:bookmarkStart w:id="506" w:name="_Toc30754837"/>
      <w:bookmarkStart w:id="507" w:name="_Toc30757293"/>
      <w:bookmarkStart w:id="508" w:name="_Toc30757841"/>
      <w:bookmarkStart w:id="509" w:name="_Toc30758241"/>
      <w:bookmarkStart w:id="510" w:name="_Toc30763001"/>
      <w:bookmarkStart w:id="511" w:name="_Toc30767655"/>
      <w:bookmarkStart w:id="512" w:name="_Toc34823673"/>
      <w:bookmarkStart w:id="513" w:name="_Toc107101750"/>
      <w:bookmarkEnd w:id="490"/>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Vassalo</w:t>
      </w:r>
      <w:proofErr w:type="spellEnd"/>
      <w:r w:rsidRPr="001C6E0E">
        <w:rPr>
          <w:rFonts w:ascii="Arial" w:hAnsi="Arial" w:cs="Arial"/>
          <w:i/>
          <w:iCs/>
          <w:color w:val="000000"/>
          <w:sz w:val="20"/>
        </w:rPr>
        <w:t xml:space="preserve">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1</w:t>
      </w:r>
      <w:r w:rsidR="0081231F">
        <w:rPr>
          <w:rFonts w:ascii="Arial" w:hAnsi="Arial" w:cs="Arial"/>
          <w:color w:val="000000"/>
          <w:sz w:val="20"/>
        </w:rPr>
        <w:t>9</w:t>
      </w:r>
      <w:r>
        <w:rPr>
          <w:rFonts w:ascii="Arial" w:hAnsi="Arial" w:cs="Arial"/>
          <w:color w:val="000000"/>
          <w:sz w:val="20"/>
        </w:rPr>
        <w:t xml:space="preserve"> year old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proofErr w:type="spellStart"/>
      <w:r w:rsidR="00F93540" w:rsidRPr="00F93540">
        <w:rPr>
          <w:rFonts w:ascii="Arial" w:hAnsi="Arial" w:cs="Arial"/>
          <w:i/>
          <w:iCs/>
          <w:color w:val="000000"/>
          <w:sz w:val="20"/>
        </w:rPr>
        <w:t>Gosland</w:t>
      </w:r>
      <w:proofErr w:type="spellEnd"/>
      <w:r w:rsidR="00F93540" w:rsidRPr="00F93540">
        <w:rPr>
          <w:rFonts w:ascii="Arial" w:hAnsi="Arial" w:cs="Arial"/>
          <w:i/>
          <w:iCs/>
          <w:color w:val="000000"/>
          <w:sz w:val="20"/>
        </w:rPr>
        <w:t xml:space="preserve">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w:t>
      </w:r>
      <w:r w:rsidRPr="00F93540">
        <w:rPr>
          <w:rFonts w:ascii="Arial" w:hAnsi="Arial" w:cs="Arial"/>
          <w:color w:val="000000"/>
          <w:sz w:val="18"/>
          <w:szCs w:val="22"/>
        </w:rPr>
        <w:lastRenderedPageBreak/>
        <w:t>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rsidP="00F93540">
      <w:pPr>
        <w:pStyle w:val="ListParagraph"/>
        <w:numPr>
          <w:ilvl w:val="0"/>
          <w:numId w:val="139"/>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rsidP="00303CCD">
      <w:pPr>
        <w:pStyle w:val="ListParagraph"/>
        <w:numPr>
          <w:ilvl w:val="0"/>
          <w:numId w:val="139"/>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4" w:name="_11.2.6_Parity_of"/>
      <w:bookmarkStart w:id="515" w:name="_Toc30674205"/>
      <w:bookmarkStart w:id="516" w:name="_Toc30691472"/>
      <w:bookmarkStart w:id="517" w:name="_Toc30691852"/>
      <w:bookmarkStart w:id="518" w:name="_Toc30692232"/>
      <w:bookmarkStart w:id="519" w:name="_Toc30692990"/>
      <w:bookmarkStart w:id="520" w:name="_Toc30693369"/>
      <w:bookmarkStart w:id="521" w:name="_Toc30693747"/>
      <w:bookmarkStart w:id="522" w:name="_Toc30694125"/>
      <w:bookmarkStart w:id="523" w:name="_Toc30694506"/>
      <w:bookmarkStart w:id="524" w:name="_Toc30699096"/>
      <w:bookmarkStart w:id="525" w:name="_Toc30699481"/>
      <w:bookmarkStart w:id="526" w:name="_Toc30699866"/>
      <w:bookmarkStart w:id="527" w:name="_Toc30701021"/>
      <w:bookmarkStart w:id="528" w:name="_Toc30701408"/>
      <w:bookmarkStart w:id="529" w:name="_Toc30744015"/>
      <w:bookmarkStart w:id="530" w:name="_Toc30754838"/>
      <w:bookmarkStart w:id="531" w:name="_Toc30757294"/>
      <w:bookmarkStart w:id="532" w:name="_Toc30757842"/>
      <w:bookmarkStart w:id="533" w:name="_Toc30758242"/>
      <w:bookmarkStart w:id="534" w:name="_Toc30763002"/>
      <w:bookmarkStart w:id="535" w:name="_Toc30767656"/>
      <w:bookmarkStart w:id="536" w:name="_Toc34823674"/>
      <w:bookmarkStart w:id="537" w:name="_Toc107101751"/>
      <w:bookmarkEnd w:id="514"/>
      <w:r w:rsidRPr="001C6E0E">
        <w:rPr>
          <w:rFonts w:ascii="Arial" w:hAnsi="Arial" w:cs="Arial"/>
          <w:b/>
          <w:bCs/>
          <w:color w:val="000000"/>
          <w:sz w:val="20"/>
        </w:rPr>
        <w:t>11.2.6</w:t>
      </w:r>
      <w:r w:rsidRPr="001C6E0E">
        <w:rPr>
          <w:rFonts w:ascii="Arial" w:hAnsi="Arial" w:cs="Arial"/>
          <w:b/>
          <w:bCs/>
          <w:color w:val="000000"/>
          <w:sz w:val="20"/>
        </w:rPr>
        <w:tab/>
        <w:t>Parity of sentencing</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w:t>
      </w:r>
      <w:proofErr w:type="spellStart"/>
      <w:r w:rsidR="0071284C" w:rsidRPr="003972EF">
        <w:rPr>
          <w:rFonts w:ascii="Arial" w:hAnsi="Arial" w:cs="Arial"/>
          <w:color w:val="000000"/>
          <w:sz w:val="20"/>
          <w:szCs w:val="20"/>
        </w:rPr>
        <w:t>Lauterpacht</w:t>
      </w:r>
      <w:proofErr w:type="spellEnd"/>
      <w:r w:rsidR="0071284C" w:rsidRPr="003972EF">
        <w:rPr>
          <w:rFonts w:ascii="Arial" w:hAnsi="Arial" w:cs="Arial"/>
          <w:color w:val="000000"/>
          <w:sz w:val="20"/>
          <w:szCs w:val="20"/>
        </w:rPr>
        <w:t xml:space="preserve">,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w:t>
      </w:r>
      <w:proofErr w:type="spellStart"/>
      <w:r w:rsidRPr="003972EF">
        <w:rPr>
          <w:rFonts w:ascii="Arial" w:hAnsi="Arial" w:cs="Arial"/>
          <w:color w:val="000000"/>
          <w:sz w:val="20"/>
          <w:szCs w:val="20"/>
        </w:rPr>
        <w:t>Gaudron</w:t>
      </w:r>
      <w:proofErr w:type="spellEnd"/>
      <w:r w:rsidRPr="003972EF">
        <w:rPr>
          <w:rFonts w:ascii="Arial" w:hAnsi="Arial" w:cs="Arial"/>
          <w:color w:val="000000"/>
          <w:sz w:val="20"/>
          <w:szCs w:val="20"/>
        </w:rPr>
        <w:t>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w:t>
      </w:r>
      <w:r w:rsidRPr="003972EF">
        <w:rPr>
          <w:rFonts w:ascii="Arial" w:hAnsi="Arial" w:cs="Arial"/>
          <w:color w:val="000000"/>
          <w:sz w:val="20"/>
          <w:szCs w:val="22"/>
        </w:rPr>
        <w:lastRenderedPageBreak/>
        <w:t xml:space="preserve">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w:t>
      </w:r>
      <w:proofErr w:type="spellStart"/>
      <w:r w:rsidRPr="001C6E0E">
        <w:rPr>
          <w:rFonts w:ascii="Arial" w:hAnsi="Arial" w:cs="Arial"/>
          <w:color w:val="000000"/>
          <w:sz w:val="20"/>
        </w:rPr>
        <w:t>Gaudron</w:t>
      </w:r>
      <w:proofErr w:type="spellEnd"/>
      <w:r w:rsidRPr="001C6E0E">
        <w:rPr>
          <w:rFonts w:ascii="Arial" w:hAnsi="Arial" w:cs="Arial"/>
          <w:color w:val="000000"/>
          <w:sz w:val="20"/>
        </w:rPr>
        <w:t>,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w:t>
      </w:r>
      <w:proofErr w:type="spellStart"/>
      <w:r w:rsidRPr="00B10E9B">
        <w:rPr>
          <w:rFonts w:ascii="Arial" w:hAnsi="Arial" w:cs="Arial"/>
          <w:color w:val="000000"/>
          <w:sz w:val="20"/>
        </w:rPr>
        <w:t>cooffenders</w:t>
      </w:r>
      <w:proofErr w:type="spellEnd"/>
      <w:r w:rsidRPr="00B10E9B">
        <w:rPr>
          <w:rFonts w:ascii="Arial" w:hAnsi="Arial" w:cs="Arial"/>
          <w:color w:val="000000"/>
          <w:sz w:val="20"/>
        </w:rPr>
        <w:t xml:space="preserve">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313D02" w:rsidRDefault="00075155" w:rsidP="00075155">
      <w:pPr>
        <w:spacing w:before="60"/>
        <w:ind w:left="1021" w:right="1021"/>
        <w:jc w:val="both"/>
        <w:rPr>
          <w:rFonts w:ascii="Arial" w:hAnsi="Arial" w:cs="Arial"/>
          <w:color w:val="000000"/>
          <w:sz w:val="18"/>
          <w:szCs w:val="18"/>
        </w:rPr>
      </w:pPr>
      <w:r w:rsidRPr="00313D02">
        <w:rPr>
          <w:rFonts w:ascii="Arial" w:hAnsi="Arial" w:cs="Arial"/>
          <w:color w:val="000000"/>
          <w:sz w:val="18"/>
          <w:szCs w:val="18"/>
        </w:rPr>
        <w:t xml:space="preserve">‘The principles governing parity are well-established: see </w:t>
      </w:r>
      <w:r w:rsidRPr="00313D02">
        <w:rPr>
          <w:rFonts w:ascii="Arial" w:hAnsi="Arial" w:cs="Arial"/>
          <w:i/>
          <w:iCs/>
          <w:color w:val="000000"/>
          <w:sz w:val="18"/>
          <w:szCs w:val="18"/>
        </w:rPr>
        <w:t>Khoa v The Queen</w:t>
      </w:r>
      <w:r w:rsidRPr="00313D02">
        <w:rPr>
          <w:rFonts w:ascii="Arial" w:hAnsi="Arial" w:cs="Arial"/>
          <w:color w:val="000000"/>
          <w:sz w:val="18"/>
          <w:szCs w:val="18"/>
        </w:rPr>
        <w:t xml:space="preserve"> [2015] VSCA 80; </w:t>
      </w:r>
      <w:r w:rsidRPr="00313D02">
        <w:rPr>
          <w:rFonts w:ascii="Arial" w:hAnsi="Arial" w:cs="Arial"/>
          <w:i/>
          <w:iCs/>
          <w:color w:val="000000"/>
          <w:sz w:val="18"/>
          <w:szCs w:val="18"/>
        </w:rPr>
        <w:t>McCloskey-Sharp v The Queen</w:t>
      </w:r>
      <w:r w:rsidRPr="00313D02">
        <w:rPr>
          <w:rFonts w:ascii="Arial" w:hAnsi="Arial" w:cs="Arial"/>
          <w:color w:val="000000"/>
          <w:sz w:val="18"/>
          <w:szCs w:val="18"/>
        </w:rPr>
        <w:t xml:space="preserve"> [2015] VSCA 87; </w:t>
      </w:r>
      <w:proofErr w:type="spellStart"/>
      <w:r w:rsidRPr="00313D02">
        <w:rPr>
          <w:rFonts w:ascii="Arial" w:hAnsi="Arial" w:cs="Arial"/>
          <w:i/>
          <w:iCs/>
          <w:color w:val="000000"/>
          <w:sz w:val="18"/>
          <w:szCs w:val="18"/>
        </w:rPr>
        <w:t>Roujnikov</w:t>
      </w:r>
      <w:proofErr w:type="spellEnd"/>
      <w:r w:rsidRPr="00313D02">
        <w:rPr>
          <w:rFonts w:ascii="Arial" w:hAnsi="Arial" w:cs="Arial"/>
          <w:i/>
          <w:iCs/>
          <w:color w:val="000000"/>
          <w:sz w:val="18"/>
          <w:szCs w:val="18"/>
        </w:rPr>
        <w:t xml:space="preserve"> v The Queen</w:t>
      </w:r>
      <w:r w:rsidRPr="00313D02">
        <w:rPr>
          <w:rFonts w:ascii="Arial" w:hAnsi="Arial" w:cs="Arial"/>
          <w:color w:val="000000"/>
          <w:sz w:val="18"/>
          <w:szCs w:val="18"/>
        </w:rPr>
        <w:t xml:space="preserve"> [2015] VSCA 97 [24]–[25].  Equal justice requires that like offences be treated alike, but also that 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w:t>
      </w:r>
      <w:r w:rsidRPr="00313D02">
        <w:rPr>
          <w:rFonts w:ascii="Arial" w:hAnsi="Arial" w:cs="Arial"/>
          <w:i/>
          <w:iCs/>
          <w:color w:val="000000"/>
          <w:sz w:val="18"/>
          <w:szCs w:val="18"/>
        </w:rPr>
        <w:t>Lowe v The Queen</w:t>
      </w:r>
      <w:r w:rsidRPr="00313D02">
        <w:rPr>
          <w:rFonts w:ascii="Arial" w:hAnsi="Arial" w:cs="Arial"/>
          <w:color w:val="000000"/>
          <w:sz w:val="18"/>
          <w:szCs w:val="18"/>
        </w:rPr>
        <w:t xml:space="preserve"> (1984) 154 CLR 606;  </w:t>
      </w:r>
      <w:r w:rsidRPr="00313D02">
        <w:rPr>
          <w:rFonts w:ascii="Arial" w:hAnsi="Arial" w:cs="Arial"/>
          <w:i/>
          <w:iCs/>
          <w:color w:val="000000"/>
          <w:sz w:val="18"/>
          <w:szCs w:val="18"/>
        </w:rPr>
        <w:t>R v Postiglione</w:t>
      </w:r>
      <w:r w:rsidRPr="00313D02">
        <w:rPr>
          <w:rFonts w:ascii="Arial" w:hAnsi="Arial" w:cs="Arial"/>
          <w:color w:val="000000"/>
          <w:sz w:val="18"/>
          <w:szCs w:val="18"/>
        </w:rPr>
        <w:t xml:space="preserve"> (1997) 189 CLR 295;  </w:t>
      </w:r>
      <w:r w:rsidRPr="00313D02">
        <w:rPr>
          <w:rFonts w:ascii="Arial" w:hAnsi="Arial" w:cs="Arial"/>
          <w:i/>
          <w:iCs/>
          <w:color w:val="000000"/>
          <w:sz w:val="18"/>
          <w:szCs w:val="18"/>
        </w:rPr>
        <w:t>Green v The Queen</w:t>
      </w:r>
      <w:r w:rsidRPr="00313D02">
        <w:rPr>
          <w:rFonts w:ascii="Arial" w:hAnsi="Arial" w:cs="Arial"/>
          <w:color w:val="000000"/>
          <w:sz w:val="18"/>
          <w:szCs w:val="18"/>
        </w:rPr>
        <w:t xml:space="preserve"> (2011) 244 CLR 462.15  However, no justifiable sense of grievance can be said to arise where it was reasonably open to the sentencing judge to differentiate between co-offenders in the way in which he or she did: </w:t>
      </w:r>
      <w:proofErr w:type="spellStart"/>
      <w:r w:rsidRPr="00313D02">
        <w:rPr>
          <w:rFonts w:ascii="Arial" w:hAnsi="Arial" w:cs="Arial"/>
          <w:i/>
          <w:iCs/>
          <w:color w:val="000000"/>
          <w:sz w:val="18"/>
          <w:szCs w:val="18"/>
        </w:rPr>
        <w:t>Roujnikov</w:t>
      </w:r>
      <w:proofErr w:type="spellEnd"/>
      <w:r w:rsidRPr="00313D02">
        <w:rPr>
          <w:rFonts w:ascii="Arial" w:hAnsi="Arial" w:cs="Arial"/>
          <w:color w:val="000000"/>
          <w:sz w:val="18"/>
          <w:szCs w:val="18"/>
        </w:rPr>
        <w:t xml:space="preserve"> [2015] VSCA 97, quoting </w:t>
      </w:r>
      <w:r w:rsidRPr="00313D02">
        <w:rPr>
          <w:rFonts w:ascii="Arial" w:hAnsi="Arial" w:cs="Arial"/>
          <w:i/>
          <w:iCs/>
          <w:color w:val="000000"/>
          <w:sz w:val="18"/>
          <w:szCs w:val="18"/>
        </w:rPr>
        <w:t>McCloskey-Sharp</w:t>
      </w:r>
      <w:r w:rsidRPr="00313D02">
        <w:rPr>
          <w:rFonts w:ascii="Arial" w:hAnsi="Arial" w:cs="Arial"/>
          <w:color w:val="000000"/>
          <w:sz w:val="18"/>
          <w:szCs w:val="18"/>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 </w:t>
      </w:r>
      <w:r w:rsidRPr="00313D02">
        <w:rPr>
          <w:rFonts w:ascii="Arial" w:hAnsi="Arial" w:cs="Arial"/>
          <w:i/>
          <w:iCs/>
          <w:color w:val="000000"/>
          <w:sz w:val="18"/>
          <w:szCs w:val="18"/>
        </w:rPr>
        <w:t>Hilder v The Queen</w:t>
      </w:r>
      <w:r w:rsidRPr="00313D02">
        <w:rPr>
          <w:rFonts w:ascii="Arial" w:hAnsi="Arial" w:cs="Arial"/>
          <w:color w:val="000000"/>
          <w:sz w:val="18"/>
          <w:szCs w:val="18"/>
        </w:rPr>
        <w:t xml:space="preserve"> [2011] VSCA 192 [38]–[39] (Maxwell P).’”</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proofErr w:type="spellStart"/>
      <w:r w:rsidRPr="003026DD">
        <w:rPr>
          <w:rFonts w:ascii="Arial" w:hAnsi="Arial" w:cs="Arial"/>
          <w:i/>
          <w:iCs/>
          <w:color w:val="000000"/>
          <w:sz w:val="20"/>
        </w:rPr>
        <w:t>Nipoe</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w:t>
      </w:r>
      <w:r w:rsidRPr="006034BB">
        <w:rPr>
          <w:rFonts w:ascii="Arial" w:eastAsia="Book Antiqua" w:hAnsi="Arial" w:cs="Arial"/>
          <w:i/>
          <w:sz w:val="20"/>
          <w:szCs w:val="20"/>
        </w:rPr>
        <w:lastRenderedPageBreak/>
        <w:t xml:space="preserve">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w:t>
      </w:r>
      <w:proofErr w:type="spellStart"/>
      <w:r w:rsidRPr="006034BB">
        <w:rPr>
          <w:rFonts w:ascii="Arial" w:hAnsi="Arial" w:cs="Arial"/>
          <w:sz w:val="20"/>
          <w:szCs w:val="20"/>
        </w:rPr>
        <w:t>Gaudron</w:t>
      </w:r>
      <w:proofErr w:type="spellEnd"/>
      <w:r w:rsidRPr="006034BB">
        <w:rPr>
          <w:rFonts w:ascii="Arial" w:hAnsi="Arial" w:cs="Arial"/>
          <w:sz w:val="20"/>
          <w:szCs w:val="20"/>
        </w:rPr>
        <w:t xml:space="preserve">,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‘Consistency in the application of the law is a fundamental aspect of the rule of law.  In a very different context, but in terms that are relevant to discretions generally, Brennan J said that:  ‘[i]</w:t>
      </w:r>
      <w:proofErr w:type="spellStart"/>
      <w:r w:rsidRPr="00313D02">
        <w:rPr>
          <w:rFonts w:ascii="Arial" w:hAnsi="Arial" w:cs="Arial"/>
          <w:sz w:val="18"/>
          <w:szCs w:val="18"/>
        </w:rPr>
        <w:t>nconsistency</w:t>
      </w:r>
      <w:proofErr w:type="spellEnd"/>
      <w:r w:rsidRPr="00313D02">
        <w:rPr>
          <w:rFonts w:ascii="Arial" w:hAnsi="Arial" w:cs="Arial"/>
          <w:sz w:val="18"/>
          <w:szCs w:val="18"/>
        </w:rPr>
        <w:t xml:space="preserve"> is not merely inelegant:  it brings the process of deciding into disrepute, suggesting an arbitrariness which is incompatible with ordinary notions of justice’.  The High Court has observed that:</w:t>
      </w:r>
    </w:p>
    <w:p w14:paraId="2CA8ED85"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Consistency in the punishment of offences against the criminal law is ‘a reflection of the notion of equal justice’ and ‘is a fundamental element in any rational and fair system of justice’.</w:t>
      </w:r>
    </w:p>
    <w:p w14:paraId="67ACD7DD"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w:t>
      </w:r>
      <w:proofErr w:type="spellStart"/>
      <w:r w:rsidRPr="00313D02">
        <w:rPr>
          <w:rFonts w:ascii="Arial" w:hAnsi="Arial" w:cs="Arial"/>
          <w:sz w:val="18"/>
          <w:szCs w:val="18"/>
        </w:rPr>
        <w:t>cooffenders</w:t>
      </w:r>
      <w:proofErr w:type="spellEnd"/>
      <w:r w:rsidRPr="00313D02">
        <w:rPr>
          <w:rFonts w:ascii="Arial" w:hAnsi="Arial" w:cs="Arial"/>
          <w:sz w:val="18"/>
          <w:szCs w:val="18"/>
        </w:rPr>
        <w:t xml:space="preserve"> and to recognise that:</w:t>
      </w:r>
    </w:p>
    <w:p w14:paraId="6CE21D3D"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 xml:space="preserve">Equal justice requires identity of outcome in cases that are </w:t>
      </w:r>
      <w:r w:rsidRPr="00313D02">
        <w:rPr>
          <w:rFonts w:ascii="Arial" w:eastAsia="Book Antiqua" w:hAnsi="Arial" w:cs="Arial"/>
          <w:i/>
          <w:sz w:val="18"/>
          <w:szCs w:val="18"/>
        </w:rPr>
        <w:t>relevantly</w:t>
      </w:r>
      <w:r w:rsidRPr="00313D02">
        <w:rPr>
          <w:rFonts w:ascii="Arial" w:hAnsi="Arial" w:cs="Arial"/>
          <w:sz w:val="18"/>
          <w:szCs w:val="18"/>
        </w:rPr>
        <w:t xml:space="preserve"> identical.  It requires different outcomes in cases that are different in some relevant aspect.</w:t>
      </w:r>
    </w:p>
    <w:p w14:paraId="398892D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313D02">
        <w:rPr>
          <w:rFonts w:ascii="Arial" w:eastAsia="Book Antiqua" w:hAnsi="Arial" w:cs="Arial"/>
          <w:i/>
          <w:sz w:val="18"/>
          <w:szCs w:val="18"/>
        </w:rPr>
        <w:t>R v Djukic</w:t>
      </w:r>
      <w:r w:rsidRPr="00313D02">
        <w:rPr>
          <w:rFonts w:ascii="Arial" w:hAnsi="Arial" w:cs="Arial"/>
          <w:sz w:val="18"/>
          <w:szCs w:val="18"/>
        </w:rPr>
        <w:t>:</w:t>
      </w:r>
    </w:p>
    <w:p w14:paraId="47760850"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313D02" w:rsidRDefault="00C0005B" w:rsidP="00075155">
      <w:pPr>
        <w:spacing w:before="60"/>
        <w:ind w:left="1021" w:right="1021"/>
        <w:jc w:val="both"/>
        <w:rPr>
          <w:rFonts w:ascii="Arial" w:hAnsi="Arial" w:cs="Arial"/>
          <w:sz w:val="18"/>
          <w:szCs w:val="18"/>
        </w:rPr>
      </w:pPr>
      <w:r w:rsidRPr="00313D02">
        <w:rPr>
          <w:rFonts w:ascii="Arial" w:hAnsi="Arial" w:cs="Arial"/>
          <w:sz w:val="18"/>
          <w:szCs w:val="18"/>
        </w:rPr>
        <w:t>“</w:t>
      </w:r>
      <w:r w:rsidR="00075155" w:rsidRPr="00313D02">
        <w:rPr>
          <w:rFonts w:ascii="Arial" w:hAnsi="Arial" w:cs="Arial"/>
          <w:sz w:val="18"/>
          <w:szCs w:val="18"/>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p>
    <w:p w14:paraId="5C86A637" w14:textId="77777777" w:rsidR="00075155" w:rsidRPr="00313D02" w:rsidRDefault="00075155">
      <w:pPr>
        <w:jc w:val="both"/>
        <w:rPr>
          <w:rFonts w:ascii="Arial" w:hAnsi="Arial" w:cs="Arial"/>
          <w:color w:val="000000"/>
          <w:sz w:val="18"/>
          <w:szCs w:val="22"/>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w:t>
      </w:r>
      <w:proofErr w:type="spellStart"/>
      <w:r w:rsidR="002B4E29" w:rsidRPr="00820276">
        <w:rPr>
          <w:rFonts w:ascii="Arial" w:hAnsi="Arial" w:cs="Arial"/>
          <w:color w:val="000000"/>
          <w:sz w:val="20"/>
          <w:szCs w:val="20"/>
        </w:rPr>
        <w:t>coaccused</w:t>
      </w:r>
      <w:proofErr w:type="spellEnd"/>
      <w:r w:rsidR="002B4E29" w:rsidRPr="00820276">
        <w:rPr>
          <w:rFonts w:ascii="Arial" w:hAnsi="Arial" w:cs="Arial"/>
          <w:color w:val="000000"/>
          <w:sz w:val="20"/>
          <w:szCs w:val="20"/>
        </w:rPr>
        <w:t xml:space="preserve"> </w:t>
      </w:r>
      <w:proofErr w:type="spellStart"/>
      <w:r w:rsidR="00981485" w:rsidRPr="00820276">
        <w:rPr>
          <w:rFonts w:ascii="Arial" w:hAnsi="Arial" w:cs="Arial"/>
          <w:color w:val="000000"/>
          <w:sz w:val="20"/>
          <w:szCs w:val="20"/>
        </w:rPr>
        <w:t>Saptura</w:t>
      </w:r>
      <w:proofErr w:type="spellEnd"/>
      <w:r w:rsidR="00981485" w:rsidRPr="00820276">
        <w:rPr>
          <w:rFonts w:ascii="Arial" w:hAnsi="Arial" w:cs="Arial"/>
          <w:color w:val="000000"/>
          <w:sz w:val="20"/>
          <w:szCs w:val="20"/>
        </w:rPr>
        <w:t xml:space="preserve">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313D02" w:rsidRDefault="00820276" w:rsidP="00820276">
      <w:pPr>
        <w:spacing w:before="60"/>
        <w:ind w:left="567" w:right="567"/>
        <w:jc w:val="both"/>
        <w:rPr>
          <w:rFonts w:ascii="Arial" w:hAnsi="Arial" w:cs="Arial"/>
          <w:color w:val="000000"/>
          <w:sz w:val="18"/>
          <w:szCs w:val="22"/>
        </w:rPr>
      </w:pPr>
      <w:r w:rsidRPr="00313D02">
        <w:rPr>
          <w:rFonts w:ascii="Arial" w:hAnsi="Arial" w:cs="Arial"/>
          <w:sz w:val="18"/>
          <w:szCs w:val="18"/>
        </w:rPr>
        <w:t xml:space="preserve">[14] </w:t>
      </w:r>
      <w:r w:rsidR="002B4E29" w:rsidRPr="00313D02">
        <w:rPr>
          <w:rFonts w:ascii="Arial" w:hAnsi="Arial" w:cs="Arial"/>
          <w:sz w:val="18"/>
          <w:szCs w:val="18"/>
        </w:rPr>
        <w:t>“[C]</w:t>
      </w:r>
      <w:proofErr w:type="spellStart"/>
      <w:r w:rsidR="002B4E29" w:rsidRPr="00313D02">
        <w:rPr>
          <w:rFonts w:ascii="Arial" w:hAnsi="Arial" w:cs="Arial"/>
          <w:sz w:val="18"/>
          <w:szCs w:val="18"/>
        </w:rPr>
        <w:t>omplaints</w:t>
      </w:r>
      <w:proofErr w:type="spellEnd"/>
      <w:r w:rsidR="002B4E29" w:rsidRPr="00313D02">
        <w:rPr>
          <w:rFonts w:ascii="Arial" w:hAnsi="Arial" w:cs="Arial"/>
          <w:sz w:val="18"/>
          <w:szCs w:val="18"/>
        </w:rPr>
        <w:t xml:space="preserve"> of unjustifiable disparity are not the exclusive preserve of co-offenders.  On</w:t>
      </w:r>
      <w:r w:rsidRPr="00313D02">
        <w:rPr>
          <w:rFonts w:ascii="Arial" w:hAnsi="Arial" w:cs="Arial"/>
          <w:sz w:val="18"/>
          <w:szCs w:val="18"/>
        </w:rPr>
        <w:t> </w:t>
      </w:r>
      <w:r w:rsidR="002B4E29" w:rsidRPr="00313D02">
        <w:rPr>
          <w:rFonts w:ascii="Arial" w:hAnsi="Arial" w:cs="Arial"/>
          <w:sz w:val="18"/>
          <w:szCs w:val="18"/>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313D02">
        <w:rPr>
          <w:rFonts w:ascii="Arial" w:eastAsia="Book Antiqua" w:hAnsi="Arial" w:cs="Arial"/>
          <w:sz w:val="18"/>
          <w:szCs w:val="18"/>
        </w:rPr>
        <w:t xml:space="preserve">‘relevantly identical’ </w:t>
      </w:r>
      <w:r w:rsidR="002B4E29" w:rsidRPr="00313D02">
        <w:rPr>
          <w:rFonts w:ascii="Arial" w:hAnsi="Arial" w:cs="Arial"/>
          <w:sz w:val="18"/>
          <w:szCs w:val="18"/>
        </w:rPr>
        <w:t xml:space="preserve">offending, then </w:t>
      </w:r>
      <w:r w:rsidR="002B4E29" w:rsidRPr="00313D02">
        <w:rPr>
          <w:rFonts w:ascii="Arial" w:eastAsia="Book Antiqua" w:hAnsi="Arial" w:cs="Arial"/>
          <w:sz w:val="18"/>
          <w:szCs w:val="18"/>
        </w:rPr>
        <w:t>—</w:t>
      </w:r>
      <w:r w:rsidR="002B4E29" w:rsidRPr="00313D02">
        <w:rPr>
          <w:rFonts w:ascii="Arial" w:hAnsi="Arial" w:cs="Arial"/>
          <w:sz w:val="18"/>
          <w:szCs w:val="18"/>
        </w:rPr>
        <w:t xml:space="preserve"> unless the disparity can be justified by material differences in their criminal records or other personal circumstances </w:t>
      </w:r>
      <w:r w:rsidR="002B4E29" w:rsidRPr="00313D02">
        <w:rPr>
          <w:rFonts w:ascii="Arial" w:eastAsia="Book Antiqua" w:hAnsi="Arial" w:cs="Arial"/>
          <w:sz w:val="18"/>
          <w:szCs w:val="18"/>
        </w:rPr>
        <w:t>—</w:t>
      </w:r>
      <w:r w:rsidR="002B4E29" w:rsidRPr="00313D02">
        <w:rPr>
          <w:rFonts w:ascii="Arial" w:hAnsi="Arial" w:cs="Arial"/>
          <w:sz w:val="18"/>
          <w:szCs w:val="18"/>
        </w:rPr>
        <w:t xml:space="preserve"> equal justice requires that the disparity be corrected: see </w:t>
      </w:r>
      <w:r w:rsidR="002B4E29" w:rsidRPr="00313D02">
        <w:rPr>
          <w:rFonts w:ascii="Arial" w:eastAsia="Book Antiqua" w:hAnsi="Arial" w:cs="Arial"/>
          <w:i/>
          <w:sz w:val="18"/>
          <w:szCs w:val="18"/>
        </w:rPr>
        <w:t>Winch v The Queen</w:t>
      </w:r>
      <w:r w:rsidR="002B4E29" w:rsidRPr="00313D02">
        <w:rPr>
          <w:rFonts w:ascii="Arial" w:hAnsi="Arial" w:cs="Arial"/>
          <w:sz w:val="18"/>
          <w:szCs w:val="18"/>
        </w:rPr>
        <w:t xml:space="preserve"> (2010) 27 VR 658, 663 [24] (Maxwell P and Redlich JA).</w:t>
      </w:r>
    </w:p>
    <w:p w14:paraId="5DDFCAB4" w14:textId="21C77924" w:rsidR="00981485" w:rsidRPr="00313D02" w:rsidRDefault="00820276" w:rsidP="00981485">
      <w:pPr>
        <w:spacing w:before="60" w:after="60"/>
        <w:ind w:left="567" w:right="567"/>
        <w:jc w:val="both"/>
        <w:rPr>
          <w:rFonts w:ascii="Arial" w:hAnsi="Arial" w:cs="Arial"/>
          <w:sz w:val="18"/>
          <w:szCs w:val="16"/>
        </w:rPr>
      </w:pPr>
      <w:r w:rsidRPr="00313D02">
        <w:rPr>
          <w:rFonts w:ascii="Arial" w:hAnsi="Arial" w:cs="Arial"/>
          <w:sz w:val="18"/>
          <w:szCs w:val="18"/>
        </w:rPr>
        <w:t xml:space="preserve">[15] In the present case, there is an unjustifiable disparity in outcome between the sentence imposed on Tawfik and those imposed in </w:t>
      </w:r>
      <w:r w:rsidRPr="00313D02">
        <w:rPr>
          <w:rFonts w:ascii="Arial" w:eastAsia="Book Antiqua" w:hAnsi="Arial" w:cs="Arial"/>
          <w:i/>
          <w:sz w:val="18"/>
          <w:szCs w:val="18"/>
        </w:rPr>
        <w:t>Director of Public Prosecutions (</w:t>
      </w:r>
      <w:proofErr w:type="spellStart"/>
      <w:r w:rsidRPr="00313D02">
        <w:rPr>
          <w:rFonts w:ascii="Arial" w:eastAsia="Book Antiqua" w:hAnsi="Arial" w:cs="Arial"/>
          <w:i/>
          <w:sz w:val="18"/>
          <w:szCs w:val="18"/>
        </w:rPr>
        <w:t>Cth</w:t>
      </w:r>
      <w:proofErr w:type="spellEnd"/>
      <w:r w:rsidRPr="00313D02">
        <w:rPr>
          <w:rFonts w:ascii="Arial" w:eastAsia="Book Antiqua" w:hAnsi="Arial" w:cs="Arial"/>
          <w:i/>
          <w:sz w:val="18"/>
          <w:szCs w:val="18"/>
        </w:rPr>
        <w:t xml:space="preserve">) v Brown </w:t>
      </w:r>
      <w:r w:rsidRPr="00313D02">
        <w:rPr>
          <w:rFonts w:ascii="Arial" w:hAnsi="Arial" w:cs="Arial"/>
          <w:sz w:val="18"/>
          <w:szCs w:val="18"/>
        </w:rPr>
        <w:t xml:space="preserve">[2017] VSCA 162 and </w:t>
      </w:r>
      <w:r w:rsidRPr="00313D02">
        <w:rPr>
          <w:rFonts w:ascii="Arial" w:eastAsia="Book Antiqua" w:hAnsi="Arial" w:cs="Arial"/>
          <w:i/>
          <w:sz w:val="18"/>
          <w:szCs w:val="18"/>
        </w:rPr>
        <w:t xml:space="preserve">R v Yuan </w:t>
      </w:r>
      <w:r w:rsidRPr="00313D02">
        <w:rPr>
          <w:rFonts w:ascii="Arial" w:hAnsi="Arial" w:cs="Arial"/>
          <w:sz w:val="18"/>
          <w:szCs w:val="18"/>
        </w:rPr>
        <w:t xml:space="preserve">[2015] NSWCCA 198 respectively for drug importation offences of comparable scale and seriousness.  As the analysis in the joint judgment reveals, the </w:t>
      </w:r>
      <w:r w:rsidRPr="00313D02">
        <w:rPr>
          <w:rFonts w:ascii="Arial" w:hAnsi="Arial" w:cs="Arial"/>
          <w:sz w:val="18"/>
          <w:szCs w:val="16"/>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313D02" w:rsidRDefault="00820276" w:rsidP="0016123D">
      <w:pPr>
        <w:spacing w:before="60"/>
        <w:ind w:left="567" w:right="567"/>
        <w:jc w:val="both"/>
        <w:rPr>
          <w:rFonts w:ascii="Arial" w:hAnsi="Arial" w:cs="Arial"/>
          <w:color w:val="000000"/>
          <w:sz w:val="18"/>
          <w:szCs w:val="18"/>
        </w:rPr>
      </w:pPr>
      <w:r w:rsidRPr="00313D02">
        <w:rPr>
          <w:rFonts w:ascii="Arial" w:hAnsi="Arial" w:cs="Arial"/>
          <w:color w:val="000000"/>
          <w:sz w:val="18"/>
          <w:szCs w:val="18"/>
        </w:rPr>
        <w:t xml:space="preserve">[16] </w:t>
      </w:r>
      <w:r w:rsidR="0016123D" w:rsidRPr="00313D02">
        <w:rPr>
          <w:rFonts w:ascii="Arial" w:hAnsi="Arial" w:cs="Arial"/>
          <w:sz w:val="18"/>
          <w:szCs w:val="18"/>
        </w:rPr>
        <w:t xml:space="preserve">In my view, it is the engagement of the equal justice norm which both justifies </w:t>
      </w:r>
      <w:r w:rsidR="0016123D" w:rsidRPr="00313D02">
        <w:rPr>
          <w:rFonts w:ascii="Arial" w:eastAsia="Book Antiqua" w:hAnsi="Arial" w:cs="Arial"/>
          <w:sz w:val="18"/>
          <w:szCs w:val="18"/>
        </w:rPr>
        <w:t xml:space="preserve">and requires this Court’s intervention, rather than some inferred error of principle on </w:t>
      </w:r>
      <w:r w:rsidR="0016123D" w:rsidRPr="00313D02">
        <w:rPr>
          <w:rFonts w:ascii="Arial" w:hAnsi="Arial" w:cs="Arial"/>
          <w:sz w:val="18"/>
          <w:szCs w:val="18"/>
        </w:rPr>
        <w:t xml:space="preserve">the part of the sentencing judge.  </w:t>
      </w:r>
      <w:r w:rsidR="0016123D" w:rsidRPr="00313D02">
        <w:rPr>
          <w:rFonts w:ascii="Arial" w:hAnsi="Arial" w:cs="Arial"/>
          <w:sz w:val="18"/>
          <w:szCs w:val="18"/>
        </w:rPr>
        <w:lastRenderedPageBreak/>
        <w:t xml:space="preserve">For the reasons given by Mason J in </w:t>
      </w:r>
      <w:r w:rsidR="0016123D" w:rsidRPr="00313D02">
        <w:rPr>
          <w:rFonts w:ascii="Arial" w:eastAsia="Book Antiqua" w:hAnsi="Arial" w:cs="Arial"/>
          <w:i/>
          <w:sz w:val="18"/>
          <w:szCs w:val="18"/>
        </w:rPr>
        <w:t>Lowe,</w:t>
      </w:r>
      <w:r w:rsidR="0016123D" w:rsidRPr="00313D02">
        <w:rPr>
          <w:rFonts w:ascii="Arial" w:hAnsi="Arial" w:cs="Arial"/>
          <w:sz w:val="18"/>
          <w:szCs w:val="18"/>
        </w:rPr>
        <w:t xml:space="preserve"> public confidence in the administration of justice is likely to be enhanced if appellate </w:t>
      </w:r>
      <w:r w:rsidR="0016123D" w:rsidRPr="00313D02">
        <w:rPr>
          <w:rFonts w:ascii="Arial" w:eastAsia="Book Antiqua" w:hAnsi="Arial" w:cs="Arial"/>
          <w:sz w:val="18"/>
          <w:szCs w:val="18"/>
        </w:rPr>
        <w:t xml:space="preserve">intervention is understood as being necessary to prevent ‘unfairness and unequal treatment’: </w:t>
      </w:r>
      <w:r w:rsidR="0016123D" w:rsidRPr="00313D02">
        <w:rPr>
          <w:rFonts w:ascii="Arial" w:hAnsi="Arial" w:cs="Arial"/>
          <w:sz w:val="18"/>
          <w:szCs w:val="22"/>
        </w:rPr>
        <w:t>(1984) 154 CLR 606, 610</w:t>
      </w:r>
      <w:r w:rsidR="0016123D" w:rsidRPr="00313D02">
        <w:rPr>
          <w:rFonts w:ascii="Arial" w:eastAsia="Book Antiqua" w:hAnsi="Arial" w:cs="Arial"/>
          <w:sz w:val="18"/>
          <w:szCs w:val="22"/>
        </w:rPr>
        <w:noBreakHyphen/>
      </w:r>
      <w:r w:rsidR="0016123D" w:rsidRPr="00313D02">
        <w:rPr>
          <w:rFonts w:ascii="Arial" w:hAnsi="Arial" w:cs="Arial"/>
          <w:sz w:val="18"/>
          <w:szCs w:val="22"/>
        </w:rPr>
        <w:t>11</w:t>
      </w:r>
      <w:r w:rsidR="0016123D" w:rsidRPr="00313D02">
        <w:rPr>
          <w:rFonts w:ascii="Arial" w:hAnsi="Arial" w:cs="Arial"/>
          <w:sz w:val="18"/>
          <w:szCs w:val="18"/>
        </w:rPr>
        <w:t xml:space="preserve">  As Lor</w:t>
      </w:r>
      <w:r w:rsidR="0016123D" w:rsidRPr="00313D02">
        <w:rPr>
          <w:rFonts w:ascii="Arial" w:eastAsia="Book Antiqua" w:hAnsi="Arial" w:cs="Arial"/>
          <w:sz w:val="18"/>
          <w:szCs w:val="18"/>
        </w:rPr>
        <w:t xml:space="preserve">d Devlin said more than 40 years ago, ‘a sense of injustice is </w:t>
      </w:r>
      <w:r w:rsidR="0016123D" w:rsidRPr="00313D02">
        <w:rPr>
          <w:rFonts w:ascii="Arial" w:hAnsi="Arial" w:cs="Arial"/>
          <w:sz w:val="18"/>
          <w:szCs w:val="18"/>
        </w:rPr>
        <w:t xml:space="preserve">more easily aroused by the apprehension of unequal treatment than by anything </w:t>
      </w:r>
      <w:r w:rsidR="0016123D" w:rsidRPr="00313D02">
        <w:rPr>
          <w:rFonts w:ascii="Arial" w:eastAsia="Book Antiqua" w:hAnsi="Arial" w:cs="Arial"/>
          <w:sz w:val="18"/>
          <w:szCs w:val="18"/>
        </w:rPr>
        <w:t xml:space="preserve">else’: </w:t>
      </w:r>
      <w:r w:rsidR="0016123D" w:rsidRPr="00313D02">
        <w:rPr>
          <w:rFonts w:ascii="Arial" w:hAnsi="Arial" w:cs="Arial"/>
          <w:sz w:val="18"/>
          <w:szCs w:val="22"/>
        </w:rPr>
        <w:t xml:space="preserve">Patrick Devlin, </w:t>
      </w:r>
      <w:r w:rsidR="0016123D" w:rsidRPr="00313D02">
        <w:rPr>
          <w:rFonts w:ascii="Arial" w:eastAsia="Book Antiqua" w:hAnsi="Arial" w:cs="Arial"/>
          <w:i/>
          <w:sz w:val="18"/>
          <w:szCs w:val="22"/>
        </w:rPr>
        <w:t>The Judge</w:t>
      </w:r>
      <w:r w:rsidR="0016123D" w:rsidRPr="00313D02">
        <w:rPr>
          <w:rFonts w:ascii="Arial" w:hAnsi="Arial" w:cs="Arial"/>
          <w:sz w:val="18"/>
          <w:szCs w:val="22"/>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Pr="00313D02" w:rsidRDefault="00075155"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[15] “The rationale underpinning the parity principle is the need for consistency in the application of the law, which is a fundamental aspect of the rule of law: </w:t>
      </w:r>
      <w:proofErr w:type="spellStart"/>
      <w:r w:rsidRPr="00313D02">
        <w:rPr>
          <w:rFonts w:ascii="Arial" w:hAnsi="Arial" w:cs="Arial"/>
          <w:i/>
          <w:iCs/>
          <w:color w:val="000000"/>
          <w:sz w:val="18"/>
          <w:szCs w:val="22"/>
        </w:rPr>
        <w:t>Nipoe</w:t>
      </w:r>
      <w:proofErr w:type="spellEnd"/>
      <w:r w:rsidRPr="00313D02">
        <w:rPr>
          <w:rFonts w:ascii="Arial" w:hAnsi="Arial" w:cs="Arial"/>
          <w:i/>
          <w:iCs/>
          <w:color w:val="000000"/>
          <w:sz w:val="18"/>
          <w:szCs w:val="22"/>
        </w:rPr>
        <w:t xml:space="preserve"> v The Queen</w:t>
      </w:r>
      <w:r w:rsidRPr="00313D02">
        <w:rPr>
          <w:rFonts w:ascii="Arial" w:hAnsi="Arial" w:cs="Arial"/>
          <w:color w:val="000000"/>
          <w:sz w:val="18"/>
          <w:szCs w:val="22"/>
        </w:rPr>
        <w:t xml:space="preserve"> </w:t>
      </w:r>
      <w:r w:rsidR="00FA412E" w:rsidRPr="00313D02">
        <w:rPr>
          <w:rFonts w:ascii="Arial" w:hAnsi="Arial" w:cs="Arial"/>
          <w:color w:val="000000"/>
          <w:sz w:val="18"/>
          <w:szCs w:val="22"/>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313D02">
        <w:rPr>
          <w:rFonts w:ascii="Arial" w:hAnsi="Arial" w:cs="Arial"/>
          <w:i/>
          <w:iCs/>
          <w:color w:val="000000"/>
          <w:sz w:val="18"/>
          <w:szCs w:val="22"/>
        </w:rPr>
        <w:t>relevantly</w:t>
      </w:r>
      <w:r w:rsidR="00FA412E" w:rsidRPr="00313D02">
        <w:rPr>
          <w:rFonts w:ascii="Arial" w:hAnsi="Arial" w:cs="Arial"/>
          <w:color w:val="000000"/>
          <w:sz w:val="18"/>
          <w:szCs w:val="22"/>
        </w:rPr>
        <w:t xml:space="preserve"> identical.  It requires </w:t>
      </w:r>
      <w:r w:rsidR="00FA412E" w:rsidRPr="00313D02">
        <w:rPr>
          <w:rFonts w:ascii="Arial" w:hAnsi="Arial" w:cs="Arial"/>
          <w:i/>
          <w:iCs/>
          <w:color w:val="000000"/>
          <w:sz w:val="18"/>
          <w:szCs w:val="22"/>
        </w:rPr>
        <w:t>different</w:t>
      </w:r>
      <w:r w:rsidR="00FA412E" w:rsidRPr="00313D02">
        <w:rPr>
          <w:rFonts w:ascii="Arial" w:hAnsi="Arial" w:cs="Arial"/>
          <w:color w:val="000000"/>
          <w:sz w:val="18"/>
          <w:szCs w:val="22"/>
        </w:rPr>
        <w:t xml:space="preserve"> outcomes in cases that are different in some relevant respect.’: </w:t>
      </w:r>
      <w:r w:rsidR="00FA412E" w:rsidRPr="00313D02">
        <w:rPr>
          <w:rFonts w:ascii="Arial" w:hAnsi="Arial" w:cs="Arial"/>
          <w:i/>
          <w:iCs/>
          <w:color w:val="000000"/>
          <w:sz w:val="18"/>
          <w:szCs w:val="22"/>
        </w:rPr>
        <w:t>Wong v The Queen</w:t>
      </w:r>
      <w:r w:rsidR="00FA412E" w:rsidRPr="00313D02">
        <w:rPr>
          <w:rFonts w:ascii="Arial" w:hAnsi="Arial" w:cs="Arial"/>
          <w:color w:val="000000"/>
          <w:sz w:val="18"/>
          <w:szCs w:val="22"/>
        </w:rPr>
        <w:t xml:space="preserve"> (2001) 207 CLR 584, 608 [65] per </w:t>
      </w:r>
      <w:proofErr w:type="spellStart"/>
      <w:r w:rsidR="00FA412E" w:rsidRPr="00313D02">
        <w:rPr>
          <w:rFonts w:ascii="Arial" w:hAnsi="Arial" w:cs="Arial"/>
          <w:color w:val="000000"/>
          <w:sz w:val="18"/>
          <w:szCs w:val="22"/>
        </w:rPr>
        <w:t>Gaudron</w:t>
      </w:r>
      <w:proofErr w:type="spellEnd"/>
      <w:r w:rsidR="00FA412E" w:rsidRPr="00313D02">
        <w:rPr>
          <w:rFonts w:ascii="Arial" w:hAnsi="Arial" w:cs="Arial"/>
          <w:color w:val="000000"/>
          <w:sz w:val="18"/>
          <w:szCs w:val="22"/>
        </w:rPr>
        <w:t>, Gummow &amp; Hayne JJA.</w:t>
      </w:r>
    </w:p>
    <w:p w14:paraId="1CC5D702" w14:textId="68087DE2" w:rsidR="00FA412E" w:rsidRPr="00313D02" w:rsidRDefault="00FA412E"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[16] In considering a parity argument this Court must recognise the ‘</w:t>
      </w:r>
      <w:proofErr w:type="spellStart"/>
      <w:r w:rsidRPr="00313D02">
        <w:rPr>
          <w:rFonts w:ascii="Arial" w:hAnsi="Arial" w:cs="Arial"/>
          <w:color w:val="000000"/>
          <w:sz w:val="18"/>
          <w:szCs w:val="22"/>
        </w:rPr>
        <w:t>qualitaive</w:t>
      </w:r>
      <w:proofErr w:type="spellEnd"/>
      <w:r w:rsidRPr="00313D02">
        <w:rPr>
          <w:rFonts w:ascii="Arial" w:hAnsi="Arial" w:cs="Arial"/>
          <w:color w:val="000000"/>
          <w:sz w:val="18"/>
          <w:szCs w:val="22"/>
        </w:rPr>
        <w:t xml:space="preserve"> and discretionary judgments’ involved in the primary judge’s task in discerning these relevant differences and similarities between co-offenders: </w:t>
      </w:r>
      <w:proofErr w:type="spellStart"/>
      <w:r w:rsidR="00C0005B" w:rsidRPr="00313D02">
        <w:rPr>
          <w:rFonts w:ascii="Arial" w:hAnsi="Arial" w:cs="Arial"/>
          <w:i/>
          <w:iCs/>
          <w:color w:val="000000"/>
          <w:sz w:val="18"/>
          <w:szCs w:val="22"/>
        </w:rPr>
        <w:t>Nipoe</w:t>
      </w:r>
      <w:proofErr w:type="spellEnd"/>
      <w:r w:rsidR="00C0005B" w:rsidRPr="00313D02">
        <w:rPr>
          <w:rFonts w:ascii="Arial" w:hAnsi="Arial" w:cs="Arial"/>
          <w:color w:val="000000"/>
          <w:sz w:val="18"/>
          <w:szCs w:val="22"/>
        </w:rPr>
        <w:t xml:space="preserve"> at [39].  As was said in </w:t>
      </w:r>
      <w:proofErr w:type="spellStart"/>
      <w:r w:rsidR="00C0005B" w:rsidRPr="00313D02">
        <w:rPr>
          <w:rFonts w:ascii="Arial" w:hAnsi="Arial" w:cs="Arial"/>
          <w:i/>
          <w:iCs/>
          <w:color w:val="000000"/>
          <w:sz w:val="18"/>
          <w:szCs w:val="22"/>
        </w:rPr>
        <w:t>Nipoe</w:t>
      </w:r>
      <w:proofErr w:type="spellEnd"/>
      <w:r w:rsidR="00C0005B" w:rsidRPr="00313D02">
        <w:rPr>
          <w:rFonts w:ascii="Arial" w:hAnsi="Arial" w:cs="Arial"/>
          <w:color w:val="000000"/>
          <w:sz w:val="18"/>
          <w:szCs w:val="22"/>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313D02">
        <w:rPr>
          <w:rFonts w:ascii="Arial" w:hAnsi="Arial" w:cs="Arial"/>
          <w:i/>
          <w:iCs/>
          <w:color w:val="000000"/>
          <w:sz w:val="18"/>
          <w:szCs w:val="22"/>
        </w:rPr>
        <w:t>Chamma v The Queen</w:t>
      </w:r>
      <w:r w:rsidR="00C0005B" w:rsidRPr="00313D02">
        <w:rPr>
          <w:rFonts w:ascii="Arial" w:hAnsi="Arial" w:cs="Arial"/>
          <w:color w:val="000000"/>
          <w:sz w:val="18"/>
          <w:szCs w:val="22"/>
        </w:rPr>
        <w:t xml:space="preserve"> [2020] VSCA 232 at [60] the task presented to appellate courts in </w:t>
      </w:r>
      <w:r w:rsidR="004D0F9C" w:rsidRPr="00313D02">
        <w:rPr>
          <w:rFonts w:ascii="Arial" w:hAnsi="Arial" w:cs="Arial"/>
          <w:color w:val="000000"/>
          <w:sz w:val="18"/>
          <w:szCs w:val="22"/>
        </w:rPr>
        <w:t>determining grounds of appeal that complain of unjustified disparity: [see quote on previous page].</w:t>
      </w:r>
    </w:p>
    <w:p w14:paraId="30F876E6" w14:textId="2582A1F6" w:rsidR="004D0F9C" w:rsidRPr="00313D02" w:rsidRDefault="004D0F9C"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313D02">
        <w:rPr>
          <w:rFonts w:ascii="Arial" w:hAnsi="Arial" w:cs="Arial"/>
          <w:i/>
          <w:iCs/>
          <w:color w:val="000000"/>
          <w:sz w:val="18"/>
          <w:szCs w:val="22"/>
        </w:rPr>
        <w:t>R v Simmons</w:t>
      </w:r>
      <w:r w:rsidRPr="00313D02">
        <w:rPr>
          <w:rFonts w:ascii="Arial" w:hAnsi="Arial" w:cs="Arial"/>
          <w:color w:val="000000"/>
          <w:sz w:val="18"/>
          <w:szCs w:val="22"/>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Taudevin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proofErr w:type="spellStart"/>
      <w:r w:rsidR="00AF21B2" w:rsidRPr="001C6E0E">
        <w:rPr>
          <w:rFonts w:ascii="Arial" w:hAnsi="Arial" w:cs="Arial"/>
          <w:i/>
          <w:iCs/>
          <w:color w:val="000000"/>
          <w:sz w:val="20"/>
        </w:rPr>
        <w:t>Hili</w:t>
      </w:r>
      <w:proofErr w:type="spellEnd"/>
      <w:r w:rsidR="00AF21B2" w:rsidRPr="001C6E0E">
        <w:rPr>
          <w:rFonts w:ascii="Arial" w:hAnsi="Arial" w:cs="Arial"/>
          <w:i/>
          <w:iCs/>
          <w:color w:val="000000"/>
          <w:sz w:val="20"/>
        </w:rPr>
        <w:t xml:space="preserve">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 xml:space="preserve">R v </w:t>
      </w:r>
      <w:proofErr w:type="spellStart"/>
      <w:r w:rsidR="00E92E6C" w:rsidRPr="001C6E0E">
        <w:rPr>
          <w:rFonts w:ascii="Arial" w:hAnsi="Arial" w:cs="Arial"/>
          <w:i/>
          <w:color w:val="000000"/>
          <w:sz w:val="20"/>
          <w:szCs w:val="20"/>
        </w:rPr>
        <w:t>L.T.Lam</w:t>
      </w:r>
      <w:proofErr w:type="spellEnd"/>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proofErr w:type="spellStart"/>
      <w:r w:rsidR="00DF7E3D" w:rsidRPr="00FA2A7A">
        <w:rPr>
          <w:rFonts w:ascii="Arial" w:hAnsi="Arial" w:cs="Arial"/>
          <w:i/>
          <w:iCs/>
          <w:color w:val="000000"/>
          <w:sz w:val="20"/>
        </w:rPr>
        <w:t>Roujnikov</w:t>
      </w:r>
      <w:proofErr w:type="spellEnd"/>
      <w:r w:rsidR="00DF7E3D" w:rsidRPr="00FA2A7A">
        <w:rPr>
          <w:rFonts w:ascii="Arial" w:hAnsi="Arial" w:cs="Arial"/>
          <w:i/>
          <w:iCs/>
          <w:color w:val="000000"/>
          <w:sz w:val="20"/>
        </w:rPr>
        <w:t xml:space="preserve">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proofErr w:type="spellStart"/>
      <w:r w:rsidR="003469E4" w:rsidRPr="003469E4">
        <w:rPr>
          <w:rFonts w:ascii="Arial" w:hAnsi="Arial" w:cs="Arial"/>
          <w:i/>
          <w:iCs/>
          <w:color w:val="000000"/>
          <w:sz w:val="20"/>
        </w:rPr>
        <w:t>Maele</w:t>
      </w:r>
      <w:proofErr w:type="spellEnd"/>
      <w:r w:rsidR="003469E4" w:rsidRPr="003469E4">
        <w:rPr>
          <w:rFonts w:ascii="Arial" w:hAnsi="Arial" w:cs="Arial"/>
          <w:i/>
          <w:iCs/>
          <w:color w:val="000000"/>
          <w:sz w:val="20"/>
        </w:rPr>
        <w:t xml:space="preserv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Mielicki</w:t>
      </w:r>
      <w:proofErr w:type="spellEnd"/>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Tisalandis</w:t>
      </w:r>
      <w:proofErr w:type="spellEnd"/>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Taudevin</w:t>
      </w:r>
      <w:proofErr w:type="spellEnd"/>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7777777"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w:t>
      </w:r>
      <w:r w:rsidRPr="003972EF">
        <w:rPr>
          <w:rFonts w:ascii="Arial" w:hAnsi="Arial" w:cs="Arial"/>
          <w:color w:val="000000"/>
          <w:sz w:val="20"/>
        </w:rPr>
        <w:lastRenderedPageBreak/>
        <w:t xml:space="preserve">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w:t>
      </w:r>
      <w:proofErr w:type="spellStart"/>
      <w:r w:rsidR="00F75D76" w:rsidRPr="003972EF">
        <w:rPr>
          <w:rFonts w:ascii="Arial" w:hAnsi="Arial" w:cs="Arial"/>
          <w:color w:val="000000"/>
          <w:sz w:val="20"/>
        </w:rPr>
        <w:t>sentencve</w:t>
      </w:r>
      <w:proofErr w:type="spellEnd"/>
      <w:r w:rsidR="00F75D76" w:rsidRPr="003972EF">
        <w:rPr>
          <w:rFonts w:ascii="Arial" w:hAnsi="Arial" w:cs="Arial"/>
          <w:color w:val="000000"/>
          <w:sz w:val="20"/>
        </w:rPr>
        <w:t xml:space="preserv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w:t>
            </w:r>
            <w:proofErr w:type="spellStart"/>
            <w:r w:rsidRPr="00E800AB">
              <w:rPr>
                <w:rFonts w:ascii="Arial" w:hAnsi="Arial" w:cs="Arial"/>
                <w:b/>
                <w:color w:val="000000"/>
                <w:sz w:val="16"/>
                <w:szCs w:val="20"/>
              </w:rPr>
              <w:t>non violence</w:t>
            </w:r>
            <w:proofErr w:type="spellEnd"/>
            <w:r w:rsidRPr="00E800AB">
              <w:rPr>
                <w:rFonts w:ascii="Arial" w:hAnsi="Arial" w:cs="Arial"/>
                <w:b/>
                <w:color w:val="000000"/>
                <w:sz w:val="16"/>
                <w:szCs w:val="20"/>
              </w:rPr>
              <w:t>)</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313D02" w:rsidRDefault="006A4778" w:rsidP="00200CF6">
      <w:pPr>
        <w:spacing w:before="60"/>
        <w:ind w:left="1134" w:right="1077"/>
        <w:jc w:val="both"/>
        <w:rPr>
          <w:rFonts w:ascii="Arial" w:hAnsi="Arial" w:cs="Arial"/>
          <w:color w:val="000000"/>
          <w:sz w:val="18"/>
          <w:szCs w:val="22"/>
        </w:rPr>
      </w:pPr>
      <w:r w:rsidRPr="00313D02">
        <w:rPr>
          <w:rFonts w:ascii="Arial" w:hAnsi="Arial" w:cs="Arial"/>
          <w:color w:val="000000"/>
          <w:sz w:val="18"/>
          <w:szCs w:val="22"/>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Mapolar</w:t>
      </w:r>
      <w:proofErr w:type="spellEnd"/>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lastRenderedPageBreak/>
        <w:t xml:space="preserve">'The age difference between the two men is a little over five years.  The sentence which was received by E came as a result of the provisions of the </w:t>
      </w:r>
      <w:r w:rsidRPr="00313D02">
        <w:rPr>
          <w:rFonts w:ascii="Arial" w:hAnsi="Arial" w:cs="Arial"/>
          <w:i/>
          <w:color w:val="000000"/>
          <w:sz w:val="18"/>
          <w:szCs w:val="22"/>
        </w:rPr>
        <w:t>Children’s Court Act</w:t>
      </w:r>
      <w:r w:rsidRPr="00313D02">
        <w:rPr>
          <w:rFonts w:ascii="Arial" w:hAnsi="Arial" w:cs="Arial"/>
          <w:color w:val="000000"/>
          <w:sz w:val="18"/>
          <w:szCs w:val="22"/>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313D02">
        <w:rPr>
          <w:rFonts w:ascii="Arial" w:hAnsi="Arial" w:cs="Arial"/>
          <w:i/>
          <w:color w:val="000000"/>
          <w:sz w:val="18"/>
          <w:szCs w:val="22"/>
        </w:rPr>
        <w:t>Lowe v. The Queen</w:t>
      </w:r>
      <w:r w:rsidRPr="00313D02">
        <w:rPr>
          <w:rFonts w:ascii="Arial" w:hAnsi="Arial" w:cs="Arial"/>
          <w:color w:val="000000"/>
          <w:sz w:val="18"/>
          <w:szCs w:val="22"/>
        </w:rPr>
        <w:t xml:space="preserve"> and by this Court in </w:t>
      </w:r>
      <w:r w:rsidRPr="00313D02">
        <w:rPr>
          <w:rFonts w:ascii="Arial" w:hAnsi="Arial" w:cs="Arial"/>
          <w:i/>
          <w:color w:val="000000"/>
          <w:sz w:val="18"/>
          <w:szCs w:val="22"/>
        </w:rPr>
        <w:t xml:space="preserve">R. v. </w:t>
      </w:r>
      <w:proofErr w:type="spellStart"/>
      <w:r w:rsidRPr="00313D02">
        <w:rPr>
          <w:rFonts w:ascii="Arial" w:hAnsi="Arial" w:cs="Arial"/>
          <w:i/>
          <w:color w:val="000000"/>
          <w:sz w:val="18"/>
          <w:szCs w:val="22"/>
        </w:rPr>
        <w:t>Taudevin</w:t>
      </w:r>
      <w:proofErr w:type="spellEnd"/>
      <w:r w:rsidRPr="00313D02">
        <w:rPr>
          <w:rFonts w:ascii="Arial" w:hAnsi="Arial" w:cs="Arial"/>
          <w:color w:val="000000"/>
          <w:sz w:val="18"/>
          <w:szCs w:val="22"/>
        </w:rPr>
        <w:t xml:space="preserve">, particularly at p.404, per Callaway, J.A.  I refer also to the decision of this Court in </w:t>
      </w:r>
      <w:r w:rsidRPr="00313D02">
        <w:rPr>
          <w:rFonts w:ascii="Arial" w:hAnsi="Arial" w:cs="Arial"/>
          <w:i/>
          <w:color w:val="000000"/>
          <w:sz w:val="18"/>
          <w:szCs w:val="22"/>
        </w:rPr>
        <w:t>R. v. Angus</w:t>
      </w:r>
      <w:r w:rsidRPr="00313D02">
        <w:rPr>
          <w:rFonts w:ascii="Arial" w:hAnsi="Arial" w:cs="Arial"/>
          <w:color w:val="000000"/>
          <w:sz w:val="18"/>
          <w:szCs w:val="22"/>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313D02" w:rsidRDefault="006A4778" w:rsidP="006A4778">
      <w:pPr>
        <w:ind w:left="1134" w:right="1134"/>
        <w:jc w:val="both"/>
        <w:rPr>
          <w:rFonts w:ascii="Arial" w:hAnsi="Arial" w:cs="Arial"/>
          <w:color w:val="000000"/>
          <w:sz w:val="18"/>
          <w:szCs w:val="22"/>
        </w:rPr>
      </w:pPr>
      <w:r w:rsidRPr="00313D02">
        <w:rPr>
          <w:rFonts w:ascii="Arial" w:hAnsi="Arial" w:cs="Arial"/>
          <w:color w:val="000000"/>
          <w:sz w:val="18"/>
          <w:szCs w:val="22"/>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xml:space="preserve">,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w:t>
      </w:r>
      <w:r w:rsidRPr="001C6E0E">
        <w:rPr>
          <w:rFonts w:ascii="Arial" w:hAnsi="Arial" w:cs="Arial"/>
          <w:color w:val="000000"/>
          <w:sz w:val="20"/>
        </w:rPr>
        <w:lastRenderedPageBreak/>
        <w:t>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proofErr w:type="spellStart"/>
      <w:r w:rsidR="003544A9" w:rsidRPr="003972EF">
        <w:rPr>
          <w:rFonts w:ascii="Arial" w:hAnsi="Arial" w:cs="Arial"/>
          <w:i/>
          <w:color w:val="000000"/>
          <w:sz w:val="20"/>
        </w:rPr>
        <w:t>Poutai</w:t>
      </w:r>
      <w:proofErr w:type="spellEnd"/>
      <w:r w:rsidR="003544A9" w:rsidRPr="003972EF">
        <w:rPr>
          <w:rFonts w:ascii="Arial" w:hAnsi="Arial" w:cs="Arial"/>
          <w:i/>
          <w:color w:val="000000"/>
          <w:sz w:val="20"/>
        </w:rPr>
        <w:t xml:space="preserve">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313D02" w:rsidRDefault="00BF52E5">
      <w:pPr>
        <w:spacing w:before="60"/>
        <w:ind w:left="851" w:right="851"/>
        <w:jc w:val="both"/>
        <w:rPr>
          <w:rFonts w:ascii="Arial" w:hAnsi="Arial" w:cs="Arial"/>
          <w:color w:val="000000"/>
          <w:sz w:val="18"/>
          <w:szCs w:val="22"/>
        </w:rPr>
      </w:pPr>
      <w:r w:rsidRPr="00313D02">
        <w:rPr>
          <w:rFonts w:ascii="Arial" w:hAnsi="Arial" w:cs="Arial"/>
          <w:color w:val="000000"/>
          <w:sz w:val="18"/>
          <w:szCs w:val="22"/>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6CCAC858"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w:t>
      </w:r>
      <w:r w:rsidR="00313D02">
        <w:rPr>
          <w:rFonts w:ascii="Arial" w:hAnsi="Arial" w:cs="Arial"/>
          <w:color w:val="000000"/>
          <w:sz w:val="20"/>
        </w:rPr>
        <w:t> </w:t>
      </w:r>
      <w:r w:rsidR="00401C36" w:rsidRPr="001C6E0E">
        <w:rPr>
          <w:rFonts w:ascii="Arial" w:hAnsi="Arial" w:cs="Arial"/>
          <w:color w:val="000000"/>
          <w:sz w:val="20"/>
        </w:rPr>
        <w:t>[7]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the other members of the Court agreed, said:</w:t>
      </w:r>
    </w:p>
    <w:p w14:paraId="679934FE"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[2] </w:t>
      </w:r>
      <w:r w:rsidR="002549CA" w:rsidRPr="00313D02">
        <w:rPr>
          <w:rFonts w:ascii="Arial" w:hAnsi="Arial" w:cs="Arial"/>
          <w:color w:val="000000"/>
          <w:sz w:val="18"/>
          <w:szCs w:val="18"/>
        </w:rPr>
        <w:t>‘</w:t>
      </w:r>
      <w:r w:rsidR="00F13A0B" w:rsidRPr="00313D02">
        <w:rPr>
          <w:rFonts w:ascii="Arial" w:hAnsi="Arial" w:cs="Arial"/>
          <w:color w:val="000000"/>
          <w:sz w:val="18"/>
          <w:szCs w:val="18"/>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313D02">
        <w:rPr>
          <w:rFonts w:ascii="Arial" w:hAnsi="Arial" w:cs="Arial"/>
          <w:color w:val="000000"/>
          <w:sz w:val="18"/>
          <w:szCs w:val="18"/>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[5] </w:t>
      </w:r>
      <w:r w:rsidR="002549CA" w:rsidRPr="00313D02">
        <w:rPr>
          <w:rFonts w:ascii="Arial" w:hAnsi="Arial" w:cs="Arial"/>
          <w:color w:val="000000"/>
          <w:sz w:val="18"/>
          <w:szCs w:val="18"/>
        </w:rPr>
        <w:t>‘</w:t>
      </w:r>
      <w:r w:rsidRPr="00313D02">
        <w:rPr>
          <w:rFonts w:ascii="Arial" w:hAnsi="Arial" w:cs="Arial"/>
          <w:color w:val="000000"/>
          <w:sz w:val="18"/>
          <w:szCs w:val="18"/>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place">
        <w:smartTag w:uri="urn:schemas-microsoft-com:office:smarttags" w:element="City">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xml:space="preserve">.  I said with the concurrence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w:t>
      </w:r>
      <w:r w:rsidRPr="001C6E0E">
        <w:rPr>
          <w:rFonts w:ascii="Arial" w:hAnsi="Arial" w:cs="Arial"/>
          <w:color w:val="000000"/>
          <w:sz w:val="20"/>
          <w:szCs w:val="20"/>
        </w:rPr>
        <w:lastRenderedPageBreak/>
        <w:t xml:space="preserve">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Ziday</w:t>
      </w:r>
      <w:proofErr w:type="spellEnd"/>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Vestic</w:t>
      </w:r>
      <w:proofErr w:type="spellEnd"/>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w:t>
      </w:r>
      <w:r w:rsidRPr="004977B5">
        <w:rPr>
          <w:rFonts w:ascii="Arial" w:hAnsi="Arial" w:cs="Arial"/>
          <w:color w:val="000000"/>
          <w:sz w:val="20"/>
        </w:rPr>
        <w:lastRenderedPageBreak/>
        <w:t xml:space="preserve">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proofErr w:type="spellStart"/>
      <w:r w:rsidRPr="00380230">
        <w:rPr>
          <w:rFonts w:ascii="Arial" w:hAnsi="Arial" w:cs="Arial"/>
          <w:i/>
          <w:color w:val="000000"/>
          <w:sz w:val="20"/>
        </w:rPr>
        <w:t>Salapura</w:t>
      </w:r>
      <w:proofErr w:type="spellEnd"/>
      <w:r w:rsidRPr="00380230">
        <w:rPr>
          <w:rFonts w:ascii="Arial" w:hAnsi="Arial" w:cs="Arial"/>
          <w:i/>
          <w:color w:val="000000"/>
          <w:sz w:val="20"/>
        </w:rPr>
        <w:t xml:space="preserve">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w:t>
      </w:r>
      <w:proofErr w:type="spellStart"/>
      <w:r w:rsidRPr="00380230">
        <w:rPr>
          <w:rFonts w:ascii="Arial" w:hAnsi="Arial" w:cs="Arial"/>
          <w:color w:val="000000"/>
          <w:sz w:val="20"/>
          <w:szCs w:val="20"/>
        </w:rPr>
        <w:t>cf</w:t>
      </w:r>
      <w:proofErr w:type="spellEnd"/>
      <w:r w:rsidRPr="00380230">
        <w:rPr>
          <w:rFonts w:ascii="Arial" w:hAnsi="Arial" w:cs="Arial"/>
          <w:color w:val="000000"/>
          <w:sz w:val="20"/>
          <w:szCs w:val="20"/>
        </w:rPr>
        <w:t xml:space="preserve">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proofErr w:type="spellStart"/>
      <w:r w:rsidR="00380230" w:rsidRPr="00380230">
        <w:rPr>
          <w:rFonts w:ascii="Arial" w:hAnsi="Arial" w:cs="Arial"/>
          <w:i/>
          <w:sz w:val="20"/>
          <w:szCs w:val="20"/>
        </w:rPr>
        <w:t>Mongrag</w:t>
      </w:r>
      <w:proofErr w:type="spellEnd"/>
      <w:r w:rsidR="00380230" w:rsidRPr="00380230">
        <w:rPr>
          <w:rFonts w:ascii="Arial" w:hAnsi="Arial" w:cs="Arial"/>
          <w:i/>
          <w:sz w:val="20"/>
          <w:szCs w:val="20"/>
        </w:rPr>
        <w:t xml:space="preserve">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w:t>
      </w:r>
      <w:proofErr w:type="spellStart"/>
      <w:r>
        <w:rPr>
          <w:rFonts w:ascii="Arial" w:hAnsi="Arial" w:cs="Arial"/>
          <w:color w:val="000000"/>
          <w:sz w:val="20"/>
        </w:rPr>
        <w:t>coaccused’s</w:t>
      </w:r>
      <w:proofErr w:type="spellEnd"/>
      <w:r>
        <w:rPr>
          <w:rFonts w:ascii="Arial" w:hAnsi="Arial" w:cs="Arial"/>
          <w:color w:val="000000"/>
          <w:sz w:val="20"/>
        </w:rPr>
        <w:t xml:space="preserve">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 xml:space="preserve">‘on the basis that the distinction drawn by [the judge] between the </w:t>
      </w:r>
      <w:proofErr w:type="spellStart"/>
      <w:r w:rsidRPr="003D4F6D">
        <w:rPr>
          <w:rFonts w:ascii="Arial" w:hAnsi="Arial" w:cs="Arial"/>
          <w:sz w:val="18"/>
          <w:szCs w:val="20"/>
        </w:rPr>
        <w:t>cooffenders</w:t>
      </w:r>
      <w:proofErr w:type="spellEnd"/>
      <w:r w:rsidRPr="003D4F6D">
        <w:rPr>
          <w:rFonts w:ascii="Arial" w:hAnsi="Arial" w:cs="Arial"/>
          <w:sz w:val="18"/>
          <w:szCs w:val="20"/>
        </w:rPr>
        <w:t xml:space="preserve">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proofErr w:type="spellStart"/>
      <w:r w:rsidRPr="00E51574">
        <w:rPr>
          <w:rFonts w:ascii="Arial" w:hAnsi="Arial" w:cs="Arial"/>
          <w:i/>
          <w:iCs/>
          <w:sz w:val="20"/>
          <w:szCs w:val="20"/>
        </w:rPr>
        <w:t>Bugmy</w:t>
      </w:r>
      <w:proofErr w:type="spellEnd"/>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t>[56] “</w:t>
      </w:r>
      <w:r w:rsidRPr="00AA1C29">
        <w:rPr>
          <w:rFonts w:ascii="Arial" w:hAnsi="Arial" w:cs="Arial"/>
          <w:sz w:val="20"/>
          <w:szCs w:val="20"/>
        </w:rPr>
        <w:t xml:space="preserve">In </w:t>
      </w:r>
      <w:proofErr w:type="spellStart"/>
      <w:r w:rsidRPr="00AA1C29">
        <w:rPr>
          <w:rFonts w:ascii="Arial" w:hAnsi="Arial" w:cs="Arial"/>
          <w:i/>
          <w:iCs/>
          <w:sz w:val="20"/>
          <w:szCs w:val="20"/>
        </w:rPr>
        <w:t>Kellway</w:t>
      </w:r>
      <w:proofErr w:type="spellEnd"/>
      <w:r w:rsidRPr="00AA1C29">
        <w:rPr>
          <w:rFonts w:ascii="Arial" w:hAnsi="Arial" w:cs="Arial"/>
          <w:i/>
          <w:iCs/>
          <w:sz w:val="20"/>
          <w:szCs w:val="20"/>
        </w:rPr>
        <w:t xml:space="preserve">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proofErr w:type="spellStart"/>
      <w:r w:rsidRPr="00DC1AD8">
        <w:rPr>
          <w:rFonts w:ascii="Arial" w:hAnsi="Arial" w:cs="Arial"/>
          <w:i/>
          <w:iCs/>
          <w:sz w:val="18"/>
          <w:szCs w:val="18"/>
        </w:rPr>
        <w:t>Nipoe</w:t>
      </w:r>
      <w:proofErr w:type="spellEnd"/>
      <w:r w:rsidRPr="00DC1AD8">
        <w:rPr>
          <w:rFonts w:ascii="Arial" w:hAnsi="Arial" w:cs="Arial"/>
          <w:i/>
          <w:iCs/>
          <w:sz w:val="18"/>
          <w:szCs w:val="18"/>
        </w:rPr>
        <w:t xml:space="preserv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w:t>
      </w:r>
      <w:r w:rsidRPr="00DC1AD8">
        <w:rPr>
          <w:rFonts w:ascii="Arial" w:hAnsi="Arial" w:cs="Arial"/>
          <w:sz w:val="18"/>
          <w:szCs w:val="18"/>
        </w:rPr>
        <w:lastRenderedPageBreak/>
        <w:t>[2018]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w:t>
      </w:r>
      <w:proofErr w:type="spellStart"/>
      <w:r w:rsidRPr="00DC1AD8">
        <w:rPr>
          <w:rFonts w:ascii="Arial" w:hAnsi="Arial" w:cs="Arial"/>
          <w:sz w:val="18"/>
          <w:szCs w:val="18"/>
        </w:rPr>
        <w:t>ltimately</w:t>
      </w:r>
      <w:proofErr w:type="spellEnd"/>
      <w:r w:rsidRPr="00DC1AD8">
        <w:rPr>
          <w:rFonts w:ascii="Arial" w:hAnsi="Arial" w:cs="Arial"/>
          <w:sz w:val="18"/>
          <w:szCs w:val="18"/>
        </w:rPr>
        <w:t xml:space="preserve">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w:t>
      </w:r>
      <w:proofErr w:type="spellStart"/>
      <w:r w:rsidRPr="00D8092A">
        <w:rPr>
          <w:rFonts w:ascii="Arial" w:hAnsi="Arial" w:cs="Arial"/>
          <w:sz w:val="18"/>
          <w:szCs w:val="18"/>
        </w:rPr>
        <w:t>Gaudron</w:t>
      </w:r>
      <w:proofErr w:type="spellEnd"/>
      <w:r w:rsidRPr="00D8092A">
        <w:rPr>
          <w:rFonts w:ascii="Arial" w:hAnsi="Arial" w:cs="Arial"/>
          <w:sz w:val="18"/>
          <w:szCs w:val="18"/>
        </w:rPr>
        <w:t xml:space="preserve">,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w:t>
      </w:r>
      <w:proofErr w:type="spellStart"/>
      <w:r w:rsidR="00AA1C29" w:rsidRPr="00AA1C29">
        <w:rPr>
          <w:rFonts w:ascii="Arial" w:hAnsi="Arial" w:cs="Arial"/>
          <w:sz w:val="20"/>
          <w:szCs w:val="20"/>
        </w:rPr>
        <w:t>hisintentions</w:t>
      </w:r>
      <w:proofErr w:type="spellEnd"/>
      <w:r w:rsidR="00AA1C29" w:rsidRPr="00AA1C29">
        <w:rPr>
          <w:rFonts w:ascii="Arial" w:hAnsi="Arial" w:cs="Arial"/>
          <w:sz w:val="20"/>
          <w:szCs w:val="20"/>
        </w:rPr>
        <w:t>.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Default="00AA1C29" w:rsidP="003D4F6D">
      <w:pPr>
        <w:jc w:val="both"/>
        <w:rPr>
          <w:rFonts w:ascii="Arial" w:hAnsi="Arial" w:cs="Arial"/>
          <w:color w:val="000000"/>
          <w:sz w:val="20"/>
        </w:rPr>
      </w:pPr>
      <w:bookmarkStart w:id="538" w:name="_Hlk184725372"/>
    </w:p>
    <w:p w14:paraId="2EA6788E" w14:textId="4B45AEE1" w:rsidR="00677929" w:rsidRDefault="00677929" w:rsidP="00677929">
      <w:pPr>
        <w:jc w:val="both"/>
        <w:rPr>
          <w:rFonts w:ascii="Arial" w:hAnsi="Arial" w:cs="Arial"/>
          <w:color w:val="000000"/>
          <w:sz w:val="20"/>
        </w:rPr>
      </w:pPr>
      <w:r>
        <w:rPr>
          <w:rFonts w:ascii="Arial" w:hAnsi="Arial" w:cs="Arial"/>
          <w:color w:val="000000"/>
          <w:sz w:val="20"/>
        </w:rPr>
        <w:t xml:space="preserve">In </w:t>
      </w:r>
      <w:r w:rsidRPr="00677929">
        <w:rPr>
          <w:rFonts w:ascii="Arial" w:hAnsi="Arial" w:cs="Arial"/>
          <w:i/>
          <w:iCs/>
          <w:color w:val="000000"/>
          <w:sz w:val="20"/>
        </w:rPr>
        <w:t>Lang &amp; Ors v The King</w:t>
      </w:r>
      <w:r>
        <w:rPr>
          <w:rFonts w:ascii="Arial" w:hAnsi="Arial" w:cs="Arial"/>
          <w:color w:val="000000"/>
          <w:sz w:val="20"/>
        </w:rPr>
        <w:t xml:space="preserve"> [2025] VSCA 49 the first-named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 it was not open to the judge to impose identical NPPs. Leave to appeal was granted for the first-named applicant and the NPP was reduced to 11y. In relation to parity principles Beach &amp; McLeish JJA said at [65]-[6</w:t>
      </w:r>
      <w:r w:rsidR="00A20CE2">
        <w:rPr>
          <w:rFonts w:ascii="Arial" w:hAnsi="Arial" w:cs="Arial"/>
          <w:color w:val="000000"/>
          <w:sz w:val="20"/>
        </w:rPr>
        <w:t>7</w:t>
      </w:r>
      <w:r>
        <w:rPr>
          <w:rFonts w:ascii="Arial" w:hAnsi="Arial" w:cs="Arial"/>
          <w:color w:val="000000"/>
          <w:sz w:val="20"/>
        </w:rPr>
        <w:t>]:</w:t>
      </w:r>
    </w:p>
    <w:p w14:paraId="184D46B5" w14:textId="71827A72" w:rsidR="00677929" w:rsidRDefault="006259C0" w:rsidP="00677929">
      <w:pPr>
        <w:spacing w:before="60"/>
        <w:ind w:left="567" w:right="567"/>
        <w:jc w:val="both"/>
        <w:rPr>
          <w:rFonts w:ascii="Arial" w:hAnsi="Arial" w:cs="Arial"/>
          <w:sz w:val="20"/>
          <w:szCs w:val="20"/>
        </w:rPr>
      </w:pPr>
      <w:r>
        <w:rPr>
          <w:rFonts w:ascii="Arial" w:hAnsi="Arial" w:cs="Arial"/>
          <w:sz w:val="20"/>
          <w:szCs w:val="20"/>
        </w:rPr>
        <w:t xml:space="preserve">[65] </w:t>
      </w:r>
      <w:r w:rsidR="00677929">
        <w:rPr>
          <w:rFonts w:ascii="Arial" w:hAnsi="Arial" w:cs="Arial"/>
          <w:sz w:val="20"/>
          <w:szCs w:val="20"/>
        </w:rPr>
        <w:t xml:space="preserve">“The principles governing parity are well known. They were conveniently summarised by this Court in </w:t>
      </w:r>
      <w:r w:rsidR="00677929" w:rsidRPr="00C35DDB">
        <w:rPr>
          <w:rFonts w:ascii="Arial" w:hAnsi="Arial" w:cs="Arial"/>
          <w:i/>
          <w:iCs/>
          <w:sz w:val="20"/>
          <w:szCs w:val="20"/>
        </w:rPr>
        <w:t>Anthony v The Queen</w:t>
      </w:r>
      <w:r w:rsidR="00677929">
        <w:rPr>
          <w:rFonts w:ascii="Arial" w:hAnsi="Arial" w:cs="Arial"/>
          <w:sz w:val="20"/>
          <w:szCs w:val="20"/>
        </w:rPr>
        <w:t xml:space="preserve"> </w:t>
      </w:r>
      <w:r w:rsidR="00C35DDB">
        <w:rPr>
          <w:rFonts w:ascii="Arial" w:hAnsi="Arial" w:cs="Arial"/>
          <w:sz w:val="20"/>
          <w:szCs w:val="20"/>
        </w:rPr>
        <w:t xml:space="preserve">[2016] VSCA </w:t>
      </w:r>
      <w:r>
        <w:rPr>
          <w:rFonts w:ascii="Arial" w:hAnsi="Arial" w:cs="Arial"/>
          <w:sz w:val="20"/>
          <w:szCs w:val="20"/>
        </w:rPr>
        <w:t>22 at [12]:</w:t>
      </w:r>
    </w:p>
    <w:p w14:paraId="3BE584C5" w14:textId="057F25FD"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 xml:space="preserve">As has been said before, equal justice requires that like offences be treated alike, but also that </w:t>
      </w:r>
      <w:r w:rsidRPr="006259C0">
        <w:rPr>
          <w:rFonts w:ascii="Arial" w:hAnsi="Arial" w:cs="Arial"/>
          <w:color w:val="000000"/>
          <w:sz w:val="18"/>
          <w:szCs w:val="22"/>
        </w:rPr>
        <w:t>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However, no justifiable sense of grievance can be said to arise where it was reasonably open to the sentencing judge to differentiate between co-offenders in a way in which he or she did. Where an appellate court considers whether it was open to the sentencing judge to differentiate, or not differentiate, in the way in which he or she did, the approach is relevantly analogous to that which arises when it is said that a sentence is manifestly excessive.</w:t>
      </w:r>
      <w:r>
        <w:rPr>
          <w:rFonts w:ascii="Arial" w:hAnsi="Arial" w:cs="Arial"/>
          <w:color w:val="000000"/>
          <w:sz w:val="18"/>
          <w:szCs w:val="22"/>
        </w:rPr>
        <w:t xml:space="preserve"> See </w:t>
      </w:r>
      <w:r w:rsidRPr="006259C0">
        <w:rPr>
          <w:rFonts w:ascii="Arial" w:hAnsi="Arial" w:cs="Arial"/>
          <w:i/>
          <w:iCs/>
          <w:color w:val="000000"/>
          <w:sz w:val="18"/>
          <w:szCs w:val="22"/>
        </w:rPr>
        <w:t xml:space="preserve">Lowe v The Queen </w:t>
      </w:r>
      <w:r w:rsidRPr="006259C0">
        <w:rPr>
          <w:rFonts w:ascii="Arial" w:hAnsi="Arial" w:cs="Arial"/>
          <w:color w:val="000000"/>
          <w:sz w:val="18"/>
          <w:szCs w:val="22"/>
        </w:rPr>
        <w:t xml:space="preserve">(1984) 154 CLR 606; </w:t>
      </w:r>
      <w:r w:rsidRPr="006259C0">
        <w:rPr>
          <w:rFonts w:ascii="Arial" w:hAnsi="Arial" w:cs="Arial"/>
          <w:i/>
          <w:iCs/>
          <w:color w:val="000000"/>
          <w:sz w:val="18"/>
          <w:szCs w:val="22"/>
        </w:rPr>
        <w:t xml:space="preserve">R v Postiglione </w:t>
      </w:r>
      <w:r w:rsidRPr="006259C0">
        <w:rPr>
          <w:rFonts w:ascii="Arial" w:hAnsi="Arial" w:cs="Arial"/>
          <w:color w:val="000000"/>
          <w:sz w:val="18"/>
          <w:szCs w:val="22"/>
        </w:rPr>
        <w:t xml:space="preserve">(1997) 189 CLR 295; </w:t>
      </w:r>
      <w:r w:rsidRPr="006259C0">
        <w:rPr>
          <w:rFonts w:ascii="Arial" w:hAnsi="Arial" w:cs="Arial"/>
          <w:i/>
          <w:iCs/>
          <w:color w:val="000000"/>
          <w:sz w:val="18"/>
          <w:szCs w:val="22"/>
        </w:rPr>
        <w:t xml:space="preserve">Green v The Queen </w:t>
      </w:r>
      <w:r w:rsidRPr="006259C0">
        <w:rPr>
          <w:rFonts w:ascii="Arial" w:hAnsi="Arial" w:cs="Arial"/>
          <w:color w:val="000000"/>
          <w:sz w:val="18"/>
          <w:szCs w:val="22"/>
        </w:rPr>
        <w:t xml:space="preserve">(2011) 244 CLR 462; </w:t>
      </w:r>
      <w:r w:rsidRPr="006259C0">
        <w:rPr>
          <w:rFonts w:ascii="Arial" w:hAnsi="Arial" w:cs="Arial"/>
          <w:i/>
          <w:iCs/>
          <w:color w:val="000000"/>
          <w:sz w:val="18"/>
          <w:szCs w:val="22"/>
        </w:rPr>
        <w:t xml:space="preserve">Hilder v The Queen </w:t>
      </w:r>
      <w:r w:rsidRPr="006259C0">
        <w:rPr>
          <w:rFonts w:ascii="Arial" w:hAnsi="Arial" w:cs="Arial"/>
          <w:color w:val="000000"/>
          <w:sz w:val="18"/>
          <w:szCs w:val="22"/>
        </w:rPr>
        <w:t xml:space="preserve">[2011] VSCA 192, [38]–[39]; </w:t>
      </w:r>
      <w:r w:rsidRPr="006259C0">
        <w:rPr>
          <w:rFonts w:ascii="Arial" w:hAnsi="Arial" w:cs="Arial"/>
          <w:i/>
          <w:iCs/>
          <w:color w:val="000000"/>
          <w:sz w:val="18"/>
          <w:szCs w:val="22"/>
        </w:rPr>
        <w:t xml:space="preserve">Khoa v The Queen </w:t>
      </w:r>
      <w:r w:rsidRPr="006259C0">
        <w:rPr>
          <w:rFonts w:ascii="Arial" w:hAnsi="Arial" w:cs="Arial"/>
          <w:color w:val="000000"/>
          <w:sz w:val="18"/>
          <w:szCs w:val="22"/>
        </w:rPr>
        <w:t xml:space="preserve">[2015] VSCA 80; </w:t>
      </w:r>
      <w:r w:rsidRPr="006259C0">
        <w:rPr>
          <w:rFonts w:ascii="Arial" w:hAnsi="Arial" w:cs="Arial"/>
          <w:i/>
          <w:iCs/>
          <w:color w:val="000000"/>
          <w:sz w:val="18"/>
          <w:szCs w:val="22"/>
        </w:rPr>
        <w:t xml:space="preserve">McCloskey-Sharp v The Queen </w:t>
      </w:r>
      <w:r w:rsidRPr="006259C0">
        <w:rPr>
          <w:rFonts w:ascii="Arial" w:hAnsi="Arial" w:cs="Arial"/>
          <w:color w:val="000000"/>
          <w:sz w:val="18"/>
          <w:szCs w:val="22"/>
        </w:rPr>
        <w:t xml:space="preserve">[2015] VSCA 87; </w:t>
      </w:r>
      <w:proofErr w:type="spellStart"/>
      <w:r w:rsidRPr="006259C0">
        <w:rPr>
          <w:rFonts w:ascii="Arial" w:hAnsi="Arial" w:cs="Arial"/>
          <w:i/>
          <w:iCs/>
          <w:color w:val="000000"/>
          <w:sz w:val="18"/>
          <w:szCs w:val="22"/>
        </w:rPr>
        <w:lastRenderedPageBreak/>
        <w:t>Roujnikov</w:t>
      </w:r>
      <w:proofErr w:type="spellEnd"/>
      <w:r w:rsidRPr="006259C0">
        <w:rPr>
          <w:rFonts w:ascii="Arial" w:hAnsi="Arial" w:cs="Arial"/>
          <w:i/>
          <w:iCs/>
          <w:color w:val="000000"/>
          <w:sz w:val="18"/>
          <w:szCs w:val="22"/>
        </w:rPr>
        <w:t xml:space="preserve"> v The Queen </w:t>
      </w:r>
      <w:r w:rsidRPr="006259C0">
        <w:rPr>
          <w:rFonts w:ascii="Arial" w:hAnsi="Arial" w:cs="Arial"/>
          <w:color w:val="000000"/>
          <w:sz w:val="18"/>
          <w:szCs w:val="22"/>
        </w:rPr>
        <w:t xml:space="preserve">[2015] VSCA 97, [24]–[25]; </w:t>
      </w:r>
      <w:r w:rsidRPr="006259C0">
        <w:rPr>
          <w:rFonts w:ascii="Arial" w:hAnsi="Arial" w:cs="Arial"/>
          <w:i/>
          <w:iCs/>
          <w:color w:val="000000"/>
          <w:sz w:val="18"/>
          <w:szCs w:val="22"/>
        </w:rPr>
        <w:t xml:space="preserve">Collins v The Queen </w:t>
      </w:r>
      <w:r w:rsidRPr="006259C0">
        <w:rPr>
          <w:rFonts w:ascii="Arial" w:hAnsi="Arial" w:cs="Arial"/>
          <w:color w:val="000000"/>
          <w:sz w:val="18"/>
          <w:szCs w:val="22"/>
        </w:rPr>
        <w:t xml:space="preserve">[2015] VSCA 106, [23]. See also </w:t>
      </w:r>
      <w:proofErr w:type="spellStart"/>
      <w:r w:rsidRPr="006259C0">
        <w:rPr>
          <w:rFonts w:ascii="Arial" w:hAnsi="Arial" w:cs="Arial"/>
          <w:i/>
          <w:iCs/>
          <w:color w:val="000000"/>
          <w:sz w:val="18"/>
          <w:szCs w:val="22"/>
        </w:rPr>
        <w:t>Marchei</w:t>
      </w:r>
      <w:proofErr w:type="spellEnd"/>
      <w:r w:rsidRPr="006259C0">
        <w:rPr>
          <w:rFonts w:ascii="Arial" w:hAnsi="Arial" w:cs="Arial"/>
          <w:i/>
          <w:iCs/>
          <w:color w:val="000000"/>
          <w:sz w:val="18"/>
          <w:szCs w:val="22"/>
        </w:rPr>
        <w:t xml:space="preserve"> v The Queen </w:t>
      </w:r>
      <w:r w:rsidRPr="006259C0">
        <w:rPr>
          <w:rFonts w:ascii="Arial" w:hAnsi="Arial" w:cs="Arial"/>
          <w:color w:val="000000"/>
          <w:sz w:val="18"/>
          <w:szCs w:val="22"/>
        </w:rPr>
        <w:t xml:space="preserve">[2021] VSCA 58, [49]; </w:t>
      </w:r>
      <w:r w:rsidRPr="006259C0">
        <w:rPr>
          <w:rFonts w:ascii="Arial" w:hAnsi="Arial" w:cs="Arial"/>
          <w:i/>
          <w:iCs/>
          <w:color w:val="000000"/>
          <w:sz w:val="18"/>
          <w:szCs w:val="22"/>
        </w:rPr>
        <w:t xml:space="preserve">Grey v The King </w:t>
      </w:r>
      <w:r w:rsidRPr="006259C0">
        <w:rPr>
          <w:rFonts w:ascii="Arial" w:hAnsi="Arial" w:cs="Arial"/>
          <w:color w:val="000000"/>
          <w:sz w:val="18"/>
          <w:szCs w:val="22"/>
        </w:rPr>
        <w:t>[2024] VSCA 75, [61]–[66].</w:t>
      </w:r>
    </w:p>
    <w:p w14:paraId="11276FBB" w14:textId="00FD0F90"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[66] </w:t>
      </w:r>
      <w:r w:rsidRPr="006259C0">
        <w:rPr>
          <w:rFonts w:ascii="Arial" w:hAnsi="Arial" w:cs="Arial"/>
          <w:i/>
          <w:iCs/>
          <w:sz w:val="20"/>
          <w:szCs w:val="20"/>
        </w:rPr>
        <w:t>In Abdullahi v The King</w:t>
      </w:r>
      <w:r>
        <w:rPr>
          <w:rFonts w:ascii="Arial" w:hAnsi="Arial" w:cs="Arial"/>
          <w:sz w:val="20"/>
          <w:szCs w:val="20"/>
        </w:rPr>
        <w:t xml:space="preserve"> [2024] VSCA 156 at [51] Emerton P &amp; McLeish JA noted the similarity between the grounds of manifest excess and want of parity:</w:t>
      </w:r>
    </w:p>
    <w:p w14:paraId="2A6D038A" w14:textId="77FAC687"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An argument based on an apparent disparity in treatment of co-offenders has a close similarity to an argument of manifest excess in a sentence. In both cases, the exercise of the sentencing discretion is impugned on the basis that, without necessarily ascribing the asserted miscarriage in the discretion to any specific error, the sentence imposed lay outside permissible bounds.</w:t>
      </w:r>
    </w:p>
    <w:p w14:paraId="73DF0B95" w14:textId="798BFCF3"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[67] The Court </w:t>
      </w:r>
      <w:r w:rsidR="00A20CE2">
        <w:rPr>
          <w:rFonts w:ascii="Arial" w:hAnsi="Arial" w:cs="Arial"/>
          <w:sz w:val="20"/>
          <w:szCs w:val="20"/>
        </w:rPr>
        <w:t xml:space="preserve">[in </w:t>
      </w:r>
      <w:r w:rsidR="00A20CE2" w:rsidRPr="00A20CE2">
        <w:rPr>
          <w:rFonts w:ascii="Arial" w:hAnsi="Arial" w:cs="Arial"/>
          <w:i/>
          <w:iCs/>
          <w:sz w:val="20"/>
          <w:szCs w:val="20"/>
        </w:rPr>
        <w:t>Abdullahi</w:t>
      </w:r>
      <w:r w:rsidR="00A20CE2">
        <w:rPr>
          <w:rFonts w:ascii="Arial" w:hAnsi="Arial" w:cs="Arial"/>
          <w:sz w:val="20"/>
          <w:szCs w:val="20"/>
        </w:rPr>
        <w:t xml:space="preserve">] </w:t>
      </w:r>
      <w:r>
        <w:rPr>
          <w:rFonts w:ascii="Arial" w:hAnsi="Arial" w:cs="Arial"/>
          <w:sz w:val="20"/>
          <w:szCs w:val="20"/>
        </w:rPr>
        <w:t>then set out the</w:t>
      </w:r>
      <w:r w:rsidR="00A20CE2">
        <w:rPr>
          <w:rFonts w:ascii="Arial" w:hAnsi="Arial" w:cs="Arial"/>
          <w:sz w:val="20"/>
          <w:szCs w:val="20"/>
        </w:rPr>
        <w:t>...</w:t>
      </w:r>
      <w:r>
        <w:rPr>
          <w:rFonts w:ascii="Arial" w:hAnsi="Arial" w:cs="Arial"/>
          <w:sz w:val="20"/>
          <w:szCs w:val="20"/>
        </w:rPr>
        <w:t xml:space="preserve">passage from the judgment of Emerton P, Niall &amp; Kaye JJA in </w:t>
      </w:r>
      <w:r w:rsidRPr="00A20CE2">
        <w:rPr>
          <w:rFonts w:ascii="Arial" w:hAnsi="Arial" w:cs="Arial"/>
          <w:i/>
          <w:iCs/>
          <w:sz w:val="20"/>
          <w:szCs w:val="20"/>
        </w:rPr>
        <w:t xml:space="preserve">Kellaway (a pseudonym) </w:t>
      </w:r>
      <w:r w:rsidR="00A20CE2" w:rsidRPr="00A20CE2">
        <w:rPr>
          <w:rFonts w:ascii="Arial" w:hAnsi="Arial" w:cs="Arial"/>
          <w:i/>
          <w:iCs/>
          <w:sz w:val="20"/>
          <w:szCs w:val="20"/>
        </w:rPr>
        <w:t>v The King</w:t>
      </w:r>
      <w:r w:rsidR="00A20CE2">
        <w:rPr>
          <w:rFonts w:ascii="Arial" w:hAnsi="Arial" w:cs="Arial"/>
          <w:sz w:val="20"/>
          <w:szCs w:val="20"/>
        </w:rPr>
        <w:t xml:space="preserve"> [2023] VSCA 109, [124]-[127] [which is reproduced in the above summary of </w:t>
      </w:r>
      <w:r w:rsidR="00A20CE2" w:rsidRPr="00AA1C29">
        <w:rPr>
          <w:rFonts w:ascii="Arial" w:hAnsi="Arial" w:cs="Arial"/>
          <w:i/>
          <w:iCs/>
          <w:color w:val="000000"/>
          <w:sz w:val="20"/>
        </w:rPr>
        <w:t>Moussa v The King</w:t>
      </w:r>
      <w:r w:rsidR="00A20CE2">
        <w:rPr>
          <w:rFonts w:ascii="Arial" w:hAnsi="Arial" w:cs="Arial"/>
          <w:color w:val="000000"/>
          <w:sz w:val="20"/>
        </w:rPr>
        <w:t xml:space="preserve"> [2024] VSCA 113</w:t>
      </w:r>
      <w:r w:rsidR="00A20CE2">
        <w:rPr>
          <w:rFonts w:ascii="Arial" w:hAnsi="Arial" w:cs="Arial"/>
          <w:sz w:val="20"/>
          <w:szCs w:val="20"/>
        </w:rPr>
        <w:t>].”</w:t>
      </w:r>
    </w:p>
    <w:p w14:paraId="081861CF" w14:textId="77777777" w:rsidR="006259C0" w:rsidRPr="0097257D" w:rsidRDefault="006259C0" w:rsidP="003D4F6D">
      <w:pPr>
        <w:jc w:val="both"/>
        <w:rPr>
          <w:rFonts w:ascii="Arial" w:hAnsi="Arial" w:cs="Arial"/>
          <w:color w:val="000000"/>
          <w:sz w:val="20"/>
        </w:rPr>
      </w:pPr>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321"/>
        <w:gridCol w:w="2321"/>
        <w:gridCol w:w="2322"/>
        <w:gridCol w:w="2322"/>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proofErr w:type="spellStart"/>
      <w:r w:rsidR="0097257D" w:rsidRPr="00944084">
        <w:rPr>
          <w:rFonts w:ascii="Arial" w:hAnsi="Arial" w:cs="Arial"/>
          <w:i/>
          <w:iCs/>
          <w:color w:val="000000"/>
          <w:sz w:val="20"/>
        </w:rPr>
        <w:t>O’Loughlan</w:t>
      </w:r>
      <w:proofErr w:type="spellEnd"/>
      <w:r w:rsidR="0097257D" w:rsidRPr="00944084">
        <w:rPr>
          <w:rFonts w:ascii="Arial" w:hAnsi="Arial" w:cs="Arial"/>
          <w:i/>
          <w:iCs/>
          <w:color w:val="000000"/>
          <w:sz w:val="20"/>
        </w:rPr>
        <w:t xml:space="preserve">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[31]</w:t>
      </w:r>
      <w:r w:rsidR="00663467">
        <w:rPr>
          <w:rFonts w:ascii="Arial" w:hAnsi="Arial" w:cs="Arial"/>
          <w:color w:val="000000"/>
          <w:sz w:val="20"/>
        </w:rPr>
        <w:noBreakHyphen/>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Though [the co-offenders’] total effective sentence of 20 months’ imprisonment was undoubtedly lenient (some might say extremely so), it does not follow that this court </w:t>
      </w:r>
      <w:r w:rsidRPr="00F268B9">
        <w:rPr>
          <w:rFonts w:ascii="Arial" w:hAnsi="Arial" w:cs="Arial"/>
          <w:color w:val="000000"/>
          <w:sz w:val="18"/>
          <w:szCs w:val="18"/>
        </w:rPr>
        <w:lastRenderedPageBreak/>
        <w:t>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Default="0097257D" w:rsidP="003D4F6D">
      <w:pPr>
        <w:jc w:val="both"/>
        <w:rPr>
          <w:rFonts w:ascii="Arial" w:hAnsi="Arial" w:cs="Arial"/>
          <w:color w:val="000000"/>
          <w:sz w:val="20"/>
        </w:rPr>
      </w:pPr>
    </w:p>
    <w:p w14:paraId="25F20E09" w14:textId="640E7316" w:rsidR="001A5344" w:rsidRDefault="001A5344" w:rsidP="003C2D44">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w:t>
      </w:r>
      <w:proofErr w:type="gramStart"/>
      <w:r>
        <w:t>18 &amp; 19 year old</w:t>
      </w:r>
      <w:proofErr w:type="gramEnd"/>
      <w:r>
        <w:t xml:space="preserve"> co-offenders who had pleaded guilty much earlier to manslaughter on a complicity basis:</w:t>
      </w:r>
    </w:p>
    <w:p w14:paraId="41A16BA3" w14:textId="601772E6" w:rsidR="001A5344" w:rsidRDefault="001A5344" w:rsidP="001A5344">
      <w:pPr>
        <w:spacing w:before="60"/>
        <w:ind w:left="567" w:right="567"/>
        <w:jc w:val="both"/>
        <w:rPr>
          <w:rFonts w:ascii="Arial" w:hAnsi="Arial" w:cs="Arial"/>
          <w:color w:val="000000"/>
          <w:sz w:val="20"/>
        </w:rPr>
      </w:pPr>
      <w:r>
        <w:rPr>
          <w:rFonts w:ascii="Arial" w:hAnsi="Arial" w:cs="Arial"/>
          <w:color w:val="000000"/>
          <w:sz w:val="20"/>
          <w:szCs w:val="20"/>
        </w:rPr>
        <w:t>[65] “</w:t>
      </w:r>
      <w:r w:rsidRPr="001A5344">
        <w:rPr>
          <w:rFonts w:ascii="Arial" w:hAnsi="Arial" w:cs="Arial"/>
          <w:color w:val="000000"/>
          <w:sz w:val="20"/>
        </w:rPr>
        <w:t>You will be receiving a substantially longer sentence than your two co-offenders. Let</w:t>
      </w:r>
      <w:r>
        <w:rPr>
          <w:rFonts w:ascii="Arial" w:hAnsi="Arial" w:cs="Arial"/>
          <w:color w:val="000000"/>
          <w:sz w:val="20"/>
        </w:rPr>
        <w:t> </w:t>
      </w:r>
      <w:r w:rsidRPr="001A5344">
        <w:rPr>
          <w:rFonts w:ascii="Arial" w:hAnsi="Arial" w:cs="Arial"/>
          <w:color w:val="000000"/>
          <w:sz w:val="20"/>
        </w:rPr>
        <w:t>me briefly explain why.</w:t>
      </w:r>
    </w:p>
    <w:p w14:paraId="72E326BF" w14:textId="4AEB7F02" w:rsid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[66] </w:t>
      </w:r>
      <w:r w:rsidRPr="001A5344">
        <w:rPr>
          <w:rFonts w:ascii="Arial" w:hAnsi="Arial" w:cs="Arial"/>
          <w:color w:val="000000"/>
          <w:sz w:val="20"/>
        </w:rPr>
        <w:t xml:space="preserve">Your co-offender Mohamed </w:t>
      </w:r>
      <w:proofErr w:type="spellStart"/>
      <w:r w:rsidRPr="001A5344">
        <w:rPr>
          <w:rFonts w:ascii="Arial" w:hAnsi="Arial" w:cs="Arial"/>
          <w:color w:val="000000"/>
          <w:sz w:val="20"/>
        </w:rPr>
        <w:t>Mohamed</w:t>
      </w:r>
      <w:proofErr w:type="spellEnd"/>
      <w:r w:rsidRPr="001A5344">
        <w:rPr>
          <w:rFonts w:ascii="Arial" w:hAnsi="Arial" w:cs="Arial"/>
          <w:color w:val="000000"/>
          <w:sz w:val="20"/>
        </w:rPr>
        <w:t>, who was also 18 at the time of the offending, pleaded guilty to manslaughter on 24 November 2023. I sentenced him to four years’ detention in a Youth Justice Centre</w:t>
      </w:r>
      <w:r>
        <w:rPr>
          <w:rFonts w:ascii="Arial" w:hAnsi="Arial" w:cs="Arial"/>
          <w:color w:val="000000"/>
          <w:sz w:val="20"/>
        </w:rPr>
        <w:t xml:space="preserve">: </w:t>
      </w:r>
      <w:r w:rsidRPr="001A5344">
        <w:rPr>
          <w:rFonts w:ascii="Arial" w:hAnsi="Arial" w:cs="Arial"/>
          <w:i/>
          <w:iCs/>
          <w:color w:val="000000"/>
          <w:sz w:val="20"/>
        </w:rPr>
        <w:t xml:space="preserve">R v Mohamed </w:t>
      </w:r>
      <w:r w:rsidRPr="001A5344">
        <w:rPr>
          <w:rFonts w:ascii="Arial" w:hAnsi="Arial" w:cs="Arial"/>
          <w:color w:val="000000"/>
          <w:sz w:val="20"/>
        </w:rPr>
        <w:t>[2024] VSC 318. I did not give him credit for the approximately two and a half years of pre-sentence detention.</w:t>
      </w:r>
      <w:r>
        <w:rPr>
          <w:rFonts w:ascii="Arial" w:hAnsi="Arial" w:cs="Arial"/>
          <w:color w:val="000000"/>
          <w:sz w:val="20"/>
        </w:rPr>
        <w:t xml:space="preserve"> I </w:t>
      </w:r>
      <w:r w:rsidRPr="001A5344">
        <w:rPr>
          <w:rFonts w:ascii="Arial" w:hAnsi="Arial" w:cs="Arial"/>
          <w:color w:val="000000"/>
          <w:sz w:val="20"/>
        </w:rPr>
        <w:t>sentenced him on the basis that he was the driver of the getaway car and did not actually enter the deceased’s home. I also placed great weight on the fact that he spent approximately 10 months in near solitary confinement, which expert evidence indicated had a significantly adverse effect on his mental health.</w:t>
      </w:r>
    </w:p>
    <w:p w14:paraId="5284D95D" w14:textId="7C3B58B1" w:rsidR="001A5344" w:rsidRP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[67] </w:t>
      </w:r>
      <w:r w:rsidRPr="001A5344">
        <w:rPr>
          <w:rFonts w:ascii="Arial" w:hAnsi="Arial" w:cs="Arial"/>
          <w:color w:val="000000"/>
          <w:sz w:val="20"/>
        </w:rPr>
        <w:t>Your co-offender Daniel Sisal, who was 19 at the time of the offending, also pleaded guilty to manslaughter on 24 November 2023. I sentenced him to nine years’ imprisonment with a minimum term of six years’ imprisonment</w:t>
      </w:r>
      <w:r>
        <w:rPr>
          <w:rFonts w:ascii="Arial" w:hAnsi="Arial" w:cs="Arial"/>
          <w:color w:val="000000"/>
          <w:sz w:val="20"/>
        </w:rPr>
        <w:t xml:space="preserve">: </w:t>
      </w:r>
      <w:r w:rsidRPr="001A5344">
        <w:rPr>
          <w:rFonts w:ascii="Arial" w:hAnsi="Arial" w:cs="Arial"/>
          <w:i/>
          <w:iCs/>
          <w:color w:val="000000"/>
          <w:sz w:val="20"/>
        </w:rPr>
        <w:t xml:space="preserve">DPP v Sisal </w:t>
      </w:r>
      <w:r w:rsidRPr="001A5344">
        <w:rPr>
          <w:rFonts w:ascii="Arial" w:hAnsi="Arial" w:cs="Arial"/>
          <w:color w:val="000000"/>
          <w:sz w:val="20"/>
        </w:rPr>
        <w:t>[2024] VSC 589</w:t>
      </w:r>
      <w:r>
        <w:rPr>
          <w:rFonts w:ascii="Arial" w:hAnsi="Arial" w:cs="Arial"/>
          <w:color w:val="000000"/>
          <w:sz w:val="20"/>
        </w:rPr>
        <w:t xml:space="preserve">. </w:t>
      </w:r>
      <w:r w:rsidRPr="001A5344">
        <w:rPr>
          <w:rFonts w:ascii="Arial" w:hAnsi="Arial" w:cs="Arial"/>
          <w:color w:val="000000"/>
          <w:sz w:val="20"/>
        </w:rPr>
        <w:t>I sentenced him on the basis that he entered the house. Of course, he was not the shooter. You were. And he pleaded guilty almost a year before you did. He also spent a substantial period on</w:t>
      </w:r>
      <w:r>
        <w:rPr>
          <w:rFonts w:ascii="Arial" w:hAnsi="Arial" w:cs="Arial"/>
          <w:color w:val="000000"/>
          <w:sz w:val="20"/>
        </w:rPr>
        <w:t xml:space="preserve"> remand in near solitary confinement.”</w:t>
      </w:r>
    </w:p>
    <w:p w14:paraId="64257C06" w14:textId="77777777" w:rsidR="001A5344" w:rsidRDefault="001A5344" w:rsidP="00DC723C">
      <w:pPr>
        <w:jc w:val="both"/>
        <w:rPr>
          <w:rFonts w:ascii="Arial" w:hAnsi="Arial" w:cs="Arial"/>
          <w:color w:val="000000"/>
          <w:sz w:val="20"/>
        </w:rPr>
      </w:pPr>
    </w:p>
    <w:bookmarkEnd w:id="538"/>
    <w:p w14:paraId="5A47946B" w14:textId="695F02BD"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Merceica</w:t>
      </w:r>
      <w:proofErr w:type="spellEnd"/>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 xml:space="preserve">R v </w:t>
      </w:r>
      <w:proofErr w:type="spellStart"/>
      <w:r w:rsidR="000A3B87" w:rsidRPr="001C6E0E">
        <w:rPr>
          <w:rFonts w:ascii="Arial" w:hAnsi="Arial" w:cs="Arial"/>
          <w:i/>
          <w:iCs/>
          <w:color w:val="000000"/>
          <w:sz w:val="20"/>
        </w:rPr>
        <w:t>Sibic</w:t>
      </w:r>
      <w:proofErr w:type="spellEnd"/>
      <w:r w:rsidR="000A3B87" w:rsidRPr="001C6E0E">
        <w:rPr>
          <w:rFonts w:ascii="Arial" w:hAnsi="Arial" w:cs="Arial"/>
          <w:i/>
          <w:iCs/>
          <w:color w:val="000000"/>
          <w:sz w:val="20"/>
        </w:rPr>
        <w:t xml:space="preserve"> &amp; </w:t>
      </w:r>
      <w:proofErr w:type="spellStart"/>
      <w:r w:rsidR="000A3B87" w:rsidRPr="001C6E0E">
        <w:rPr>
          <w:rFonts w:ascii="Arial" w:hAnsi="Arial" w:cs="Arial"/>
          <w:i/>
          <w:iCs/>
          <w:color w:val="000000"/>
          <w:sz w:val="20"/>
        </w:rPr>
        <w:t>Sibic</w:t>
      </w:r>
      <w:proofErr w:type="spellEnd"/>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 xml:space="preserve">R v Moroz &amp; </w:t>
      </w:r>
      <w:proofErr w:type="spellStart"/>
      <w:r w:rsidR="00E46D34" w:rsidRPr="001C6E0E">
        <w:rPr>
          <w:rFonts w:ascii="Arial" w:hAnsi="Arial" w:cs="Arial"/>
          <w:i/>
          <w:iCs/>
          <w:color w:val="000000"/>
          <w:sz w:val="20"/>
        </w:rPr>
        <w:t>Mendelis</w:t>
      </w:r>
      <w:proofErr w:type="spellEnd"/>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 xml:space="preserve">R v </w:t>
      </w:r>
      <w:proofErr w:type="spellStart"/>
      <w:r w:rsidR="00CB0236" w:rsidRPr="001C6E0E">
        <w:rPr>
          <w:rFonts w:ascii="Arial" w:hAnsi="Arial" w:cs="Arial"/>
          <w:i/>
          <w:color w:val="000000"/>
          <w:sz w:val="20"/>
        </w:rPr>
        <w:t>Koumis</w:t>
      </w:r>
      <w:proofErr w:type="spellEnd"/>
      <w:r w:rsidR="00CB0236" w:rsidRPr="001C6E0E">
        <w:rPr>
          <w:rFonts w:ascii="Arial" w:hAnsi="Arial" w:cs="Arial"/>
          <w:i/>
          <w:color w:val="000000"/>
          <w:sz w:val="20"/>
        </w:rPr>
        <w:t xml:space="preserve">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w:t>
      </w:r>
      <w:proofErr w:type="spellStart"/>
      <w:r w:rsidR="00EB3A66" w:rsidRPr="001C6E0E">
        <w:rPr>
          <w:rFonts w:ascii="Arial" w:hAnsi="Arial" w:cs="Arial"/>
          <w:color w:val="000000"/>
          <w:sz w:val="20"/>
        </w:rPr>
        <w:t>esp</w:t>
      </w:r>
      <w:proofErr w:type="spellEnd"/>
      <w:r w:rsidR="00EB3A66" w:rsidRPr="001C6E0E">
        <w:rPr>
          <w:rFonts w:ascii="Arial" w:hAnsi="Arial" w:cs="Arial"/>
          <w:color w:val="000000"/>
          <w:sz w:val="20"/>
        </w:rPr>
        <w:t xml:space="preserve">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 xml:space="preserve">R v </w:t>
      </w:r>
      <w:proofErr w:type="spellStart"/>
      <w:r w:rsidR="00D964B2" w:rsidRPr="001C6E0E">
        <w:rPr>
          <w:rFonts w:ascii="Arial" w:hAnsi="Arial" w:cs="Arial"/>
          <w:i/>
          <w:color w:val="000000"/>
          <w:sz w:val="20"/>
        </w:rPr>
        <w:t>Velevski</w:t>
      </w:r>
      <w:proofErr w:type="spellEnd"/>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w:t>
      </w:r>
      <w:r w:rsidR="006F2695" w:rsidRPr="001C6E0E">
        <w:rPr>
          <w:rFonts w:ascii="Arial" w:hAnsi="Arial" w:cs="Arial"/>
          <w:color w:val="000000"/>
          <w:sz w:val="20"/>
        </w:rPr>
        <w:lastRenderedPageBreak/>
        <w:t>[2010]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 xml:space="preserve">R v </w:t>
      </w:r>
      <w:proofErr w:type="spellStart"/>
      <w:r w:rsidR="0024228E" w:rsidRPr="001C6E0E">
        <w:rPr>
          <w:rFonts w:ascii="Arial" w:hAnsi="Arial" w:cs="Arial"/>
          <w:i/>
          <w:color w:val="000000"/>
          <w:sz w:val="20"/>
        </w:rPr>
        <w:t>Goussis</w:t>
      </w:r>
      <w:proofErr w:type="spellEnd"/>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w:t>
      </w:r>
      <w:proofErr w:type="spellStart"/>
      <w:r w:rsidR="00CE4B37" w:rsidRPr="001C6E0E">
        <w:rPr>
          <w:rFonts w:ascii="Arial" w:hAnsi="Arial" w:cs="Arial"/>
          <w:i/>
          <w:color w:val="000000"/>
          <w:sz w:val="20"/>
        </w:rPr>
        <w:t>Cth</w:t>
      </w:r>
      <w:proofErr w:type="spellEnd"/>
      <w:r w:rsidR="00CE4B37" w:rsidRPr="001C6E0E">
        <w:rPr>
          <w:rFonts w:ascii="Arial" w:hAnsi="Arial" w:cs="Arial"/>
          <w:i/>
          <w:color w:val="000000"/>
          <w:sz w:val="20"/>
        </w:rPr>
        <w:t>)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w:t>
      </w:r>
      <w:proofErr w:type="spellStart"/>
      <w:r w:rsidR="00A77D85" w:rsidRPr="003972EF">
        <w:rPr>
          <w:rFonts w:ascii="Arial" w:hAnsi="Arial" w:cs="Arial"/>
          <w:i/>
          <w:color w:val="000000"/>
          <w:sz w:val="20"/>
        </w:rPr>
        <w:t>Ulutui</w:t>
      </w:r>
      <w:proofErr w:type="spellEnd"/>
      <w:r w:rsidR="00A77D85" w:rsidRPr="003972EF">
        <w:rPr>
          <w:rFonts w:ascii="Arial" w:hAnsi="Arial" w:cs="Arial"/>
          <w:i/>
          <w:color w:val="000000"/>
          <w:sz w:val="20"/>
        </w:rPr>
        <w:t xml:space="preserve">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w:t>
      </w:r>
      <w:proofErr w:type="spellStart"/>
      <w:r w:rsidR="009C5ECF" w:rsidRPr="009C5ECF">
        <w:rPr>
          <w:rFonts w:ascii="Arial" w:eastAsia="Book Antiqua" w:hAnsi="Arial" w:cs="Arial"/>
          <w:i/>
          <w:sz w:val="20"/>
        </w:rPr>
        <w:t>Cth</w:t>
      </w:r>
      <w:proofErr w:type="spellEnd"/>
      <w:r w:rsidR="009C5ECF" w:rsidRPr="009C5ECF">
        <w:rPr>
          <w:rFonts w:ascii="Arial" w:eastAsia="Book Antiqua" w:hAnsi="Arial" w:cs="Arial"/>
          <w:i/>
          <w:sz w:val="20"/>
        </w:rPr>
        <w:t>)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39" w:name="_Toc30674206"/>
      <w:bookmarkStart w:id="540" w:name="_Toc30691473"/>
      <w:bookmarkStart w:id="541" w:name="_Toc30691853"/>
      <w:bookmarkStart w:id="542" w:name="_Toc30692233"/>
      <w:bookmarkStart w:id="543" w:name="_Toc30692991"/>
      <w:bookmarkStart w:id="544" w:name="_Toc30693370"/>
      <w:bookmarkStart w:id="545" w:name="_Toc30693748"/>
      <w:bookmarkStart w:id="546" w:name="_Toc30694126"/>
      <w:bookmarkStart w:id="547" w:name="_Toc30694507"/>
      <w:bookmarkStart w:id="548" w:name="_Toc30699097"/>
      <w:bookmarkStart w:id="549" w:name="_Toc30699482"/>
      <w:bookmarkStart w:id="550" w:name="_Toc30699867"/>
      <w:bookmarkStart w:id="551" w:name="_Toc30701022"/>
      <w:bookmarkStart w:id="552" w:name="_Toc30701409"/>
      <w:bookmarkStart w:id="553" w:name="_Toc30744016"/>
      <w:bookmarkStart w:id="554" w:name="_Toc30754839"/>
      <w:bookmarkStart w:id="555" w:name="_Toc30757295"/>
      <w:bookmarkStart w:id="556" w:name="_Toc30757843"/>
      <w:bookmarkStart w:id="557" w:name="_Toc30758243"/>
      <w:bookmarkStart w:id="558" w:name="_Toc30763003"/>
      <w:bookmarkStart w:id="559" w:name="_Toc30767657"/>
      <w:bookmarkStart w:id="560" w:name="_Toc34823675"/>
      <w:bookmarkStart w:id="561"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proofErr w:type="spellStart"/>
      <w:r w:rsidR="00100630" w:rsidRPr="00100630">
        <w:rPr>
          <w:rFonts w:ascii="Arial" w:hAnsi="Arial" w:cs="Arial"/>
          <w:i/>
          <w:iCs/>
          <w:color w:val="000000"/>
          <w:sz w:val="20"/>
        </w:rPr>
        <w:t>Ngaa</w:t>
      </w:r>
      <w:proofErr w:type="spellEnd"/>
      <w:r w:rsidR="00100630" w:rsidRPr="00100630">
        <w:rPr>
          <w:rFonts w:ascii="Arial" w:hAnsi="Arial" w:cs="Arial"/>
          <w:i/>
          <w:iCs/>
          <w:color w:val="000000"/>
          <w:sz w:val="20"/>
        </w:rPr>
        <w:t xml:space="preserve">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 xml:space="preserve">Ah-Kau v The Queen; </w:t>
      </w:r>
      <w:proofErr w:type="spellStart"/>
      <w:r w:rsidR="00CF0397" w:rsidRPr="00CF0397">
        <w:rPr>
          <w:rFonts w:ascii="Arial" w:hAnsi="Arial" w:cs="Arial"/>
          <w:i/>
          <w:color w:val="000000"/>
          <w:sz w:val="20"/>
        </w:rPr>
        <w:t>Ofamooni</w:t>
      </w:r>
      <w:proofErr w:type="spellEnd"/>
      <w:r w:rsidR="00CF0397" w:rsidRPr="00CF0397">
        <w:rPr>
          <w:rFonts w:ascii="Arial" w:hAnsi="Arial" w:cs="Arial"/>
          <w:i/>
          <w:color w:val="000000"/>
          <w:sz w:val="20"/>
        </w:rPr>
        <w:t xml:space="preserve"> v The Queen</w:t>
      </w:r>
      <w:r w:rsidR="00CF0397">
        <w:rPr>
          <w:rFonts w:ascii="Arial" w:hAnsi="Arial" w:cs="Arial"/>
          <w:color w:val="000000"/>
          <w:sz w:val="20"/>
        </w:rPr>
        <w:t xml:space="preserve"> [2018] VSCA 296; </w:t>
      </w:r>
      <w:proofErr w:type="spellStart"/>
      <w:r w:rsidR="0018226F" w:rsidRPr="00A04F3F">
        <w:rPr>
          <w:rFonts w:ascii="Arial" w:hAnsi="Arial" w:cs="Arial"/>
          <w:i/>
          <w:color w:val="000000"/>
          <w:sz w:val="20"/>
        </w:rPr>
        <w:t>Buovac</w:t>
      </w:r>
      <w:proofErr w:type="spellEnd"/>
      <w:r w:rsidR="0018226F" w:rsidRPr="00A04F3F">
        <w:rPr>
          <w:rFonts w:ascii="Arial" w:hAnsi="Arial" w:cs="Arial"/>
          <w:i/>
          <w:color w:val="000000"/>
          <w:sz w:val="20"/>
        </w:rPr>
        <w:t xml:space="preserve">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proofErr w:type="spellStart"/>
      <w:r w:rsidR="00A00C0D" w:rsidRPr="00A00C0D">
        <w:rPr>
          <w:rFonts w:ascii="Arial" w:hAnsi="Arial" w:cs="Arial"/>
          <w:i/>
          <w:color w:val="000000"/>
          <w:sz w:val="20"/>
        </w:rPr>
        <w:t>Shakhanov</w:t>
      </w:r>
      <w:proofErr w:type="spellEnd"/>
      <w:r w:rsidR="00A00C0D" w:rsidRPr="00A00C0D">
        <w:rPr>
          <w:rFonts w:ascii="Arial" w:hAnsi="Arial" w:cs="Arial"/>
          <w:i/>
          <w:color w:val="000000"/>
          <w:sz w:val="20"/>
        </w:rPr>
        <w:t xml:space="preserve">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 xml:space="preserve">Thuy Thanh </w:t>
      </w:r>
      <w:proofErr w:type="spellStart"/>
      <w:r w:rsidR="00AE4948" w:rsidRPr="004F7E0D">
        <w:rPr>
          <w:rFonts w:ascii="Arial" w:hAnsi="Arial" w:cs="Arial"/>
          <w:i/>
          <w:iCs/>
          <w:sz w:val="20"/>
        </w:rPr>
        <w:t>Thi</w:t>
      </w:r>
      <w:proofErr w:type="spellEnd"/>
      <w:r w:rsidR="00AE4948" w:rsidRPr="004F7E0D">
        <w:rPr>
          <w:rFonts w:ascii="Arial" w:hAnsi="Arial" w:cs="Arial"/>
          <w:i/>
          <w:iCs/>
          <w:sz w:val="20"/>
        </w:rPr>
        <w:t xml:space="preserve">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proofErr w:type="spellStart"/>
      <w:r w:rsidR="007D7C4C" w:rsidRPr="007D7C4C">
        <w:rPr>
          <w:rFonts w:ascii="Arial" w:hAnsi="Arial" w:cs="Arial"/>
          <w:i/>
          <w:iCs/>
          <w:sz w:val="20"/>
        </w:rPr>
        <w:t>Thi</w:t>
      </w:r>
      <w:proofErr w:type="spellEnd"/>
      <w:r w:rsidR="007D7C4C" w:rsidRPr="007D7C4C">
        <w:rPr>
          <w:rFonts w:ascii="Arial" w:hAnsi="Arial" w:cs="Arial"/>
          <w:i/>
          <w:iCs/>
          <w:sz w:val="20"/>
        </w:rPr>
        <w:t xml:space="preserve">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proofErr w:type="spellStart"/>
      <w:r w:rsidR="00100630" w:rsidRPr="00100630">
        <w:rPr>
          <w:rFonts w:ascii="Arial" w:hAnsi="Arial" w:cs="Arial"/>
          <w:i/>
          <w:iCs/>
          <w:sz w:val="20"/>
        </w:rPr>
        <w:t>Hochkins</w:t>
      </w:r>
      <w:proofErr w:type="spellEnd"/>
      <w:r w:rsidR="00100630" w:rsidRPr="00100630">
        <w:rPr>
          <w:rFonts w:ascii="Arial" w:hAnsi="Arial" w:cs="Arial"/>
          <w:i/>
          <w:iCs/>
          <w:sz w:val="20"/>
        </w:rPr>
        <w:t xml:space="preserve">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proofErr w:type="spellStart"/>
      <w:r w:rsidR="00452366" w:rsidRPr="00452366">
        <w:rPr>
          <w:rFonts w:ascii="Arial" w:hAnsi="Arial" w:cs="Arial"/>
          <w:i/>
          <w:iCs/>
          <w:sz w:val="20"/>
        </w:rPr>
        <w:t>Shbaro</w:t>
      </w:r>
      <w:proofErr w:type="spellEnd"/>
      <w:r w:rsidR="00452366" w:rsidRPr="00452366">
        <w:rPr>
          <w:rFonts w:ascii="Arial" w:hAnsi="Arial" w:cs="Arial"/>
          <w:i/>
          <w:iCs/>
          <w:sz w:val="20"/>
        </w:rPr>
        <w:t xml:space="preserve">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proofErr w:type="spellStart"/>
      <w:r w:rsidR="00AA0591" w:rsidRPr="000008FC">
        <w:rPr>
          <w:rFonts w:ascii="Arial" w:hAnsi="Arial" w:cs="Arial"/>
          <w:i/>
          <w:iCs/>
          <w:sz w:val="20"/>
        </w:rPr>
        <w:t>Garipoli</w:t>
      </w:r>
      <w:proofErr w:type="spellEnd"/>
      <w:r w:rsidR="00AA0591" w:rsidRPr="000008FC">
        <w:rPr>
          <w:rFonts w:ascii="Arial" w:hAnsi="Arial" w:cs="Arial"/>
          <w:i/>
          <w:iCs/>
          <w:sz w:val="20"/>
        </w:rPr>
        <w:t xml:space="preserve">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proofErr w:type="spellStart"/>
      <w:r w:rsidR="001144E9" w:rsidRPr="00FA15A7">
        <w:rPr>
          <w:rFonts w:ascii="Arial" w:hAnsi="Arial" w:cs="Arial"/>
          <w:i/>
          <w:iCs/>
          <w:sz w:val="20"/>
        </w:rPr>
        <w:t>Obian</w:t>
      </w:r>
      <w:proofErr w:type="spellEnd"/>
      <w:r w:rsidR="001144E9" w:rsidRPr="00FA15A7">
        <w:rPr>
          <w:rFonts w:ascii="Arial" w:hAnsi="Arial" w:cs="Arial"/>
          <w:i/>
          <w:iCs/>
          <w:sz w:val="20"/>
        </w:rPr>
        <w:t xml:space="preserve">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2" w:name="_11.2.7_Double_Jeopardy"/>
      <w:bookmarkEnd w:id="562"/>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proofErr w:type="spellStart"/>
      <w:r w:rsidR="00B46C81" w:rsidRPr="00B46C81">
        <w:rPr>
          <w:rFonts w:ascii="Arial" w:hAnsi="Arial" w:cs="Arial"/>
          <w:i/>
          <w:iCs/>
          <w:sz w:val="20"/>
          <w:szCs w:val="16"/>
        </w:rPr>
        <w:t>Almatrah</w:t>
      </w:r>
      <w:proofErr w:type="spellEnd"/>
      <w:r w:rsidR="00B46C81" w:rsidRPr="00B46C81">
        <w:rPr>
          <w:rFonts w:ascii="Arial" w:hAnsi="Arial" w:cs="Arial"/>
          <w:i/>
          <w:iCs/>
          <w:sz w:val="20"/>
          <w:szCs w:val="16"/>
        </w:rPr>
        <w:t xml:space="preserve"> v The King</w:t>
      </w:r>
      <w:r w:rsidR="00B46C81">
        <w:rPr>
          <w:rFonts w:ascii="Arial" w:hAnsi="Arial" w:cs="Arial"/>
          <w:sz w:val="20"/>
          <w:szCs w:val="16"/>
        </w:rPr>
        <w:t xml:space="preserve"> [2024] VSCA 301 at [16]-[28]</w:t>
      </w:r>
      <w:r w:rsidR="00944566">
        <w:rPr>
          <w:rFonts w:ascii="Arial" w:hAnsi="Arial" w:cs="Arial"/>
          <w:sz w:val="20"/>
          <w:szCs w:val="16"/>
        </w:rPr>
        <w:t xml:space="preserve">; </w:t>
      </w:r>
      <w:r w:rsidR="00944566" w:rsidRPr="00944566">
        <w:rPr>
          <w:rFonts w:ascii="Arial" w:hAnsi="Arial" w:cs="Arial"/>
          <w:i/>
          <w:iCs/>
          <w:sz w:val="20"/>
          <w:szCs w:val="16"/>
        </w:rPr>
        <w:t>Hu v The King</w:t>
      </w:r>
      <w:r w:rsidR="00944566">
        <w:rPr>
          <w:rFonts w:ascii="Arial" w:hAnsi="Arial" w:cs="Arial"/>
          <w:sz w:val="20"/>
          <w:szCs w:val="16"/>
        </w:rPr>
        <w:t xml:space="preserve"> [2025] VSCA 60 at [53]-[90]; </w:t>
      </w:r>
      <w:r w:rsidR="00944566" w:rsidRPr="00944566">
        <w:rPr>
          <w:rFonts w:ascii="Arial" w:hAnsi="Arial" w:cs="Arial"/>
          <w:i/>
          <w:iCs/>
          <w:sz w:val="20"/>
          <w:szCs w:val="16"/>
        </w:rPr>
        <w:t>Udemba v The King</w:t>
      </w:r>
      <w:r w:rsidR="00944566">
        <w:rPr>
          <w:rFonts w:ascii="Arial" w:hAnsi="Arial" w:cs="Arial"/>
          <w:sz w:val="20"/>
          <w:szCs w:val="16"/>
        </w:rPr>
        <w:t xml:space="preserve"> [2025] VSCA 61 at [74]-[89]</w:t>
      </w:r>
      <w:r w:rsidR="00051E63">
        <w:rPr>
          <w:rFonts w:ascii="Arial" w:hAnsi="Arial" w:cs="Arial"/>
          <w:sz w:val="20"/>
          <w:szCs w:val="16"/>
        </w:rPr>
        <w:t xml:space="preserve">; </w:t>
      </w:r>
      <w:r w:rsidR="00051E63" w:rsidRPr="00051E63">
        <w:rPr>
          <w:rFonts w:ascii="Arial" w:hAnsi="Arial" w:cs="Arial"/>
          <w:i/>
          <w:iCs/>
          <w:sz w:val="20"/>
          <w:szCs w:val="16"/>
        </w:rPr>
        <w:t>Everett v The King</w:t>
      </w:r>
      <w:r w:rsidR="00051E63">
        <w:rPr>
          <w:rFonts w:ascii="Arial" w:hAnsi="Arial" w:cs="Arial"/>
          <w:sz w:val="20"/>
          <w:szCs w:val="16"/>
        </w:rPr>
        <w:t xml:space="preserve"> [2025] VSCA 96 at [41]-[49]</w:t>
      </w:r>
      <w:r w:rsidR="000B494F">
        <w:rPr>
          <w:rFonts w:ascii="Arial" w:hAnsi="Arial" w:cs="Arial"/>
          <w:sz w:val="20"/>
          <w:szCs w:val="16"/>
        </w:rPr>
        <w:t xml:space="preserve">; </w:t>
      </w:r>
      <w:r w:rsidR="000B494F" w:rsidRPr="004077FA">
        <w:rPr>
          <w:rFonts w:ascii="Arial" w:hAnsi="Arial" w:cs="Arial"/>
          <w:i/>
          <w:iCs/>
          <w:color w:val="000000"/>
          <w:sz w:val="20"/>
        </w:rPr>
        <w:t>Cullinan-</w:t>
      </w:r>
      <w:proofErr w:type="spellStart"/>
      <w:r w:rsidR="000B494F" w:rsidRPr="004077FA">
        <w:rPr>
          <w:rFonts w:ascii="Arial" w:hAnsi="Arial" w:cs="Arial"/>
          <w:i/>
          <w:iCs/>
          <w:color w:val="000000"/>
          <w:sz w:val="20"/>
        </w:rPr>
        <w:t>Smayle</w:t>
      </w:r>
      <w:proofErr w:type="spellEnd"/>
      <w:r w:rsidR="000B494F" w:rsidRPr="004077FA">
        <w:rPr>
          <w:rFonts w:ascii="Arial" w:hAnsi="Arial" w:cs="Arial"/>
          <w:i/>
          <w:iCs/>
          <w:color w:val="000000"/>
          <w:sz w:val="20"/>
        </w:rPr>
        <w:t xml:space="preserve"> v The King</w:t>
      </w:r>
      <w:r w:rsidR="000B494F">
        <w:rPr>
          <w:rFonts w:ascii="Arial" w:hAnsi="Arial" w:cs="Arial"/>
          <w:color w:val="000000"/>
          <w:sz w:val="20"/>
        </w:rPr>
        <w:t xml:space="preserve"> [2025] VSCA 109 at [177]-[180]</w:t>
      </w:r>
      <w:r w:rsidR="000A4D41">
        <w:rPr>
          <w:rFonts w:ascii="Arial" w:hAnsi="Arial" w:cs="Arial"/>
          <w:color w:val="000000"/>
          <w:sz w:val="20"/>
        </w:rPr>
        <w:t xml:space="preserve">; </w:t>
      </w:r>
      <w:r w:rsidR="000A4D41" w:rsidRPr="000A4D41">
        <w:rPr>
          <w:rFonts w:ascii="Arial" w:hAnsi="Arial" w:cs="Arial"/>
          <w:i/>
          <w:iCs/>
          <w:color w:val="000000"/>
          <w:sz w:val="20"/>
        </w:rPr>
        <w:t>Abbas v The King</w:t>
      </w:r>
      <w:r w:rsidR="000A4D41">
        <w:rPr>
          <w:rFonts w:ascii="Arial" w:hAnsi="Arial" w:cs="Arial"/>
          <w:color w:val="000000"/>
          <w:sz w:val="20"/>
        </w:rPr>
        <w:t xml:space="preserve"> [2025] VSCA 116 at [29]-[41]</w:t>
      </w:r>
      <w:r w:rsidR="00B46EA1">
        <w:rPr>
          <w:rFonts w:ascii="Arial" w:hAnsi="Arial" w:cs="Arial"/>
          <w:sz w:val="20"/>
          <w:szCs w:val="16"/>
        </w:rPr>
        <w:t>.</w:t>
      </w:r>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63" w:name="_11.2.6A_Current_sentencing"/>
      <w:bookmarkStart w:id="564" w:name="_Hlk184726651"/>
      <w:bookmarkEnd w:id="563"/>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65"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65"/>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w:t>
      </w:r>
      <w:r w:rsidRPr="001C6E0E">
        <w:rPr>
          <w:rFonts w:ascii="Arial" w:hAnsi="Arial" w:cs="Arial"/>
          <w:bCs/>
          <w:color w:val="000000"/>
          <w:sz w:val="20"/>
        </w:rPr>
        <w:lastRenderedPageBreak/>
        <w:t xml:space="preserve">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51"/>
        <w:gridCol w:w="3963"/>
        <w:gridCol w:w="2551"/>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proofErr w:type="spellStart"/>
      <w:r w:rsidRPr="005E4106">
        <w:rPr>
          <w:rFonts w:ascii="Arial" w:hAnsi="Arial" w:cs="Arial"/>
          <w:b/>
          <w:bCs/>
          <w:i/>
          <w:iCs/>
          <w:color w:val="000000"/>
          <w:sz w:val="20"/>
        </w:rPr>
        <w:t>Stalio</w:t>
      </w:r>
      <w:proofErr w:type="spellEnd"/>
      <w:r w:rsidRPr="005E4106">
        <w:rPr>
          <w:rFonts w:ascii="Arial" w:hAnsi="Arial" w:cs="Arial"/>
          <w:b/>
          <w:bCs/>
          <w:i/>
          <w:iCs/>
          <w:color w:val="000000"/>
          <w:sz w:val="20"/>
        </w:rPr>
        <w:t xml:space="preserve">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proofErr w:type="spellStart"/>
      <w:r w:rsidRPr="005E4106">
        <w:rPr>
          <w:rFonts w:ascii="Arial" w:hAnsi="Arial" w:cs="Arial"/>
          <w:i/>
          <w:iCs/>
          <w:color w:val="000000"/>
          <w:sz w:val="20"/>
        </w:rPr>
        <w:t>Stalio</w:t>
      </w:r>
      <w:proofErr w:type="spellEnd"/>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concerned offending in around 1964–82. In all but one case, the offender had pleaded guilty to the charges for which he was to be sentenced. The gravest individual 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3860F1BB" w14:textId="6424C6E0" w:rsidR="00310580" w:rsidRDefault="00310580" w:rsidP="00310580">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Pr>
          <w:rFonts w:ascii="Arial" w:hAnsi="Arial" w:cs="Arial"/>
          <w:sz w:val="20"/>
          <w:szCs w:val="20"/>
        </w:rPr>
        <w:t xml:space="preserve"> and a </w:t>
      </w:r>
      <w:r w:rsidRPr="008E048A">
        <w:rPr>
          <w:rFonts w:ascii="Arial" w:hAnsi="Arial" w:cs="Arial"/>
          <w:sz w:val="20"/>
          <w:szCs w:val="20"/>
        </w:rPr>
        <w:t xml:space="preserve">severely disadvantaged upbringing. </w:t>
      </w:r>
      <w:r>
        <w:rPr>
          <w:rFonts w:ascii="Arial" w:hAnsi="Arial" w:cs="Arial"/>
          <w:sz w:val="20"/>
          <w:szCs w:val="20"/>
        </w:rPr>
        <w:t>In granting leave to appeal but dismissing the appeal, the Court of Appeal (Emerton P &amp; J Forrest JA) said at [109]-[110]:</w:t>
      </w:r>
    </w:p>
    <w:p w14:paraId="1DCF0A76" w14:textId="47207069" w:rsidR="00310580" w:rsidRDefault="00310580"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[109] “</w:t>
      </w:r>
      <w:r w:rsidRPr="00310580">
        <w:rPr>
          <w:rFonts w:ascii="Arial" w:hAnsi="Arial" w:cs="Arial"/>
          <w:color w:val="000000"/>
          <w:sz w:val="20"/>
        </w:rPr>
        <w:t xml:space="preserve">As to the submission that the sentence was out of step with current sentencing practice, this Court and the High Court have pointed out that there is limited utility in comparing and contrasting decisions of other judges involving different circumstances </w:t>
      </w:r>
      <w:r w:rsidRPr="00310580">
        <w:rPr>
          <w:rFonts w:ascii="Arial" w:hAnsi="Arial" w:cs="Arial"/>
          <w:color w:val="000000"/>
          <w:sz w:val="20"/>
        </w:rPr>
        <w:lastRenderedPageBreak/>
        <w:t>and antecedents</w:t>
      </w:r>
      <w:r>
        <w:rPr>
          <w:rFonts w:ascii="Arial" w:hAnsi="Arial" w:cs="Arial"/>
          <w:color w:val="000000"/>
          <w:sz w:val="20"/>
        </w:rPr>
        <w:t>: s</w:t>
      </w:r>
      <w:r w:rsidRPr="00310580">
        <w:rPr>
          <w:rFonts w:ascii="Arial" w:hAnsi="Arial" w:cs="Arial"/>
          <w:color w:val="000000"/>
          <w:sz w:val="20"/>
        </w:rPr>
        <w:t xml:space="preserve">ee, </w:t>
      </w:r>
      <w:proofErr w:type="spellStart"/>
      <w:r w:rsidRPr="00310580">
        <w:rPr>
          <w:rFonts w:ascii="Arial" w:hAnsi="Arial" w:cs="Arial"/>
          <w:color w:val="000000"/>
          <w:sz w:val="20"/>
        </w:rPr>
        <w:t>eg</w:t>
      </w:r>
      <w:proofErr w:type="spellEnd"/>
      <w:r w:rsidRPr="00310580">
        <w:rPr>
          <w:rFonts w:ascii="Arial" w:hAnsi="Arial" w:cs="Arial"/>
          <w:color w:val="000000"/>
          <w:sz w:val="20"/>
        </w:rPr>
        <w:t xml:space="preserve">, </w:t>
      </w:r>
      <w:r w:rsidRPr="00310580">
        <w:rPr>
          <w:rFonts w:ascii="Arial" w:hAnsi="Arial" w:cs="Arial"/>
          <w:i/>
          <w:iCs/>
          <w:color w:val="000000"/>
          <w:sz w:val="20"/>
        </w:rPr>
        <w:t>Wong v The Queen</w:t>
      </w:r>
      <w:r w:rsidRPr="00310580">
        <w:rPr>
          <w:rFonts w:ascii="Arial" w:hAnsi="Arial" w:cs="Arial"/>
          <w:color w:val="000000"/>
          <w:sz w:val="20"/>
        </w:rPr>
        <w:t xml:space="preserve"> (2001) 207 CLR 584, 591 [6]; </w:t>
      </w:r>
      <w:proofErr w:type="spellStart"/>
      <w:r w:rsidRPr="00310580">
        <w:rPr>
          <w:rFonts w:ascii="Arial" w:hAnsi="Arial" w:cs="Arial"/>
          <w:i/>
          <w:iCs/>
          <w:color w:val="000000"/>
          <w:sz w:val="20"/>
        </w:rPr>
        <w:t>Hili</w:t>
      </w:r>
      <w:proofErr w:type="spellEnd"/>
      <w:r w:rsidRPr="00310580">
        <w:rPr>
          <w:rFonts w:ascii="Arial" w:hAnsi="Arial" w:cs="Arial"/>
          <w:i/>
          <w:iCs/>
          <w:color w:val="000000"/>
          <w:sz w:val="20"/>
        </w:rPr>
        <w:t xml:space="preserve"> v The Queen</w:t>
      </w:r>
      <w:r w:rsidRPr="00310580">
        <w:rPr>
          <w:rFonts w:ascii="Arial" w:hAnsi="Arial" w:cs="Arial"/>
          <w:color w:val="000000"/>
          <w:sz w:val="20"/>
        </w:rPr>
        <w:t xml:space="preserve"> (2010) 242 CLR 520, 534 [44], 535–6 [48]–[49]; </w:t>
      </w:r>
      <w:r w:rsidRPr="00310580">
        <w:rPr>
          <w:rFonts w:ascii="Arial" w:hAnsi="Arial" w:cs="Arial"/>
          <w:i/>
          <w:iCs/>
          <w:color w:val="000000"/>
          <w:sz w:val="20"/>
        </w:rPr>
        <w:t>Barbaro v The Queen</w:t>
      </w:r>
      <w:r w:rsidRPr="00310580">
        <w:rPr>
          <w:rFonts w:ascii="Arial" w:hAnsi="Arial" w:cs="Arial"/>
          <w:color w:val="000000"/>
          <w:sz w:val="20"/>
        </w:rPr>
        <w:t xml:space="preserve"> (2014) 253 CLR 58, 74 [40]–[41]; </w:t>
      </w:r>
      <w:r w:rsidRPr="00310580">
        <w:rPr>
          <w:rFonts w:ascii="Arial" w:hAnsi="Arial" w:cs="Arial"/>
          <w:i/>
          <w:iCs/>
          <w:color w:val="000000"/>
          <w:sz w:val="20"/>
        </w:rPr>
        <w:t>R v Pham</w:t>
      </w:r>
      <w:r w:rsidRPr="00310580">
        <w:rPr>
          <w:rFonts w:ascii="Arial" w:hAnsi="Arial" w:cs="Arial"/>
          <w:color w:val="000000"/>
          <w:sz w:val="20"/>
        </w:rPr>
        <w:t xml:space="preserve"> (2015) 256 CLR 550, 558–9 [26]–[28]; </w:t>
      </w:r>
      <w:r w:rsidRPr="00310580">
        <w:rPr>
          <w:rFonts w:ascii="Arial" w:hAnsi="Arial" w:cs="Arial"/>
          <w:i/>
          <w:iCs/>
          <w:color w:val="000000"/>
          <w:sz w:val="20"/>
        </w:rPr>
        <w:t>Dalgliesh</w:t>
      </w:r>
      <w:r w:rsidRPr="00310580">
        <w:rPr>
          <w:rFonts w:ascii="Arial" w:hAnsi="Arial" w:cs="Arial"/>
          <w:color w:val="000000"/>
          <w:sz w:val="20"/>
        </w:rPr>
        <w:t xml:space="preserve"> (2017) 262 CLR 428, 453–4 [82]–[83]; </w:t>
      </w:r>
      <w:r w:rsidRPr="00310580">
        <w:rPr>
          <w:rFonts w:ascii="Arial" w:hAnsi="Arial" w:cs="Arial"/>
          <w:i/>
          <w:iCs/>
          <w:color w:val="000000"/>
          <w:sz w:val="20"/>
        </w:rPr>
        <w:t>Hudson v The Queen</w:t>
      </w:r>
      <w:r w:rsidRPr="00310580">
        <w:rPr>
          <w:rFonts w:ascii="Arial" w:hAnsi="Arial" w:cs="Arial"/>
          <w:color w:val="000000"/>
          <w:sz w:val="20"/>
        </w:rPr>
        <w:t xml:space="preserve"> (2010) 30 VR 610, 617–18 [28]–[33]; </w:t>
      </w:r>
      <w:r w:rsidRPr="00310580">
        <w:rPr>
          <w:rFonts w:ascii="Arial" w:hAnsi="Arial" w:cs="Arial"/>
          <w:i/>
          <w:iCs/>
          <w:color w:val="000000"/>
          <w:sz w:val="20"/>
        </w:rPr>
        <w:t>Nguyen v The Queen</w:t>
      </w:r>
      <w:r w:rsidRPr="00310580">
        <w:rPr>
          <w:rFonts w:ascii="Arial" w:hAnsi="Arial" w:cs="Arial"/>
          <w:color w:val="000000"/>
          <w:sz w:val="20"/>
        </w:rPr>
        <w:t xml:space="preserve"> (2016) 261 A Crim R 1, [71]–[72]; </w:t>
      </w:r>
      <w:r w:rsidRPr="00424CB3">
        <w:rPr>
          <w:rFonts w:ascii="Arial" w:hAnsi="Arial" w:cs="Arial"/>
          <w:i/>
          <w:iCs/>
          <w:color w:val="000000"/>
          <w:sz w:val="20"/>
        </w:rPr>
        <w:t>DPP (</w:t>
      </w:r>
      <w:proofErr w:type="spellStart"/>
      <w:r w:rsidRPr="00424CB3">
        <w:rPr>
          <w:rFonts w:ascii="Arial" w:hAnsi="Arial" w:cs="Arial"/>
          <w:i/>
          <w:iCs/>
          <w:color w:val="000000"/>
          <w:sz w:val="20"/>
        </w:rPr>
        <w:t>Cth</w:t>
      </w:r>
      <w:proofErr w:type="spellEnd"/>
      <w:r w:rsidRPr="00424CB3">
        <w:rPr>
          <w:rFonts w:ascii="Arial" w:hAnsi="Arial" w:cs="Arial"/>
          <w:i/>
          <w:iCs/>
          <w:color w:val="000000"/>
          <w:sz w:val="20"/>
        </w:rPr>
        <w:t>) v Thomas</w:t>
      </w:r>
      <w:r w:rsidRPr="00310580">
        <w:rPr>
          <w:rFonts w:ascii="Arial" w:hAnsi="Arial" w:cs="Arial"/>
          <w:color w:val="000000"/>
          <w:sz w:val="20"/>
        </w:rPr>
        <w:t xml:space="preserve"> (2016) 53 VR 546, 606–11 [171]– [187]; </w:t>
      </w:r>
      <w:r w:rsidRPr="00424CB3">
        <w:rPr>
          <w:rFonts w:ascii="Arial" w:hAnsi="Arial" w:cs="Arial"/>
          <w:i/>
          <w:iCs/>
          <w:color w:val="000000"/>
          <w:sz w:val="20"/>
        </w:rPr>
        <w:t>Hasan v The Queen</w:t>
      </w:r>
      <w:r w:rsidRPr="00310580">
        <w:rPr>
          <w:rFonts w:ascii="Arial" w:hAnsi="Arial" w:cs="Arial"/>
          <w:color w:val="000000"/>
          <w:sz w:val="20"/>
        </w:rPr>
        <w:t xml:space="preserve"> (2010) 31 VR 28, 38 [44]; </w:t>
      </w:r>
      <w:r w:rsidRPr="00424CB3">
        <w:rPr>
          <w:rFonts w:ascii="Arial" w:hAnsi="Arial" w:cs="Arial"/>
          <w:i/>
          <w:iCs/>
          <w:color w:val="000000"/>
          <w:sz w:val="20"/>
        </w:rPr>
        <w:t>Fichtner v The Queen</w:t>
      </w:r>
      <w:r w:rsidRPr="00310580">
        <w:rPr>
          <w:rFonts w:ascii="Arial" w:hAnsi="Arial" w:cs="Arial"/>
          <w:color w:val="000000"/>
          <w:sz w:val="20"/>
        </w:rPr>
        <w:t xml:space="preserve"> [2019] VSCA 297, [100]; </w:t>
      </w:r>
      <w:r w:rsidRPr="00424CB3">
        <w:rPr>
          <w:rFonts w:ascii="Arial" w:hAnsi="Arial" w:cs="Arial"/>
          <w:i/>
          <w:iCs/>
          <w:color w:val="000000"/>
          <w:sz w:val="20"/>
        </w:rPr>
        <w:t>Staples v The Queen</w:t>
      </w:r>
      <w:r w:rsidRPr="00310580">
        <w:rPr>
          <w:rFonts w:ascii="Arial" w:hAnsi="Arial" w:cs="Arial"/>
          <w:color w:val="000000"/>
          <w:sz w:val="20"/>
        </w:rPr>
        <w:t xml:space="preserve"> [2021] VSCA 307, [88]; </w:t>
      </w:r>
      <w:r w:rsidRPr="00424CB3">
        <w:rPr>
          <w:rFonts w:ascii="Arial" w:hAnsi="Arial" w:cs="Arial"/>
          <w:i/>
          <w:iCs/>
          <w:color w:val="000000"/>
          <w:sz w:val="20"/>
        </w:rPr>
        <w:t>Lieu v The Queen</w:t>
      </w:r>
      <w:r w:rsidRPr="00310580">
        <w:rPr>
          <w:rFonts w:ascii="Arial" w:hAnsi="Arial" w:cs="Arial"/>
          <w:color w:val="000000"/>
          <w:sz w:val="20"/>
        </w:rPr>
        <w:t xml:space="preserve"> (2016) 263 A Crim R 173, [46]–[47]; </w:t>
      </w:r>
      <w:r w:rsidRPr="00424CB3">
        <w:rPr>
          <w:rFonts w:ascii="Arial" w:hAnsi="Arial" w:cs="Arial"/>
          <w:i/>
          <w:iCs/>
          <w:color w:val="000000"/>
          <w:sz w:val="20"/>
        </w:rPr>
        <w:t>DPP (</w:t>
      </w:r>
      <w:proofErr w:type="spellStart"/>
      <w:r w:rsidRPr="00424CB3">
        <w:rPr>
          <w:rFonts w:ascii="Arial" w:hAnsi="Arial" w:cs="Arial"/>
          <w:i/>
          <w:iCs/>
          <w:color w:val="000000"/>
          <w:sz w:val="20"/>
        </w:rPr>
        <w:t>Cth</w:t>
      </w:r>
      <w:proofErr w:type="spellEnd"/>
      <w:r w:rsidRPr="00424CB3">
        <w:rPr>
          <w:rFonts w:ascii="Arial" w:hAnsi="Arial" w:cs="Arial"/>
          <w:i/>
          <w:iCs/>
          <w:color w:val="000000"/>
          <w:sz w:val="20"/>
        </w:rPr>
        <w:t>) &amp; DPP (Vic) v Edge</w:t>
      </w:r>
      <w:r w:rsidRPr="00310580">
        <w:rPr>
          <w:rFonts w:ascii="Arial" w:hAnsi="Arial" w:cs="Arial"/>
          <w:color w:val="000000"/>
          <w:sz w:val="20"/>
        </w:rPr>
        <w:t xml:space="preserve"> [2012] VSCA 289, [60]; </w:t>
      </w:r>
      <w:r w:rsidRPr="00424CB3">
        <w:rPr>
          <w:rFonts w:ascii="Arial" w:hAnsi="Arial" w:cs="Arial"/>
          <w:i/>
          <w:iCs/>
          <w:color w:val="000000"/>
          <w:sz w:val="20"/>
        </w:rPr>
        <w:t>R v Stratton</w:t>
      </w:r>
      <w:r w:rsidRPr="00310580">
        <w:rPr>
          <w:rFonts w:ascii="Arial" w:hAnsi="Arial" w:cs="Arial"/>
          <w:color w:val="000000"/>
          <w:sz w:val="20"/>
        </w:rPr>
        <w:t xml:space="preserve"> (2008) 20 VR 539, [93], citing </w:t>
      </w:r>
      <w:r w:rsidRPr="00424CB3">
        <w:rPr>
          <w:rFonts w:ascii="Arial" w:hAnsi="Arial" w:cs="Arial"/>
          <w:i/>
          <w:iCs/>
          <w:color w:val="000000"/>
          <w:sz w:val="20"/>
        </w:rPr>
        <w:t>R v Arney</w:t>
      </w:r>
      <w:r w:rsidRPr="00310580">
        <w:rPr>
          <w:rFonts w:ascii="Arial" w:hAnsi="Arial" w:cs="Arial"/>
          <w:color w:val="000000"/>
          <w:sz w:val="20"/>
        </w:rPr>
        <w:t xml:space="preserve"> [2007] VSCA 126, [14].</w:t>
      </w:r>
      <w:r w:rsidR="00424CB3">
        <w:rPr>
          <w:rFonts w:ascii="Arial" w:hAnsi="Arial" w:cs="Arial"/>
          <w:color w:val="000000"/>
          <w:sz w:val="20"/>
        </w:rPr>
        <w:t xml:space="preserve"> </w:t>
      </w:r>
      <w:r w:rsidR="00424CB3" w:rsidRPr="00310580">
        <w:rPr>
          <w:rFonts w:ascii="Arial" w:hAnsi="Arial" w:cs="Arial"/>
          <w:color w:val="000000"/>
          <w:sz w:val="20"/>
        </w:rPr>
        <w:t>In sentencing, the judge must instinctively synthesise the factors relevant to the offender and the offending, and dispense individualised justice.</w:t>
      </w:r>
    </w:p>
    <w:p w14:paraId="2B5FE8DE" w14:textId="03580B5D" w:rsidR="00424CB3" w:rsidRDefault="00424CB3"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[110] </w:t>
      </w:r>
      <w:r w:rsidRPr="00310580">
        <w:rPr>
          <w:rFonts w:ascii="Arial" w:hAnsi="Arial" w:cs="Arial"/>
          <w:color w:val="000000"/>
          <w:sz w:val="20"/>
        </w:rPr>
        <w:t xml:space="preserve">In any event, we do not consider that the sentence imposed was out of step with current sentencing practice. In </w:t>
      </w:r>
      <w:proofErr w:type="spellStart"/>
      <w:r w:rsidRPr="00424CB3">
        <w:rPr>
          <w:rFonts w:ascii="Arial" w:hAnsi="Arial" w:cs="Arial"/>
          <w:i/>
          <w:iCs/>
          <w:color w:val="000000"/>
          <w:sz w:val="20"/>
        </w:rPr>
        <w:t>Tufue</w:t>
      </w:r>
      <w:proofErr w:type="spellEnd"/>
      <w:r w:rsidRPr="00310580">
        <w:rPr>
          <w:rFonts w:ascii="Arial" w:hAnsi="Arial" w:cs="Arial"/>
          <w:color w:val="000000"/>
          <w:sz w:val="20"/>
        </w:rPr>
        <w:t xml:space="preserve"> </w:t>
      </w:r>
      <w:r w:rsidR="00C07B6D">
        <w:rPr>
          <w:rFonts w:ascii="Arial" w:hAnsi="Arial" w:cs="Arial"/>
          <w:color w:val="000000"/>
          <w:sz w:val="20"/>
        </w:rPr>
        <w:t xml:space="preserve">[2024] VSCA 22, </w:t>
      </w:r>
      <w:r w:rsidRPr="00310580">
        <w:rPr>
          <w:rFonts w:ascii="Arial" w:hAnsi="Arial" w:cs="Arial"/>
          <w:color w:val="000000"/>
          <w:sz w:val="20"/>
        </w:rPr>
        <w:t xml:space="preserve">the appellant had a limited criminal history and in </w:t>
      </w:r>
      <w:r w:rsidRPr="00424CB3">
        <w:rPr>
          <w:rFonts w:ascii="Arial" w:hAnsi="Arial" w:cs="Arial"/>
          <w:i/>
          <w:iCs/>
          <w:color w:val="000000"/>
          <w:sz w:val="20"/>
        </w:rPr>
        <w:t>Raoof</w:t>
      </w:r>
      <w:r w:rsidRPr="00310580">
        <w:rPr>
          <w:rFonts w:ascii="Arial" w:hAnsi="Arial" w:cs="Arial"/>
          <w:color w:val="000000"/>
          <w:sz w:val="20"/>
        </w:rPr>
        <w:t xml:space="preserve"> </w:t>
      </w:r>
      <w:r w:rsidR="00C07B6D">
        <w:rPr>
          <w:rFonts w:ascii="Arial" w:hAnsi="Arial" w:cs="Arial"/>
          <w:color w:val="000000"/>
          <w:sz w:val="20"/>
        </w:rPr>
        <w:t xml:space="preserve">[2016] VSCA 180, </w:t>
      </w:r>
      <w:r w:rsidRPr="00310580">
        <w:rPr>
          <w:rFonts w:ascii="Arial" w:hAnsi="Arial" w:cs="Arial"/>
          <w:color w:val="000000"/>
          <w:sz w:val="20"/>
        </w:rPr>
        <w:t>the applicant required involuntary psychiatric treatment immediately following the offending. He did not have prior convictions for aggravated burglary.</w:t>
      </w:r>
      <w:r>
        <w:rPr>
          <w:rFonts w:ascii="Arial" w:hAnsi="Arial" w:cs="Arial"/>
          <w:color w:val="000000"/>
          <w:sz w:val="20"/>
        </w:rPr>
        <w:t>”</w:t>
      </w:r>
    </w:p>
    <w:p w14:paraId="3260B5F5" w14:textId="77777777" w:rsidR="00310580" w:rsidRDefault="00310580" w:rsidP="00424CB3">
      <w:pPr>
        <w:pStyle w:val="Normal-Cover"/>
        <w:widowControl/>
        <w:jc w:val="both"/>
        <w:rPr>
          <w:rFonts w:ascii="Arial" w:hAnsi="Arial" w:cs="Arial"/>
          <w:color w:val="000000"/>
          <w:sz w:val="20"/>
        </w:rPr>
      </w:pPr>
    </w:p>
    <w:p w14:paraId="4E406C3F" w14:textId="08B51D62"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proofErr w:type="spellStart"/>
      <w:r w:rsidR="00FB2E4B" w:rsidRPr="00B233F7">
        <w:rPr>
          <w:rFonts w:ascii="Arial" w:hAnsi="Arial" w:cs="Arial"/>
          <w:i/>
          <w:iCs/>
          <w:color w:val="000000"/>
          <w:sz w:val="20"/>
        </w:rPr>
        <w:t>Jawahiri</w:t>
      </w:r>
      <w:proofErr w:type="spellEnd"/>
      <w:r w:rsidR="00FB2E4B" w:rsidRPr="00B233F7">
        <w:rPr>
          <w:rFonts w:ascii="Arial" w:hAnsi="Arial" w:cs="Arial"/>
          <w:i/>
          <w:iCs/>
          <w:color w:val="000000"/>
          <w:sz w:val="20"/>
        </w:rPr>
        <w:t xml:space="preserve"> v 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proofErr w:type="spellStart"/>
      <w:r w:rsidR="00807D42" w:rsidRPr="00EA5B5D">
        <w:rPr>
          <w:rFonts w:ascii="Arial" w:hAnsi="Arial" w:cs="Arial"/>
          <w:bCs/>
          <w:i/>
          <w:iCs/>
          <w:color w:val="000000"/>
          <w:sz w:val="20"/>
          <w:lang w:val="en-US"/>
        </w:rPr>
        <w:t>Haddara</w:t>
      </w:r>
      <w:proofErr w:type="spellEnd"/>
      <w:r w:rsidR="00807D42" w:rsidRPr="00EA5B5D">
        <w:rPr>
          <w:rFonts w:ascii="Arial" w:hAnsi="Arial" w:cs="Arial"/>
          <w:bCs/>
          <w:i/>
          <w:iCs/>
          <w:color w:val="000000"/>
          <w:sz w:val="20"/>
          <w:lang w:val="en-US"/>
        </w:rPr>
        <w:t xml:space="preserve"> v The King</w:t>
      </w:r>
      <w:r w:rsidR="00807D42">
        <w:rPr>
          <w:rFonts w:ascii="Arial" w:hAnsi="Arial" w:cs="Arial"/>
          <w:bCs/>
          <w:color w:val="000000"/>
          <w:sz w:val="20"/>
          <w:lang w:val="en-US"/>
        </w:rPr>
        <w:t xml:space="preserve"> [2024] VSCA 269</w:t>
      </w:r>
      <w:r w:rsidR="00783F77">
        <w:rPr>
          <w:rFonts w:ascii="Arial" w:hAnsi="Arial" w:cs="Arial"/>
          <w:bCs/>
          <w:color w:val="000000"/>
          <w:sz w:val="20"/>
          <w:lang w:val="en-US"/>
        </w:rPr>
        <w:t xml:space="preserve">; </w:t>
      </w:r>
      <w:r w:rsidR="00D51602" w:rsidRPr="00D51602">
        <w:rPr>
          <w:rFonts w:ascii="Arial" w:hAnsi="Arial" w:cs="Arial"/>
          <w:bCs/>
          <w:i/>
          <w:iCs/>
          <w:color w:val="000000"/>
          <w:sz w:val="20"/>
          <w:lang w:val="en-US"/>
        </w:rPr>
        <w:t>R v Loughnane</w:t>
      </w:r>
      <w:r w:rsidR="00D51602">
        <w:rPr>
          <w:rFonts w:ascii="Arial" w:hAnsi="Arial" w:cs="Arial"/>
          <w:bCs/>
          <w:color w:val="000000"/>
          <w:sz w:val="20"/>
          <w:lang w:val="en-US"/>
        </w:rPr>
        <w:t xml:space="preserve"> [2025] VSC 41 at [</w:t>
      </w:r>
      <w:r w:rsidR="004512E1">
        <w:rPr>
          <w:rFonts w:ascii="Arial" w:hAnsi="Arial" w:cs="Arial"/>
          <w:bCs/>
          <w:color w:val="000000"/>
          <w:sz w:val="20"/>
          <w:lang w:val="en-US"/>
        </w:rPr>
        <w:t>72</w:t>
      </w:r>
      <w:r w:rsidR="00D51602">
        <w:rPr>
          <w:rFonts w:ascii="Arial" w:hAnsi="Arial" w:cs="Arial"/>
          <w:bCs/>
          <w:color w:val="000000"/>
          <w:sz w:val="20"/>
          <w:lang w:val="en-US"/>
        </w:rPr>
        <w:t>]</w:t>
      </w:r>
      <w:r w:rsidR="00807D42">
        <w:rPr>
          <w:rFonts w:ascii="Arial" w:hAnsi="Arial" w:cs="Arial"/>
          <w:bCs/>
          <w:color w:val="000000"/>
          <w:sz w:val="20"/>
          <w:lang w:val="en-US"/>
        </w:rPr>
        <w:t>.</w:t>
      </w:r>
    </w:p>
    <w:p w14:paraId="76B8E0FE" w14:textId="77777777" w:rsidR="008E575B" w:rsidRDefault="008E575B" w:rsidP="00871139">
      <w:pPr>
        <w:pStyle w:val="Normal-Cover"/>
        <w:jc w:val="both"/>
        <w:rPr>
          <w:rFonts w:ascii="Arial" w:hAnsi="Arial" w:cs="Arial"/>
          <w:color w:val="000000"/>
          <w:sz w:val="20"/>
        </w:rPr>
      </w:pPr>
    </w:p>
    <w:bookmarkEnd w:id="564"/>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 xml:space="preserve">R v Filipovic; R v </w:t>
      </w:r>
      <w:proofErr w:type="spellStart"/>
      <w:r w:rsidR="00CA4877" w:rsidRPr="001C6E0E">
        <w:rPr>
          <w:rFonts w:ascii="Helv" w:hAnsi="Helv" w:cs="Helv"/>
          <w:i/>
          <w:color w:val="000000"/>
          <w:sz w:val="20"/>
          <w:szCs w:val="20"/>
          <w:lang w:eastAsia="en-AU"/>
        </w:rPr>
        <w:t>Gelevski</w:t>
      </w:r>
      <w:proofErr w:type="spellEnd"/>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proofErr w:type="spellStart"/>
      <w:r w:rsidRPr="001C6E0E">
        <w:rPr>
          <w:rFonts w:ascii="Arial" w:hAnsi="Arial" w:cs="Arial"/>
          <w:color w:val="000000"/>
          <w:sz w:val="20"/>
        </w:rPr>
        <w:t>Cavanough</w:t>
      </w:r>
      <w:proofErr w:type="spellEnd"/>
      <w:r w:rsidRPr="001C6E0E">
        <w:rPr>
          <w:rFonts w:ascii="Arial" w:hAnsi="Arial" w:cs="Arial"/>
          <w:color w:val="000000"/>
          <w:sz w:val="20"/>
        </w:rPr>
        <w:t xml:space="preserve"> AJA (with whom </w:t>
      </w:r>
      <w:r w:rsidR="005258C7" w:rsidRPr="001C6E0E">
        <w:rPr>
          <w:rFonts w:ascii="Arial" w:hAnsi="Arial" w:cs="Arial"/>
          <w:color w:val="000000"/>
          <w:sz w:val="20"/>
        </w:rPr>
        <w:t xml:space="preserve">Buchanan JA &amp; </w:t>
      </w:r>
      <w:proofErr w:type="spellStart"/>
      <w:r w:rsidR="005258C7" w:rsidRPr="001C6E0E">
        <w:rPr>
          <w:rFonts w:ascii="Arial" w:hAnsi="Arial" w:cs="Arial"/>
          <w:color w:val="000000"/>
          <w:sz w:val="20"/>
        </w:rPr>
        <w:t>Coldrey</w:t>
      </w:r>
      <w:proofErr w:type="spellEnd"/>
      <w:r w:rsidR="005258C7" w:rsidRPr="001C6E0E">
        <w:rPr>
          <w:rFonts w:ascii="Arial" w:hAnsi="Arial" w:cs="Arial"/>
          <w:color w:val="000000"/>
          <w:sz w:val="20"/>
        </w:rPr>
        <w:t xml:space="preserve">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w:t>
      </w:r>
      <w:proofErr w:type="spellStart"/>
      <w:r w:rsidRPr="001C6E0E">
        <w:rPr>
          <w:rFonts w:ascii="Arial" w:hAnsi="Arial" w:cs="Arial"/>
          <w:color w:val="000000"/>
          <w:sz w:val="20"/>
        </w:rPr>
        <w:t>grevious</w:t>
      </w:r>
      <w:proofErr w:type="spellEnd"/>
      <w:r w:rsidRPr="001C6E0E">
        <w:rPr>
          <w:rFonts w:ascii="Arial" w:hAnsi="Arial" w:cs="Arial"/>
          <w:color w:val="000000"/>
          <w:sz w:val="20"/>
        </w:rPr>
        <w:t xml:space="preserve">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proofErr w:type="spellStart"/>
      <w:r w:rsidR="00F76CA5" w:rsidRPr="0068410F">
        <w:rPr>
          <w:rFonts w:ascii="Arial" w:hAnsi="Arial" w:cs="Arial"/>
          <w:color w:val="000000"/>
          <w:sz w:val="20"/>
          <w:szCs w:val="20"/>
        </w:rPr>
        <w:t>esp</w:t>
      </w:r>
      <w:proofErr w:type="spellEnd"/>
      <w:r w:rsidR="00F76CA5" w:rsidRPr="0068410F">
        <w:rPr>
          <w:rFonts w:ascii="Arial" w:hAnsi="Arial" w:cs="Arial"/>
          <w:color w:val="000000"/>
          <w:sz w:val="20"/>
          <w:szCs w:val="20"/>
        </w:rPr>
        <w:t xml:space="preserve">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Bekhazi</w:t>
      </w:r>
      <w:proofErr w:type="spellEnd"/>
      <w:r w:rsidRPr="001C6E0E">
        <w:rPr>
          <w:rFonts w:ascii="Arial" w:hAnsi="Arial" w:cs="Arial"/>
          <w:i/>
          <w:color w:val="000000"/>
          <w:sz w:val="20"/>
        </w:rPr>
        <w:t xml:space="preserve">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w:t>
      </w:r>
      <w:proofErr w:type="spellStart"/>
      <w:r>
        <w:rPr>
          <w:rFonts w:ascii="Arial" w:hAnsi="Arial" w:cs="Arial"/>
          <w:color w:val="000000"/>
          <w:sz w:val="20"/>
        </w:rPr>
        <w:t>eratically</w:t>
      </w:r>
      <w:proofErr w:type="spellEnd"/>
      <w:r>
        <w:rPr>
          <w:rFonts w:ascii="Arial" w:hAnsi="Arial" w:cs="Arial"/>
          <w:color w:val="000000"/>
          <w:sz w:val="20"/>
        </w:rPr>
        <w:t xml:space="preserve">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 xml:space="preserve">In dismissing the appeal on this ground, Kyrou, Emerton &amp; </w:t>
      </w:r>
      <w:proofErr w:type="spellStart"/>
      <w:r>
        <w:rPr>
          <w:rFonts w:ascii="Arial" w:hAnsi="Arial" w:cs="Arial"/>
          <w:sz w:val="20"/>
          <w:szCs w:val="20"/>
        </w:rPr>
        <w:t>Sifris</w:t>
      </w:r>
      <w:proofErr w:type="spellEnd"/>
      <w:r>
        <w:rPr>
          <w:rFonts w:ascii="Arial" w:hAnsi="Arial" w:cs="Arial"/>
          <w:sz w:val="20"/>
          <w:szCs w:val="20"/>
        </w:rPr>
        <w:t xml:space="preserve">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proofErr w:type="spellStart"/>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w:t>
      </w:r>
      <w:proofErr w:type="spellEnd"/>
      <w:r w:rsidRPr="00001E78">
        <w:rPr>
          <w:rFonts w:ascii="Arial" w:hAnsi="Arial" w:cs="Arial"/>
          <w:i/>
          <w:iCs/>
          <w:sz w:val="20"/>
          <w:szCs w:val="20"/>
        </w:rPr>
        <w:t xml:space="preserve">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place">
        <w:smartTag w:uri="urn:schemas-microsoft-com:office:smarttags" w:element="City">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w:t>
      </w:r>
      <w:r w:rsidR="003A0EFE" w:rsidRPr="001C6E0E">
        <w:rPr>
          <w:rFonts w:ascii="Arial" w:hAnsi="Arial" w:cs="Arial"/>
          <w:color w:val="000000"/>
          <w:sz w:val="20"/>
        </w:rPr>
        <w:lastRenderedPageBreak/>
        <w:t xml:space="preserve">[15]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w:t>
      </w:r>
      <w:r w:rsidR="001F027C" w:rsidRPr="001C6E0E">
        <w:rPr>
          <w:rFonts w:ascii="Arial" w:hAnsi="Arial" w:cs="Arial"/>
          <w:color w:val="000000"/>
          <w:sz w:val="20"/>
        </w:rPr>
        <w:lastRenderedPageBreak/>
        <w:t>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w:t>
      </w:r>
      <w:proofErr w:type="spellStart"/>
      <w:r w:rsidR="00884FFE" w:rsidRPr="001C6E0E">
        <w:rPr>
          <w:rFonts w:ascii="Arial" w:hAnsi="Arial" w:cs="Arial"/>
          <w:color w:val="000000"/>
          <w:sz w:val="20"/>
        </w:rPr>
        <w:t>Cavanough</w:t>
      </w:r>
      <w:proofErr w:type="spellEnd"/>
      <w:r w:rsidR="00884FFE" w:rsidRPr="001C6E0E">
        <w:rPr>
          <w:rFonts w:ascii="Arial" w:hAnsi="Arial" w:cs="Arial"/>
          <w:color w:val="000000"/>
          <w:sz w:val="20"/>
        </w:rPr>
        <w:t xml:space="preserve">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proofErr w:type="spellStart"/>
      <w:r w:rsidRPr="0068410F">
        <w:rPr>
          <w:rFonts w:ascii="Arial" w:hAnsi="Arial" w:cs="Arial"/>
          <w:i/>
          <w:color w:val="000000"/>
          <w:sz w:val="20"/>
          <w:szCs w:val="20"/>
        </w:rPr>
        <w:t>Giretti</w:t>
      </w:r>
      <w:proofErr w:type="spellEnd"/>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and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w:t>
      </w:r>
      <w:r w:rsidRPr="00E034D6">
        <w:rPr>
          <w:rFonts w:ascii="Arial" w:hAnsi="Arial" w:cs="Arial"/>
          <w:sz w:val="18"/>
          <w:szCs w:val="18"/>
        </w:rPr>
        <w:lastRenderedPageBreak/>
        <w:t>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proofErr w:type="spellStart"/>
      <w:r w:rsidRPr="00E034D6">
        <w:rPr>
          <w:rFonts w:ascii="Arial" w:hAnsi="Arial" w:cs="Arial"/>
          <w:i/>
          <w:iCs/>
          <w:sz w:val="20"/>
          <w:szCs w:val="20"/>
        </w:rPr>
        <w:t>Torrefranca</w:t>
      </w:r>
      <w:proofErr w:type="spellEnd"/>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3E5F4F76"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w:t>
      </w:r>
      <w:proofErr w:type="spellStart"/>
      <w:r w:rsidRPr="001C6E0E">
        <w:rPr>
          <w:rFonts w:ascii="Arial" w:hAnsi="Arial" w:cs="Arial"/>
          <w:i/>
          <w:iCs/>
          <w:color w:val="000000"/>
          <w:sz w:val="20"/>
        </w:rPr>
        <w:t>Kotob</w:t>
      </w:r>
      <w:proofErr w:type="spellEnd"/>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R v Henderson-</w:t>
      </w:r>
      <w:proofErr w:type="spellStart"/>
      <w:r w:rsidR="00EE2C47" w:rsidRPr="001C6E0E">
        <w:rPr>
          <w:rFonts w:ascii="Arial" w:hAnsi="Arial" w:cs="Arial"/>
          <w:i/>
          <w:color w:val="000000"/>
          <w:sz w:val="20"/>
        </w:rPr>
        <w:t>Drife</w:t>
      </w:r>
      <w:proofErr w:type="spellEnd"/>
      <w:r w:rsidR="00EE2C47" w:rsidRPr="001C6E0E">
        <w:rPr>
          <w:rFonts w:ascii="Arial" w:hAnsi="Arial" w:cs="Arial"/>
          <w:i/>
          <w:color w:val="000000"/>
          <w:sz w:val="20"/>
        </w:rPr>
        <w:t xml:space="preserv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 xml:space="preserve">R v King - R v </w:t>
      </w:r>
      <w:proofErr w:type="spellStart"/>
      <w:r w:rsidR="004E6346" w:rsidRPr="001C6E0E">
        <w:rPr>
          <w:rFonts w:ascii="Arial" w:hAnsi="Arial" w:cs="Arial"/>
          <w:i/>
          <w:color w:val="000000"/>
          <w:sz w:val="20"/>
        </w:rPr>
        <w:t>Ngyouen</w:t>
      </w:r>
      <w:proofErr w:type="spellEnd"/>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 xml:space="preserve">R v Mario </w:t>
      </w:r>
      <w:proofErr w:type="spellStart"/>
      <w:r w:rsidR="000A11B3" w:rsidRPr="001C6E0E">
        <w:rPr>
          <w:rFonts w:ascii="Arial" w:hAnsi="Arial" w:cs="Arial"/>
          <w:i/>
          <w:color w:val="000000"/>
          <w:sz w:val="20"/>
        </w:rPr>
        <w:t>Katsoulas</w:t>
      </w:r>
      <w:proofErr w:type="spellEnd"/>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w:t>
      </w:r>
      <w:proofErr w:type="spellStart"/>
      <w:r w:rsidR="000717A0" w:rsidRPr="001C6E0E">
        <w:rPr>
          <w:rFonts w:ascii="Arial" w:hAnsi="Arial" w:cs="Arial"/>
          <w:i/>
          <w:color w:val="000000"/>
          <w:sz w:val="20"/>
        </w:rPr>
        <w:t>Bidmade</w:t>
      </w:r>
      <w:proofErr w:type="spellEnd"/>
      <w:r w:rsidR="000717A0" w:rsidRPr="001C6E0E">
        <w:rPr>
          <w:rFonts w:ascii="Arial" w:hAnsi="Arial" w:cs="Arial"/>
          <w:i/>
          <w:color w:val="000000"/>
          <w:sz w:val="20"/>
        </w:rPr>
        <w:t xml:space="preserv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proofErr w:type="spellStart"/>
      <w:r w:rsidR="00070D40" w:rsidRPr="0068410F">
        <w:rPr>
          <w:rFonts w:ascii="Arial" w:hAnsi="Arial" w:cs="Arial"/>
          <w:i/>
          <w:color w:val="000000"/>
          <w:sz w:val="20"/>
        </w:rPr>
        <w:t>Stamenkovic</w:t>
      </w:r>
      <w:proofErr w:type="spellEnd"/>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 xml:space="preserve">R v Azzopardi, R v </w:t>
      </w:r>
      <w:proofErr w:type="spellStart"/>
      <w:r w:rsidR="00AC7E5B" w:rsidRPr="0068410F">
        <w:rPr>
          <w:rFonts w:ascii="Arial" w:hAnsi="Arial" w:cs="Arial"/>
          <w:i/>
          <w:color w:val="000000"/>
          <w:sz w:val="20"/>
          <w:szCs w:val="20"/>
        </w:rPr>
        <w:t>Baltatzis</w:t>
      </w:r>
      <w:proofErr w:type="spellEnd"/>
      <w:r w:rsidR="00AC7E5B" w:rsidRPr="0068410F">
        <w:rPr>
          <w:rFonts w:ascii="Arial" w:hAnsi="Arial" w:cs="Arial"/>
          <w:i/>
          <w:color w:val="000000"/>
          <w:sz w:val="20"/>
          <w:szCs w:val="20"/>
        </w:rPr>
        <w:t>,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 xml:space="preserve">DPP v </w:t>
      </w:r>
      <w:proofErr w:type="spellStart"/>
      <w:r w:rsidR="00A071AE" w:rsidRPr="0068410F">
        <w:rPr>
          <w:rFonts w:ascii="Arial" w:hAnsi="Arial" w:cs="Arial"/>
          <w:i/>
          <w:color w:val="000000"/>
          <w:sz w:val="20"/>
        </w:rPr>
        <w:t>Gangur</w:t>
      </w:r>
      <w:proofErr w:type="spellEnd"/>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proofErr w:type="spellStart"/>
      <w:r w:rsidR="00B5374F" w:rsidRPr="0068410F">
        <w:rPr>
          <w:rFonts w:ascii="Arial" w:hAnsi="Arial" w:cs="Arial"/>
          <w:i/>
          <w:color w:val="000000"/>
          <w:sz w:val="20"/>
        </w:rPr>
        <w:t>Kruzenga</w:t>
      </w:r>
      <w:proofErr w:type="spellEnd"/>
      <w:r w:rsidR="00B5374F" w:rsidRPr="0068410F">
        <w:rPr>
          <w:rFonts w:ascii="Arial" w:hAnsi="Arial" w:cs="Arial"/>
          <w:i/>
          <w:color w:val="000000"/>
          <w:sz w:val="20"/>
        </w:rPr>
        <w:t xml:space="preserve">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proofErr w:type="spellStart"/>
      <w:r w:rsidR="000E6203" w:rsidRPr="000E6203">
        <w:rPr>
          <w:rFonts w:ascii="Arial" w:hAnsi="Arial" w:cs="Arial"/>
          <w:i/>
          <w:color w:val="000000"/>
          <w:sz w:val="20"/>
        </w:rPr>
        <w:t>Salapura</w:t>
      </w:r>
      <w:proofErr w:type="spellEnd"/>
      <w:r w:rsidR="000E6203" w:rsidRPr="000E6203">
        <w:rPr>
          <w:rFonts w:ascii="Arial" w:hAnsi="Arial" w:cs="Arial"/>
          <w:i/>
          <w:color w:val="000000"/>
          <w:sz w:val="20"/>
        </w:rPr>
        <w:t xml:space="preserve">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proofErr w:type="spellStart"/>
      <w:r w:rsidR="00C41A9F" w:rsidRPr="00C41A9F">
        <w:rPr>
          <w:rFonts w:ascii="Arial" w:hAnsi="Arial" w:cs="Arial"/>
          <w:i/>
          <w:iCs/>
          <w:color w:val="000000"/>
          <w:sz w:val="20"/>
        </w:rPr>
        <w:t>Torrefranca</w:t>
      </w:r>
      <w:proofErr w:type="spellEnd"/>
      <w:r w:rsidR="00C41A9F" w:rsidRPr="00C41A9F">
        <w:rPr>
          <w:rFonts w:ascii="Arial" w:hAnsi="Arial" w:cs="Arial"/>
          <w:i/>
          <w:iCs/>
          <w:color w:val="000000"/>
          <w:sz w:val="20"/>
        </w:rPr>
        <w:t xml:space="preserve">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proofErr w:type="spellStart"/>
      <w:r w:rsidR="0021499A" w:rsidRPr="0021499A">
        <w:rPr>
          <w:rFonts w:ascii="Arial" w:hAnsi="Arial" w:cs="Arial"/>
          <w:i/>
          <w:iCs/>
          <w:color w:val="000000"/>
          <w:sz w:val="20"/>
        </w:rPr>
        <w:t>Tokarahi</w:t>
      </w:r>
      <w:proofErr w:type="spellEnd"/>
      <w:r w:rsidR="0021499A" w:rsidRPr="0021499A">
        <w:rPr>
          <w:rFonts w:ascii="Arial" w:hAnsi="Arial" w:cs="Arial"/>
          <w:i/>
          <w:iCs/>
          <w:color w:val="000000"/>
          <w:sz w:val="20"/>
        </w:rPr>
        <w:t xml:space="preserve">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r w:rsidR="0013582B">
        <w:rPr>
          <w:rFonts w:ascii="Arial" w:hAnsi="Arial" w:cs="Arial"/>
          <w:color w:val="000000"/>
          <w:sz w:val="20"/>
        </w:rPr>
        <w:t xml:space="preserve">; </w:t>
      </w:r>
      <w:r w:rsidR="0013582B" w:rsidRPr="00170185">
        <w:rPr>
          <w:rFonts w:ascii="Arial" w:hAnsi="Arial" w:cs="Arial"/>
          <w:bCs/>
          <w:i/>
          <w:iCs/>
          <w:color w:val="000000"/>
          <w:sz w:val="20"/>
          <w:szCs w:val="20"/>
          <w:lang w:val="en-US"/>
        </w:rPr>
        <w:t>Andrews v The King</w:t>
      </w:r>
      <w:r w:rsidR="0013582B" w:rsidRPr="00170185">
        <w:rPr>
          <w:rFonts w:ascii="Arial" w:hAnsi="Arial" w:cs="Arial"/>
          <w:bCs/>
          <w:color w:val="000000"/>
          <w:sz w:val="20"/>
          <w:szCs w:val="20"/>
          <w:lang w:val="en-US"/>
        </w:rPr>
        <w:t xml:space="preserve"> [2025] VSCA 26</w:t>
      </w:r>
      <w:r w:rsidR="0013582B">
        <w:rPr>
          <w:rFonts w:ascii="Arial" w:hAnsi="Arial" w:cs="Arial"/>
          <w:bCs/>
          <w:color w:val="000000"/>
          <w:sz w:val="20"/>
          <w:szCs w:val="20"/>
          <w:lang w:val="en-US"/>
        </w:rPr>
        <w:t xml:space="preserve"> at [36]-[52]</w:t>
      </w:r>
      <w:r w:rsidR="00EA5D71">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proofErr w:type="spellStart"/>
      <w:r w:rsidRPr="0068410F">
        <w:rPr>
          <w:rFonts w:ascii="Arial" w:hAnsi="Arial" w:cs="Arial"/>
          <w:i/>
          <w:color w:val="000000"/>
          <w:sz w:val="20"/>
          <w:szCs w:val="20"/>
        </w:rPr>
        <w:t>Mustica</w:t>
      </w:r>
      <w:proofErr w:type="spellEnd"/>
      <w:r w:rsidRPr="0068410F">
        <w:rPr>
          <w:rFonts w:ascii="Arial" w:hAnsi="Arial" w:cs="Arial"/>
          <w:i/>
          <w:color w:val="000000"/>
          <w:sz w:val="20"/>
          <w:szCs w:val="20"/>
        </w:rPr>
        <w:t xml:space="preserve"> v The Queen; DPP v </w:t>
      </w:r>
      <w:proofErr w:type="spellStart"/>
      <w:r w:rsidRPr="0068410F">
        <w:rPr>
          <w:rFonts w:ascii="Arial" w:hAnsi="Arial" w:cs="Arial"/>
          <w:i/>
          <w:color w:val="000000"/>
          <w:sz w:val="20"/>
          <w:szCs w:val="20"/>
        </w:rPr>
        <w:t>Mustica</w:t>
      </w:r>
      <w:proofErr w:type="spellEnd"/>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66"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t xml:space="preserve">In </w:t>
      </w:r>
      <w:proofErr w:type="spellStart"/>
      <w:r w:rsidRPr="00F55A38">
        <w:rPr>
          <w:rFonts w:ascii="Arial" w:hAnsi="Arial" w:cs="Arial"/>
          <w:i/>
          <w:iCs/>
          <w:color w:val="000000"/>
          <w:sz w:val="20"/>
        </w:rPr>
        <w:t>Kettyle</w:t>
      </w:r>
      <w:proofErr w:type="spellEnd"/>
      <w:r w:rsidRPr="00F55A38">
        <w:rPr>
          <w:rFonts w:ascii="Arial" w:hAnsi="Arial" w:cs="Arial"/>
          <w:i/>
          <w:iCs/>
          <w:color w:val="000000"/>
          <w:sz w:val="20"/>
        </w:rPr>
        <w:t xml:space="preserv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w:t>
      </w:r>
      <w:r w:rsidR="008A7323">
        <w:rPr>
          <w:rFonts w:ascii="Arial" w:hAnsi="Arial" w:cs="Arial"/>
          <w:color w:val="000000"/>
          <w:sz w:val="20"/>
        </w:rPr>
        <w:lastRenderedPageBreak/>
        <w:t xml:space="preserve">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67" w:name="_11.2.8_Effect_of"/>
      <w:bookmarkEnd w:id="567"/>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66"/>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6318D8">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proofErr w:type="spellStart"/>
      <w:r w:rsidRPr="001C6E0E">
        <w:rPr>
          <w:rFonts w:ascii="Arial" w:hAnsi="Arial" w:cs="Arial"/>
          <w:i/>
          <w:color w:val="000000"/>
          <w:sz w:val="20"/>
        </w:rPr>
        <w:t>Saganto</w:t>
      </w:r>
      <w:proofErr w:type="spellEnd"/>
      <w:r w:rsidRPr="001C6E0E">
        <w:rPr>
          <w:rFonts w:ascii="Arial" w:hAnsi="Arial" w:cs="Arial"/>
          <w:i/>
          <w:color w:val="000000"/>
          <w:sz w:val="20"/>
        </w:rPr>
        <w:t xml:space="preserve">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t>
      </w:r>
      <w:proofErr w:type="spellStart"/>
      <w:r w:rsidRPr="0068410F">
        <w:rPr>
          <w:rFonts w:ascii="Arial" w:hAnsi="Arial" w:cs="Arial"/>
          <w:iCs/>
          <w:color w:val="000000"/>
          <w:sz w:val="20"/>
        </w:rPr>
        <w:t>Winneke</w:t>
      </w:r>
      <w:proofErr w:type="spellEnd"/>
      <w:r w:rsidRPr="0068410F">
        <w:rPr>
          <w:rFonts w:ascii="Arial" w:hAnsi="Arial" w:cs="Arial"/>
          <w:iCs/>
          <w:color w:val="000000"/>
          <w:sz w:val="20"/>
        </w:rPr>
        <w:t xml:space="preserve"> P with </w:t>
      </w:r>
      <w:proofErr w:type="spellStart"/>
      <w:r w:rsidRPr="0068410F">
        <w:rPr>
          <w:rFonts w:ascii="Arial" w:hAnsi="Arial" w:cs="Arial"/>
          <w:iCs/>
          <w:color w:val="000000"/>
          <w:sz w:val="20"/>
        </w:rPr>
        <w:t>Tadgell</w:t>
      </w:r>
      <w:proofErr w:type="spellEnd"/>
      <w:r w:rsidRPr="0068410F">
        <w:rPr>
          <w:rFonts w:ascii="Arial" w:hAnsi="Arial" w:cs="Arial"/>
          <w:iCs/>
          <w:color w:val="000000"/>
          <w:sz w:val="20"/>
        </w:rPr>
        <w:t xml:space="preserve">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w:t>
      </w:r>
      <w:proofErr w:type="spellStart"/>
      <w:r w:rsidR="00E35454" w:rsidRPr="0068410F">
        <w:rPr>
          <w:rFonts w:ascii="Arial" w:hAnsi="Arial" w:cs="Arial"/>
          <w:color w:val="000000"/>
          <w:sz w:val="20"/>
          <w:szCs w:val="20"/>
        </w:rPr>
        <w:t>self interest</w:t>
      </w:r>
      <w:proofErr w:type="spellEnd"/>
      <w:r w:rsidR="00E35454" w:rsidRPr="0068410F">
        <w:rPr>
          <w:rFonts w:ascii="Arial" w:hAnsi="Arial" w:cs="Arial"/>
          <w:color w:val="000000"/>
          <w:sz w:val="20"/>
          <w:szCs w:val="20"/>
        </w:rPr>
        <w:t xml:space="preserve">: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proofErr w:type="spellStart"/>
      <w:r w:rsidR="0018366E" w:rsidRPr="001C6E0E">
        <w:rPr>
          <w:rFonts w:ascii="Arial" w:hAnsi="Arial" w:cs="Arial"/>
          <w:i/>
          <w:color w:val="000000"/>
          <w:sz w:val="20"/>
          <w:szCs w:val="20"/>
        </w:rPr>
        <w:t>Siganto</w:t>
      </w:r>
      <w:proofErr w:type="spellEnd"/>
      <w:r w:rsidR="0018366E" w:rsidRPr="001C6E0E">
        <w:rPr>
          <w:rFonts w:ascii="Arial" w:hAnsi="Arial" w:cs="Arial"/>
          <w:i/>
          <w:color w:val="000000"/>
          <w:sz w:val="20"/>
          <w:szCs w:val="20"/>
        </w:rPr>
        <w:t xml:space="preserve">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68" w:name="_Hlk528830091"/>
    </w:p>
    <w:bookmarkEnd w:id="568"/>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lastRenderedPageBreak/>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proofErr w:type="spellStart"/>
      <w:r w:rsidR="00E710D1" w:rsidRPr="00E710D1">
        <w:rPr>
          <w:rFonts w:ascii="Arial" w:hAnsi="Arial" w:cs="Arial"/>
          <w:i/>
          <w:color w:val="000000"/>
          <w:sz w:val="20"/>
        </w:rPr>
        <w:t>Shaptafaj</w:t>
      </w:r>
      <w:proofErr w:type="spellEnd"/>
      <w:r w:rsidR="00E710D1" w:rsidRPr="00E710D1">
        <w:rPr>
          <w:rFonts w:ascii="Arial" w:hAnsi="Arial" w:cs="Arial"/>
          <w:i/>
          <w:color w:val="000000"/>
          <w:sz w:val="20"/>
        </w:rPr>
        <w:t xml:space="preserve">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 xml:space="preserve">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w:t>
      </w:r>
      <w:r w:rsidRPr="00AE29F1">
        <w:rPr>
          <w:rFonts w:ascii="Arial" w:hAnsi="Arial" w:cs="Arial"/>
          <w:sz w:val="18"/>
          <w:szCs w:val="18"/>
        </w:rPr>
        <w:lastRenderedPageBreak/>
        <w:t>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69" w:name="_11.2.8.1__"/>
      <w:bookmarkEnd w:id="569"/>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A13989" w:rsidRDefault="00DA0D73" w:rsidP="00DA0D73">
      <w:pPr>
        <w:spacing w:before="60"/>
        <w:ind w:left="1021" w:right="1021"/>
        <w:jc w:val="both"/>
        <w:rPr>
          <w:rFonts w:ascii="Arial" w:hAnsi="Arial" w:cs="Arial"/>
          <w:color w:val="000000"/>
          <w:sz w:val="20"/>
          <w:szCs w:val="20"/>
        </w:rPr>
      </w:pPr>
      <w:r>
        <w:rPr>
          <w:rFonts w:ascii="Arial" w:hAnsi="Arial" w:cs="Arial"/>
          <w:color w:val="000000"/>
          <w:sz w:val="20"/>
          <w:szCs w:val="20"/>
        </w:rPr>
        <w:t>‘</w:t>
      </w:r>
      <w:r w:rsidR="00A13989" w:rsidRPr="00A13989">
        <w:rPr>
          <w:rFonts w:ascii="Arial" w:hAnsi="Arial" w:cs="Arial"/>
          <w:color w:val="000000"/>
          <w:sz w:val="20"/>
          <w:szCs w:val="20"/>
        </w:rPr>
        <w:t xml:space="preserve">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w:t>
      </w:r>
      <w:proofErr w:type="spellStart"/>
      <w:r w:rsidR="00A13989" w:rsidRPr="00A13989">
        <w:rPr>
          <w:rFonts w:ascii="Arial" w:hAnsi="Arial" w:cs="Arial"/>
          <w:color w:val="000000"/>
          <w:sz w:val="20"/>
          <w:szCs w:val="20"/>
        </w:rPr>
        <w:t>secondhand</w:t>
      </w:r>
      <w:proofErr w:type="spellEnd"/>
      <w:r w:rsidR="00A13989" w:rsidRPr="00A13989">
        <w:rPr>
          <w:rFonts w:ascii="Arial" w:hAnsi="Arial" w:cs="Arial"/>
          <w:color w:val="000000"/>
          <w:sz w:val="20"/>
          <w:szCs w:val="20"/>
        </w:rPr>
        <w:t xml:space="preserve"> evidence of what the offender said to a psychiatrist or psychologist or other professional, let alone testimonials from family or friends, or statements from the Bar table.</w:t>
      </w:r>
    </w:p>
    <w:p w14:paraId="3CB3E5BD" w14:textId="77777777" w:rsidR="00A13989" w:rsidRP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Pr>
          <w:rFonts w:ascii="Arial" w:hAnsi="Arial" w:cs="Arial"/>
          <w:color w:val="000000"/>
          <w:sz w:val="20"/>
          <w:szCs w:val="20"/>
        </w:rPr>
        <w:t>“</w:t>
      </w:r>
      <w:r w:rsidRPr="00A13989">
        <w:rPr>
          <w:rFonts w:ascii="Arial" w:hAnsi="Arial" w:cs="Arial"/>
          <w:color w:val="000000"/>
          <w:sz w:val="20"/>
          <w:szCs w:val="20"/>
        </w:rPr>
        <w:t>precision of approach...in complying with the obligation to take the plea of guilty into account</w:t>
      </w:r>
      <w:r w:rsidR="007E7A01">
        <w:rPr>
          <w:rFonts w:ascii="Arial" w:hAnsi="Arial" w:cs="Arial"/>
          <w:color w:val="000000"/>
          <w:sz w:val="20"/>
          <w:szCs w:val="20"/>
        </w:rPr>
        <w:t>”</w:t>
      </w:r>
      <w:r w:rsidRPr="00A13989">
        <w:rPr>
          <w:rFonts w:ascii="Arial" w:hAnsi="Arial" w:cs="Arial"/>
          <w:color w:val="000000"/>
          <w:sz w:val="20"/>
          <w:szCs w:val="20"/>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DA0D73">
        <w:rPr>
          <w:rFonts w:ascii="Arial" w:hAnsi="Arial" w:cs="Arial"/>
          <w:i/>
          <w:color w:val="000000"/>
          <w:sz w:val="20"/>
          <w:szCs w:val="20"/>
        </w:rPr>
        <w:t>Phillips</w:t>
      </w:r>
      <w:r w:rsidRPr="00A13989">
        <w:rPr>
          <w:rFonts w:ascii="Arial" w:hAnsi="Arial" w:cs="Arial"/>
          <w:color w:val="000000"/>
          <w:sz w:val="20"/>
          <w:szCs w:val="20"/>
        </w:rPr>
        <w:t xml:space="preserve">, </w:t>
      </w:r>
      <w:r w:rsidR="00DA0D73">
        <w:rPr>
          <w:rFonts w:ascii="Arial" w:hAnsi="Arial" w:cs="Arial"/>
          <w:color w:val="000000"/>
          <w:sz w:val="20"/>
          <w:szCs w:val="20"/>
        </w:rPr>
        <w:t>“</w:t>
      </w:r>
      <w:r w:rsidRPr="00A13989">
        <w:rPr>
          <w:rFonts w:ascii="Arial" w:hAnsi="Arial" w:cs="Arial"/>
          <w:color w:val="000000"/>
          <w:sz w:val="20"/>
          <w:szCs w:val="20"/>
        </w:rPr>
        <w:t>[t]he conduct and statements of the offender over time provide a more informative and precise guide than the plea alone as to whether genuine and deep contrition exists</w:t>
      </w:r>
      <w:r w:rsidR="00DA0D73">
        <w:rPr>
          <w:rFonts w:ascii="Arial" w:hAnsi="Arial" w:cs="Arial"/>
          <w:color w:val="000000"/>
          <w:sz w:val="20"/>
          <w:szCs w:val="20"/>
        </w:rPr>
        <w:t>”</w:t>
      </w:r>
      <w:r w:rsidRPr="00A13989">
        <w:rPr>
          <w:rFonts w:ascii="Arial" w:hAnsi="Arial" w:cs="Arial"/>
          <w:color w:val="000000"/>
          <w:sz w:val="20"/>
          <w:szCs w:val="20"/>
        </w:rPr>
        <w:t>.</w:t>
      </w:r>
    </w:p>
    <w:p w14:paraId="677FE51B" w14:textId="77777777" w:rsidR="007E7A01" w:rsidRPr="00A13989" w:rsidRDefault="007E7A01"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We respectfully agree with Redlich JA and Curtain AJA that </w:t>
      </w:r>
      <w:r>
        <w:rPr>
          <w:rFonts w:ascii="Arial" w:hAnsi="Arial" w:cs="Arial"/>
          <w:color w:val="000000"/>
          <w:sz w:val="20"/>
          <w:szCs w:val="20"/>
        </w:rPr>
        <w:t>“</w:t>
      </w:r>
      <w:r w:rsidRPr="00A13989">
        <w:rPr>
          <w:rFonts w:ascii="Arial" w:hAnsi="Arial" w:cs="Arial"/>
          <w:color w:val="000000"/>
          <w:sz w:val="20"/>
          <w:szCs w:val="20"/>
        </w:rPr>
        <w:t>[i]n every case the genuineness of the contrition and the time and manner in which it is manifested in association with the plea of guilty will require evaluation by the sentencing judge in the light of the overall complexity of the facts before the court</w:t>
      </w:r>
      <w:r>
        <w:rPr>
          <w:rFonts w:ascii="Arial" w:hAnsi="Arial" w:cs="Arial"/>
          <w:color w:val="000000"/>
          <w:sz w:val="20"/>
          <w:szCs w:val="20"/>
        </w:rPr>
        <w:t>”</w:t>
      </w:r>
      <w:r w:rsidRPr="00A13989">
        <w:rPr>
          <w:rFonts w:ascii="Arial" w:hAnsi="Arial" w:cs="Arial"/>
          <w:color w:val="000000"/>
          <w:sz w:val="20"/>
          <w:szCs w:val="20"/>
        </w:rPr>
        <w:t>.</w:t>
      </w:r>
      <w:r>
        <w:rPr>
          <w:rFonts w:ascii="Arial" w:hAnsi="Arial" w:cs="Arial"/>
          <w:color w:val="000000"/>
          <w:sz w:val="20"/>
          <w:szCs w:val="20"/>
        </w:rPr>
        <w: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A13989" w:rsidRDefault="007E7A01" w:rsidP="007E7A01">
      <w:pPr>
        <w:spacing w:before="60"/>
        <w:ind w:left="1021" w:right="1021"/>
        <w:jc w:val="both"/>
        <w:rPr>
          <w:rFonts w:ascii="Arial" w:hAnsi="Arial" w:cs="Arial"/>
          <w:color w:val="000000"/>
          <w:sz w:val="20"/>
          <w:szCs w:val="20"/>
        </w:rPr>
      </w:pPr>
      <w:r>
        <w:rPr>
          <w:rFonts w:ascii="Arial" w:hAnsi="Arial" w:cs="Arial"/>
          <w:color w:val="000000"/>
          <w:sz w:val="20"/>
          <w:szCs w:val="20"/>
        </w:rPr>
        <w:t>‘</w:t>
      </w:r>
      <w:r w:rsidRPr="00A13989">
        <w:rPr>
          <w:rFonts w:ascii="Arial" w:hAnsi="Arial" w:cs="Arial"/>
          <w:color w:val="000000"/>
          <w:sz w:val="20"/>
          <w:szCs w:val="20"/>
        </w:rPr>
        <w:t xml:space="preserve">[W]e do not think that Broadbent’s (admitted) lack of consideration for others at the time of the offending justified any </w:t>
      </w:r>
      <w:r>
        <w:rPr>
          <w:rFonts w:ascii="Arial" w:hAnsi="Arial" w:cs="Arial"/>
          <w:color w:val="000000"/>
          <w:sz w:val="20"/>
          <w:szCs w:val="20"/>
        </w:rPr>
        <w:t>“</w:t>
      </w:r>
      <w:r w:rsidRPr="00A13989">
        <w:rPr>
          <w:rFonts w:ascii="Arial" w:hAnsi="Arial" w:cs="Arial"/>
          <w:color w:val="000000"/>
          <w:sz w:val="20"/>
          <w:szCs w:val="20"/>
        </w:rPr>
        <w:t>qualification</w:t>
      </w:r>
      <w:r>
        <w:rPr>
          <w:rFonts w:ascii="Arial" w:hAnsi="Arial" w:cs="Arial"/>
          <w:color w:val="000000"/>
          <w:sz w:val="20"/>
          <w:szCs w:val="20"/>
        </w:rPr>
        <w:t>”</w:t>
      </w:r>
      <w:r w:rsidRPr="00A13989">
        <w:rPr>
          <w:rFonts w:ascii="Arial" w:hAnsi="Arial" w:cs="Arial"/>
          <w:color w:val="000000"/>
          <w:sz w:val="20"/>
          <w:szCs w:val="20"/>
        </w:rPr>
        <w:t xml:space="preserve"> of the Court’s acceptance </w:t>
      </w:r>
      <w:r w:rsidRPr="00A13989">
        <w:rPr>
          <w:rFonts w:ascii="Arial" w:hAnsi="Arial" w:cs="Arial"/>
          <w:color w:val="000000"/>
          <w:sz w:val="20"/>
          <w:szCs w:val="20"/>
        </w:rPr>
        <w:lastRenderedPageBreak/>
        <w:t xml:space="preserve">of the remorse which he expressed subsequently.  In our view, Broadbent’s expressions of </w:t>
      </w:r>
      <w:r>
        <w:rPr>
          <w:rFonts w:ascii="Arial" w:hAnsi="Arial" w:cs="Arial"/>
          <w:color w:val="000000"/>
          <w:sz w:val="20"/>
          <w:szCs w:val="20"/>
        </w:rPr>
        <w:t>“</w:t>
      </w:r>
      <w:r w:rsidRPr="00A13989">
        <w:rPr>
          <w:rFonts w:ascii="Arial" w:hAnsi="Arial" w:cs="Arial"/>
          <w:color w:val="000000"/>
          <w:sz w:val="20"/>
          <w:szCs w:val="20"/>
        </w:rPr>
        <w:t>deep remorse</w:t>
      </w:r>
      <w:r>
        <w:rPr>
          <w:rFonts w:ascii="Arial" w:hAnsi="Arial" w:cs="Arial"/>
          <w:color w:val="000000"/>
          <w:sz w:val="20"/>
          <w:szCs w:val="20"/>
        </w:rPr>
        <w:t>”</w:t>
      </w:r>
      <w:r w:rsidRPr="00A13989">
        <w:rPr>
          <w:rFonts w:ascii="Arial" w:hAnsi="Arial" w:cs="Arial"/>
          <w:color w:val="000000"/>
          <w:sz w:val="20"/>
          <w:szCs w:val="20"/>
        </w:rPr>
        <w:t xml:space="preserv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r>
        <w:rPr>
          <w:rFonts w:ascii="Arial" w:hAnsi="Arial" w:cs="Arial"/>
          <w:color w:val="000000"/>
          <w:sz w:val="20"/>
          <w:szCs w:val="20"/>
        </w:rPr>
        <w:t>’</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70" w:name="_11.2.8.2__"/>
      <w:bookmarkEnd w:id="570"/>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E755CA">
      <w:pPr>
        <w:keepNext/>
        <w:keepLines/>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w:t>
      </w:r>
      <w:r w:rsidRPr="0068410F">
        <w:rPr>
          <w:rFonts w:ascii="Arial" w:hAnsi="Arial" w:cs="Arial"/>
          <w:iCs/>
          <w:color w:val="000000"/>
          <w:sz w:val="20"/>
        </w:rPr>
        <w:lastRenderedPageBreak/>
        <w:t xml:space="preserve">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F86035" w:rsidRDefault="003711F8" w:rsidP="003711F8">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3711F8">
        <w:rPr>
          <w:rFonts w:ascii="Arial" w:hAnsi="Arial" w:cs="Arial"/>
          <w:sz w:val="20"/>
          <w:szCs w:val="22"/>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r>
        <w:rPr>
          <w:rFonts w:ascii="Arial" w:hAnsi="Arial" w:cs="Arial"/>
          <w:sz w:val="20"/>
          <w:szCs w:val="22"/>
        </w:rPr>
        <w:t>’</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40208A">
        <w:rPr>
          <w:rFonts w:ascii="Arial" w:hAnsi="Arial" w:cs="Arial"/>
          <w:i/>
          <w:iCs/>
          <w:color w:val="000000"/>
          <w:sz w:val="20"/>
          <w:szCs w:val="20"/>
        </w:rPr>
        <w:t>Chenhall</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175, </w:t>
      </w: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proofErr w:type="spellStart"/>
      <w:r w:rsidR="005D459E" w:rsidRPr="005D459E">
        <w:rPr>
          <w:rFonts w:ascii="Arial" w:hAnsi="Arial" w:cs="Arial"/>
          <w:i/>
          <w:iCs/>
          <w:color w:val="000000"/>
          <w:sz w:val="20"/>
          <w:szCs w:val="20"/>
        </w:rPr>
        <w:t>Chenhall</w:t>
      </w:r>
      <w:proofErr w:type="spellEnd"/>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proofErr w:type="spellStart"/>
      <w:r>
        <w:fldChar w:fldCharType="begin"/>
      </w:r>
      <w:r>
        <w:instrText>HYPERLINK "https://jade.io/article/819967"</w:instrText>
      </w:r>
      <w:r>
        <w:fldChar w:fldCharType="separate"/>
      </w:r>
      <w:r w:rsidRPr="005D459E">
        <w:rPr>
          <w:rStyle w:val="Hyperlink"/>
          <w:rFonts w:ascii="Arial" w:hAnsi="Arial" w:cs="Arial"/>
          <w:i/>
          <w:iCs/>
          <w:color w:val="000000" w:themeColor="text1"/>
          <w:sz w:val="20"/>
          <w:szCs w:val="20"/>
          <w:u w:val="none"/>
        </w:rPr>
        <w:t>Worboyes</w:t>
      </w:r>
      <w:proofErr w:type="spellEnd"/>
      <w:r>
        <w:fldChar w:fldCharType="end"/>
      </w:r>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proofErr w:type="spellStart"/>
      <w:r w:rsidRPr="005D459E">
        <w:rPr>
          <w:rFonts w:ascii="Arial" w:hAnsi="Arial" w:cs="Arial"/>
          <w:i/>
          <w:iCs/>
          <w:color w:val="000000"/>
          <w:sz w:val="20"/>
        </w:rPr>
        <w:t>Worboyes</w:t>
      </w:r>
      <w:proofErr w:type="spellEnd"/>
      <w:r>
        <w:rPr>
          <w:rFonts w:ascii="Arial" w:hAnsi="Arial" w:cs="Arial"/>
          <w:color w:val="000000"/>
          <w:sz w:val="20"/>
        </w:rPr>
        <w:t>, the Court said at [39]:</w:t>
      </w:r>
    </w:p>
    <w:p w14:paraId="36E991C7" w14:textId="0F60597F" w:rsidR="0040208A" w:rsidRDefault="005D459E" w:rsidP="005D459E">
      <w:pPr>
        <w:spacing w:before="60"/>
        <w:ind w:left="1021" w:right="1021"/>
        <w:jc w:val="both"/>
        <w:rPr>
          <w:rFonts w:ascii="Arial" w:hAnsi="Arial" w:cs="Arial"/>
          <w:color w:val="000000"/>
          <w:sz w:val="20"/>
          <w:szCs w:val="20"/>
        </w:rPr>
      </w:pPr>
      <w:r>
        <w:rPr>
          <w:rFonts w:ascii="Arial" w:hAnsi="Arial" w:cs="Arial"/>
          <w:color w:val="000000"/>
          <w:sz w:val="20"/>
          <w:szCs w:val="20"/>
        </w:rPr>
        <w:t>‘</w:t>
      </w:r>
      <w:r w:rsidRPr="0040208A">
        <w:rPr>
          <w:rFonts w:ascii="Arial" w:hAnsi="Arial" w:cs="Arial"/>
          <w:color w:val="000000"/>
          <w:sz w:val="20"/>
          <w:szCs w:val="20"/>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r>
        <w:rPr>
          <w:rFonts w:ascii="Arial" w:hAnsi="Arial" w:cs="Arial"/>
          <w:color w:val="000000"/>
          <w:sz w:val="20"/>
          <w:szCs w:val="20"/>
        </w:rPr>
        <w:t>’</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proofErr w:type="spellStart"/>
      <w:r>
        <w:fldChar w:fldCharType="begin"/>
      </w:r>
      <w:r>
        <w:instrText>HYPERLINK "https://jade.io/article/819967"</w:instrText>
      </w:r>
      <w:r>
        <w:fldChar w:fldCharType="separate"/>
      </w:r>
      <w:r w:rsidRPr="005D459E">
        <w:rPr>
          <w:rStyle w:val="Hyperlink"/>
          <w:rFonts w:ascii="Arial" w:hAnsi="Arial" w:cs="Arial"/>
          <w:i/>
          <w:iCs/>
          <w:color w:val="000000" w:themeColor="text1"/>
          <w:sz w:val="20"/>
          <w:szCs w:val="20"/>
          <w:u w:val="none"/>
        </w:rPr>
        <w:t>Worboyes</w:t>
      </w:r>
      <w:proofErr w:type="spellEnd"/>
      <w:r>
        <w:fldChar w:fldCharType="end"/>
      </w:r>
      <w:r w:rsidRPr="0040208A">
        <w:rPr>
          <w:rFonts w:ascii="Arial" w:hAnsi="Arial" w:cs="Arial"/>
          <w:color w:val="000000"/>
          <w:sz w:val="20"/>
          <w:szCs w:val="20"/>
        </w:rPr>
        <w:t xml:space="preserve">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w:t>
      </w:r>
      <w:r w:rsidRPr="0040208A">
        <w:rPr>
          <w:rFonts w:ascii="Arial" w:hAnsi="Arial" w:cs="Arial"/>
          <w:color w:val="000000"/>
          <w:sz w:val="20"/>
          <w:szCs w:val="20"/>
        </w:rPr>
        <w:lastRenderedPageBreak/>
        <w:t>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509EC2E6"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Taing</w:t>
      </w:r>
      <w:proofErr w:type="spellEnd"/>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 xml:space="preserve">R v </w:t>
      </w:r>
      <w:proofErr w:type="spellStart"/>
      <w:r w:rsidR="00BE59C9" w:rsidRPr="001C6E0E">
        <w:rPr>
          <w:rFonts w:ascii="Arial" w:hAnsi="Arial" w:cs="Arial"/>
          <w:i/>
          <w:color w:val="000000"/>
          <w:sz w:val="20"/>
        </w:rPr>
        <w:t>Rintoull</w:t>
      </w:r>
      <w:proofErr w:type="spellEnd"/>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D71E4B">
        <w:rPr>
          <w:rFonts w:ascii="Arial" w:hAnsi="Arial" w:cs="Arial"/>
          <w:color w:val="000000"/>
          <w:sz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1" w:name="_Toc30674207"/>
      <w:bookmarkStart w:id="572" w:name="_Toc30691474"/>
      <w:bookmarkStart w:id="573" w:name="_Toc30691854"/>
      <w:bookmarkStart w:id="574" w:name="_Toc30692234"/>
      <w:bookmarkStart w:id="575" w:name="_Toc30692992"/>
      <w:bookmarkStart w:id="576" w:name="_Toc30693371"/>
      <w:bookmarkStart w:id="577" w:name="_Toc30693749"/>
      <w:bookmarkStart w:id="578" w:name="_Toc30694127"/>
      <w:bookmarkStart w:id="579" w:name="_Toc30694508"/>
      <w:bookmarkStart w:id="580" w:name="_Toc30699098"/>
      <w:bookmarkStart w:id="581" w:name="_Toc30699483"/>
      <w:bookmarkStart w:id="582" w:name="_Toc30699868"/>
      <w:bookmarkStart w:id="583" w:name="_Toc30701023"/>
      <w:bookmarkStart w:id="584" w:name="_Toc30701410"/>
      <w:bookmarkStart w:id="585" w:name="_Toc30744017"/>
      <w:bookmarkStart w:id="586" w:name="_Toc30754840"/>
      <w:bookmarkStart w:id="587" w:name="_Toc30757296"/>
      <w:bookmarkStart w:id="588" w:name="_Toc30757844"/>
      <w:bookmarkStart w:id="589" w:name="_Toc30758244"/>
      <w:bookmarkStart w:id="590" w:name="_Toc30763004"/>
      <w:bookmarkStart w:id="591" w:name="_Toc30767658"/>
      <w:bookmarkStart w:id="592"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93"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93"/>
    </w:p>
    <w:p w14:paraId="4FE3192F" w14:textId="77777777" w:rsidR="00526FDA" w:rsidRPr="001C6E0E" w:rsidRDefault="00526FDA" w:rsidP="00010B41">
      <w:pPr>
        <w:numPr>
          <w:ilvl w:val="0"/>
          <w:numId w:val="34"/>
        </w:numPr>
        <w:tabs>
          <w:tab w:val="clear" w:pos="420"/>
        </w:tabs>
        <w:spacing w:before="120"/>
        <w:ind w:left="567" w:firstLine="0"/>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w:t>
      </w:r>
      <w:r w:rsidR="00B901F3" w:rsidRPr="001C6E0E">
        <w:rPr>
          <w:rFonts w:ascii="Arial" w:hAnsi="Arial" w:cs="Arial"/>
          <w:color w:val="000000"/>
          <w:sz w:val="20"/>
        </w:rPr>
        <w:lastRenderedPageBreak/>
        <w:t>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t>
      </w:r>
      <w:proofErr w:type="spellStart"/>
      <w:r w:rsidR="00125768" w:rsidRPr="001C6E0E">
        <w:rPr>
          <w:rFonts w:ascii="Arial" w:hAnsi="Arial" w:cs="Arial"/>
          <w:i/>
          <w:color w:val="000000"/>
          <w:sz w:val="20"/>
          <w:szCs w:val="20"/>
        </w:rPr>
        <w:t>Williscroft</w:t>
      </w:r>
      <w:proofErr w:type="spellEnd"/>
      <w:r w:rsidR="00125768" w:rsidRPr="001C6E0E">
        <w:rPr>
          <w:rFonts w:ascii="Arial" w:hAnsi="Arial" w:cs="Arial"/>
          <w:i/>
          <w:color w:val="000000"/>
          <w:sz w:val="20"/>
          <w:szCs w:val="20"/>
        </w:rPr>
        <w:t xml:space="preserve">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2E4F45">
      <w:pPr>
        <w:keepNext/>
        <w:keepLines/>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lastRenderedPageBreak/>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w:t>
      </w:r>
      <w:proofErr w:type="spellStart"/>
      <w:r w:rsidR="0027320E" w:rsidRPr="001C6E0E">
        <w:rPr>
          <w:rFonts w:ascii="Arial" w:hAnsi="Arial" w:cs="Arial"/>
          <w:color w:val="000000"/>
          <w:sz w:val="20"/>
        </w:rPr>
        <w:t>effect</w:t>
      </w:r>
      <w:proofErr w:type="spellEnd"/>
      <w:r w:rsidR="0027320E" w:rsidRPr="001C6E0E">
        <w:rPr>
          <w:rFonts w:ascii="Arial" w:hAnsi="Arial" w:cs="Arial"/>
          <w:color w:val="000000"/>
          <w:sz w:val="20"/>
        </w:rPr>
        <w:t xml:space="preserve">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w:t>
      </w:r>
      <w:proofErr w:type="spellStart"/>
      <w:r w:rsidR="00E6123F" w:rsidRPr="0068410F">
        <w:rPr>
          <w:rFonts w:ascii="Arial" w:hAnsi="Arial" w:cs="Arial"/>
          <w:i/>
          <w:color w:val="000000"/>
          <w:sz w:val="20"/>
          <w:szCs w:val="20"/>
        </w:rPr>
        <w:t>Gorladenchearau</w:t>
      </w:r>
      <w:proofErr w:type="spellEnd"/>
      <w:r w:rsidR="00E6123F" w:rsidRPr="0068410F">
        <w:rPr>
          <w:rFonts w:ascii="Arial" w:hAnsi="Arial" w:cs="Arial"/>
          <w:i/>
          <w:color w:val="000000"/>
          <w:sz w:val="20"/>
          <w:szCs w:val="20"/>
        </w:rPr>
        <w:t xml:space="preserve">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 xml:space="preserve">Thuy Thanh </w:t>
      </w:r>
      <w:proofErr w:type="spellStart"/>
      <w:r w:rsidRPr="004F7E0D">
        <w:rPr>
          <w:rFonts w:ascii="Arial" w:hAnsi="Arial" w:cs="Arial"/>
          <w:i/>
          <w:iCs/>
          <w:sz w:val="20"/>
          <w:szCs w:val="20"/>
        </w:rPr>
        <w:t>Thi</w:t>
      </w:r>
      <w:proofErr w:type="spellEnd"/>
      <w:r w:rsidRPr="004F7E0D">
        <w:rPr>
          <w:rFonts w:ascii="Arial" w:hAnsi="Arial" w:cs="Arial"/>
          <w:i/>
          <w:iCs/>
          <w:sz w:val="20"/>
          <w:szCs w:val="20"/>
        </w:rPr>
        <w:t xml:space="preserve">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w:t>
      </w:r>
      <w:proofErr w:type="spellStart"/>
      <w:r w:rsidR="002B7CA8" w:rsidRPr="004F7E0D">
        <w:rPr>
          <w:rFonts w:ascii="Arial" w:hAnsi="Arial" w:cs="Arial"/>
          <w:color w:val="000000"/>
          <w:sz w:val="20"/>
          <w:szCs w:val="20"/>
        </w:rPr>
        <w:t>coaccused</w:t>
      </w:r>
      <w:proofErr w:type="spellEnd"/>
      <w:r w:rsidR="002B7CA8" w:rsidRPr="004F7E0D">
        <w:rPr>
          <w:rFonts w:ascii="Arial" w:hAnsi="Arial" w:cs="Arial"/>
          <w:color w:val="000000"/>
          <w:sz w:val="20"/>
          <w:szCs w:val="20"/>
        </w:rPr>
        <w:t xml:space="preserve">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w:t>
      </w:r>
      <w:proofErr w:type="spellStart"/>
      <w:r w:rsidR="002B7CA8" w:rsidRPr="004F7E0D">
        <w:rPr>
          <w:rFonts w:ascii="Arial" w:hAnsi="Arial" w:cs="Arial"/>
          <w:sz w:val="20"/>
          <w:szCs w:val="20"/>
        </w:rPr>
        <w:t>Gaudron</w:t>
      </w:r>
      <w:proofErr w:type="spellEnd"/>
      <w:r w:rsidR="002B7CA8" w:rsidRPr="004F7E0D">
        <w:rPr>
          <w:rFonts w:ascii="Arial" w:hAnsi="Arial" w:cs="Arial"/>
          <w:sz w:val="20"/>
          <w:szCs w:val="20"/>
        </w:rPr>
        <w:t>,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w:t>
      </w:r>
      <w:proofErr w:type="spellStart"/>
      <w:r w:rsidRPr="004F7E0D">
        <w:rPr>
          <w:rFonts w:ascii="Arial" w:hAnsi="Arial" w:cs="Arial"/>
          <w:sz w:val="20"/>
          <w:szCs w:val="20"/>
        </w:rPr>
        <w:t>Gaudron</w:t>
      </w:r>
      <w:proofErr w:type="spellEnd"/>
      <w:r w:rsidRPr="004F7E0D">
        <w:rPr>
          <w:rFonts w:ascii="Arial" w:hAnsi="Arial" w:cs="Arial"/>
          <w:sz w:val="20"/>
          <w:szCs w:val="20"/>
        </w:rPr>
        <w:t xml:space="preserve">,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w:t>
      </w:r>
      <w:proofErr w:type="spellStart"/>
      <w:r w:rsidRPr="00D25551">
        <w:rPr>
          <w:rFonts w:ascii="Arial" w:hAnsi="Arial" w:cs="Arial"/>
          <w:i/>
          <w:iCs/>
          <w:color w:val="000000"/>
          <w:sz w:val="20"/>
        </w:rPr>
        <w:t>Cth</w:t>
      </w:r>
      <w:proofErr w:type="spellEnd"/>
      <w:r w:rsidRPr="00D25551">
        <w:rPr>
          <w:rFonts w:ascii="Arial" w:hAnsi="Arial" w:cs="Arial"/>
          <w:i/>
          <w:iCs/>
          <w:color w:val="000000"/>
          <w:sz w:val="20"/>
        </w:rPr>
        <w:t>)</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D71E4B">
      <w:pPr>
        <w:pStyle w:val="Heading3"/>
        <w:spacing w:after="120" w:line="240" w:lineRule="auto"/>
        <w:rPr>
          <w:rFonts w:ascii="Arial" w:hAnsi="Arial" w:cs="Arial"/>
          <w:b/>
          <w:bCs/>
          <w:color w:val="000000"/>
          <w:sz w:val="20"/>
          <w:lang w:val="en-AU"/>
        </w:rPr>
      </w:pPr>
      <w:bookmarkStart w:id="594" w:name="_11.2.8.3__"/>
      <w:bookmarkEnd w:id="594"/>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w:t>
      </w:r>
      <w:r w:rsidR="004A1A58" w:rsidRPr="001C6E0E">
        <w:rPr>
          <w:rFonts w:ascii="Arial" w:hAnsi="Arial" w:cs="Arial"/>
          <w:color w:val="000000"/>
          <w:sz w:val="20"/>
        </w:rPr>
        <w:lastRenderedPageBreak/>
        <w:t>identifying 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Schioparlan</w:t>
      </w:r>
      <w:proofErr w:type="spellEnd"/>
      <w:r w:rsidR="004A1A58" w:rsidRPr="001C6E0E">
        <w:rPr>
          <w:rFonts w:ascii="Arial" w:hAnsi="Arial" w:cs="Arial"/>
          <w:i/>
          <w:color w:val="000000"/>
          <w:sz w:val="20"/>
        </w:rPr>
        <w:t xml:space="preserve">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w:t>
      </w:r>
      <w:proofErr w:type="spellStart"/>
      <w:r w:rsidR="00B9056B" w:rsidRPr="001C6E0E">
        <w:rPr>
          <w:rFonts w:ascii="Arial" w:hAnsi="Arial" w:cs="Arial"/>
          <w:color w:val="000000"/>
          <w:sz w:val="20"/>
          <w:szCs w:val="20"/>
        </w:rPr>
        <w:t>cf</w:t>
      </w:r>
      <w:proofErr w:type="spellEnd"/>
      <w:r w:rsidR="00B9056B" w:rsidRPr="001C6E0E">
        <w:rPr>
          <w:rFonts w:ascii="Arial" w:hAnsi="Arial" w:cs="Arial"/>
          <w:color w:val="000000"/>
          <w:sz w:val="20"/>
          <w:szCs w:val="20"/>
        </w:rPr>
        <w:t xml:space="preserve">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w:t>
      </w:r>
      <w:proofErr w:type="spellStart"/>
      <w:r w:rsidR="00063BD2" w:rsidRPr="00063BD2">
        <w:rPr>
          <w:rFonts w:ascii="Arial" w:hAnsi="Arial" w:cs="Arial"/>
          <w:sz w:val="20"/>
          <w:szCs w:val="20"/>
        </w:rPr>
        <w:t>Cth</w:t>
      </w:r>
      <w:proofErr w:type="spellEnd"/>
      <w:r w:rsidR="00063BD2" w:rsidRPr="00063BD2">
        <w:rPr>
          <w:rFonts w:ascii="Arial" w:hAnsi="Arial" w:cs="Arial"/>
          <w:sz w:val="20"/>
          <w:szCs w:val="20"/>
        </w:rPr>
        <w:t>).</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w:t>
      </w:r>
      <w:proofErr w:type="spellStart"/>
      <w:r w:rsidR="00063BD2" w:rsidRPr="00063BD2">
        <w:rPr>
          <w:rFonts w:ascii="Arial" w:hAnsi="Arial" w:cs="Arial"/>
          <w:sz w:val="20"/>
          <w:szCs w:val="20"/>
        </w:rPr>
        <w:t>Coldrey</w:t>
      </w:r>
      <w:proofErr w:type="spellEnd"/>
      <w:r w:rsidR="00063BD2" w:rsidRPr="00063BD2">
        <w:rPr>
          <w:rFonts w:ascii="Arial" w:hAnsi="Arial" w:cs="Arial"/>
          <w:sz w:val="20"/>
          <w:szCs w:val="20"/>
        </w:rPr>
        <w:t xml:space="preserve">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lastRenderedPageBreak/>
        <w:t>Given the seriousness of the applicant’s offending, had it not been for the applicant’s assistance to authorities, we would have considered the sentence imposed on him to have 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w:t>
      </w:r>
      <w:proofErr w:type="spellStart"/>
      <w:r w:rsidR="00B74B57">
        <w:rPr>
          <w:rFonts w:ascii="Arial" w:hAnsi="Arial" w:cs="Arial"/>
          <w:color w:val="000000"/>
          <w:sz w:val="20"/>
        </w:rPr>
        <w:t>identifiying</w:t>
      </w:r>
      <w:proofErr w:type="spellEnd"/>
      <w:r w:rsidR="00B74B57">
        <w:rPr>
          <w:rFonts w:ascii="Arial" w:hAnsi="Arial" w:cs="Arial"/>
          <w:color w:val="000000"/>
          <w:sz w:val="20"/>
        </w:rPr>
        <w:t xml:space="preserve">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w:t>
      </w:r>
      <w:proofErr w:type="spellStart"/>
      <w:r>
        <w:rPr>
          <w:rFonts w:ascii="Arial" w:hAnsi="Arial" w:cs="Arial"/>
          <w:sz w:val="20"/>
          <w:szCs w:val="20"/>
        </w:rPr>
        <w:t>norml</w:t>
      </w:r>
      <w:proofErr w:type="spellEnd"/>
      <w:r>
        <w:rPr>
          <w:rFonts w:ascii="Arial" w:hAnsi="Arial" w:cs="Arial"/>
          <w:sz w:val="20"/>
          <w:szCs w:val="20"/>
        </w:rPr>
        <w:t xml:space="preserve">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lastRenderedPageBreak/>
        <w:t>There are a number of cases in which a discount of 50 per cent</w:t>
      </w:r>
      <w:r w:rsidRPr="00EE58D8">
        <w:rPr>
          <w:rFonts w:ascii="Arial" w:hAnsi="Arial" w:cs="Arial"/>
          <w:sz w:val="20"/>
          <w:szCs w:val="20"/>
        </w:rPr>
        <w:t xml:space="preserve"> has been provided: See, </w:t>
      </w:r>
      <w:proofErr w:type="spellStart"/>
      <w:r w:rsidRPr="00EE58D8">
        <w:rPr>
          <w:rFonts w:ascii="Arial" w:hAnsi="Arial" w:cs="Arial"/>
          <w:sz w:val="20"/>
          <w:szCs w:val="20"/>
        </w:rPr>
        <w:t>eg</w:t>
      </w:r>
      <w:proofErr w:type="spellEnd"/>
      <w:r w:rsidRPr="00EE58D8">
        <w:rPr>
          <w:rFonts w:ascii="Arial" w:hAnsi="Arial" w:cs="Arial"/>
          <w:sz w:val="20"/>
          <w:szCs w:val="20"/>
        </w:rPr>
        <w:t xml:space="preserve">,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proofErr w:type="spellStart"/>
      <w:r w:rsidRPr="00E46E61">
        <w:rPr>
          <w:rFonts w:ascii="Arial" w:hAnsi="Arial" w:cs="Arial"/>
          <w:i/>
          <w:iCs/>
          <w:color w:val="000000"/>
          <w:sz w:val="20"/>
          <w:szCs w:val="20"/>
        </w:rPr>
        <w:t>Makieng</w:t>
      </w:r>
      <w:proofErr w:type="spellEnd"/>
      <w:r w:rsidRPr="00E46E61">
        <w:rPr>
          <w:rFonts w:ascii="Arial" w:hAnsi="Arial" w:cs="Arial"/>
          <w:i/>
          <w:iCs/>
          <w:color w:val="000000"/>
          <w:sz w:val="20"/>
          <w:szCs w:val="20"/>
        </w:rPr>
        <w:t xml:space="preserve">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 xml:space="preserve">Nguyen (a </w:t>
      </w:r>
      <w:proofErr w:type="spellStart"/>
      <w:r w:rsidR="00034736">
        <w:rPr>
          <w:rFonts w:ascii="Arial" w:hAnsi="Arial" w:cs="Arial"/>
          <w:i/>
          <w:iCs/>
          <w:color w:val="000000"/>
          <w:sz w:val="20"/>
          <w:szCs w:val="20"/>
        </w:rPr>
        <w:t>pseudonuym</w:t>
      </w:r>
      <w:proofErr w:type="spellEnd"/>
      <w:r w:rsidR="00034736">
        <w:rPr>
          <w:rFonts w:ascii="Arial" w:hAnsi="Arial" w:cs="Arial"/>
          <w:i/>
          <w:iCs/>
          <w:color w:val="000000"/>
          <w:sz w:val="20"/>
          <w:szCs w:val="20"/>
        </w:rPr>
        <w:t>)</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 xml:space="preserve">the lack of a tariff or standard discount for the provision of information, which acknowledges the broad variety of circumstances which </w:t>
      </w:r>
      <w:r w:rsidRPr="004230A6">
        <w:rPr>
          <w:rFonts w:ascii="Arial" w:hAnsi="Arial" w:cs="Arial"/>
          <w:color w:val="000000"/>
          <w:sz w:val="20"/>
          <w:szCs w:val="20"/>
        </w:rPr>
        <w:lastRenderedPageBreak/>
        <w:t>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2426656D"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 xml:space="preserve">R v Tame </w:t>
      </w:r>
      <w:proofErr w:type="spellStart"/>
      <w:r w:rsidR="001270E9" w:rsidRPr="001C6E0E">
        <w:rPr>
          <w:rFonts w:ascii="Arial" w:hAnsi="Arial" w:cs="Arial"/>
          <w:i/>
          <w:color w:val="000000"/>
          <w:sz w:val="20"/>
        </w:rPr>
        <w:t>Kohonui</w:t>
      </w:r>
      <w:proofErr w:type="spellEnd"/>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 xml:space="preserve">R v </w:t>
      </w:r>
      <w:proofErr w:type="spellStart"/>
      <w:r w:rsidR="00771FC4" w:rsidRPr="001C6E0E">
        <w:rPr>
          <w:rFonts w:ascii="Arial" w:hAnsi="Arial" w:cs="Arial"/>
          <w:i/>
          <w:color w:val="000000"/>
          <w:sz w:val="20"/>
        </w:rPr>
        <w:t>Koumis</w:t>
      </w:r>
      <w:proofErr w:type="spellEnd"/>
      <w:r w:rsidR="00771FC4" w:rsidRPr="001C6E0E">
        <w:rPr>
          <w:rFonts w:ascii="Arial" w:hAnsi="Arial" w:cs="Arial"/>
          <w:i/>
          <w:color w:val="000000"/>
          <w:sz w:val="20"/>
        </w:rPr>
        <w:t xml:space="preserve">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 xml:space="preserve">Niko Robers (a pseudonym) v DPP </w:t>
      </w:r>
      <w:proofErr w:type="spellStart"/>
      <w:r w:rsidR="0064646E" w:rsidRPr="00CA0D04">
        <w:rPr>
          <w:rFonts w:ascii="Arial" w:hAnsi="Arial" w:cs="Arial"/>
          <w:i/>
          <w:iCs/>
          <w:sz w:val="20"/>
          <w:szCs w:val="20"/>
        </w:rPr>
        <w:t>Cth</w:t>
      </w:r>
      <w:proofErr w:type="spellEnd"/>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 xml:space="preserve">Al </w:t>
      </w:r>
      <w:proofErr w:type="spellStart"/>
      <w:r w:rsidR="002F6322" w:rsidRPr="002F6322">
        <w:rPr>
          <w:rFonts w:ascii="Arial" w:hAnsi="Arial" w:cs="Arial"/>
          <w:i/>
          <w:iCs/>
          <w:color w:val="000000"/>
          <w:sz w:val="20"/>
          <w:szCs w:val="20"/>
        </w:rPr>
        <w:t>Janabe</w:t>
      </w:r>
      <w:proofErr w:type="spellEnd"/>
      <w:r w:rsidR="002F6322" w:rsidRPr="002F6322">
        <w:rPr>
          <w:rFonts w:ascii="Arial" w:hAnsi="Arial" w:cs="Arial"/>
          <w:i/>
          <w:iCs/>
          <w:color w:val="000000"/>
          <w:sz w:val="20"/>
          <w:szCs w:val="20"/>
        </w:rPr>
        <w:t xml:space="preserv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95" w:name="_11.2.8.4__"/>
      <w:bookmarkEnd w:id="595"/>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 xml:space="preserve">(1989) 17 NSWLR 243, 252-3 (Hunt and </w:t>
      </w:r>
      <w:proofErr w:type="spellStart"/>
      <w:r w:rsidRPr="001C6E0E">
        <w:rPr>
          <w:rFonts w:ascii="Arial" w:hAnsi="Arial" w:cs="Arial"/>
          <w:color w:val="000000"/>
          <w:sz w:val="20"/>
        </w:rPr>
        <w:t>Badgery</w:t>
      </w:r>
      <w:proofErr w:type="spellEnd"/>
      <w:r w:rsidRPr="001C6E0E">
        <w:rPr>
          <w:rFonts w:ascii="Arial" w:hAnsi="Arial" w:cs="Arial"/>
          <w:color w:val="000000"/>
          <w:sz w:val="20"/>
        </w:rPr>
        <w:t>-Parker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 xml:space="preserve">DPP v </w:t>
      </w:r>
      <w:proofErr w:type="spellStart"/>
      <w:r w:rsidR="00B431D1" w:rsidRPr="001C6E0E">
        <w:rPr>
          <w:rFonts w:ascii="Arial" w:hAnsi="Arial" w:cs="Arial"/>
          <w:i/>
          <w:color w:val="000000"/>
          <w:sz w:val="20"/>
          <w:szCs w:val="20"/>
        </w:rPr>
        <w:t>Kolalich</w:t>
      </w:r>
      <w:proofErr w:type="spellEnd"/>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lastRenderedPageBreak/>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w:t>
      </w:r>
      <w:proofErr w:type="spellStart"/>
      <w:r w:rsidRPr="000C13B4">
        <w:rPr>
          <w:rFonts w:ascii="Arial" w:hAnsi="Arial" w:cs="Arial"/>
          <w:i/>
          <w:color w:val="000000"/>
          <w:sz w:val="20"/>
          <w:szCs w:val="20"/>
        </w:rPr>
        <w:t>Cth</w:t>
      </w:r>
      <w:proofErr w:type="spellEnd"/>
      <w:r w:rsidRPr="000C13B4">
        <w:rPr>
          <w:rFonts w:ascii="Arial" w:hAnsi="Arial" w:cs="Arial"/>
          <w:i/>
          <w:color w:val="000000"/>
          <w:sz w:val="20"/>
          <w:szCs w:val="20"/>
        </w:rPr>
        <w:t>)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w:t>
      </w:r>
      <w:proofErr w:type="spellStart"/>
      <w:r w:rsidR="00714231" w:rsidRPr="001C6E0E">
        <w:rPr>
          <w:rFonts w:ascii="Arial" w:hAnsi="Arial" w:cs="Arial"/>
          <w:color w:val="000000"/>
          <w:sz w:val="20"/>
        </w:rPr>
        <w:t>Habersberger</w:t>
      </w:r>
      <w:proofErr w:type="spellEnd"/>
      <w:r w:rsidR="00714231" w:rsidRPr="001C6E0E">
        <w:rPr>
          <w:rFonts w:ascii="Arial" w:hAnsi="Arial" w:cs="Arial"/>
          <w:color w:val="000000"/>
          <w:sz w:val="20"/>
        </w:rPr>
        <w:t xml:space="preserve">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w:t>
      </w:r>
      <w:proofErr w:type="spellStart"/>
      <w:r w:rsidR="000D062E">
        <w:rPr>
          <w:rFonts w:ascii="Arial" w:hAnsi="Arial" w:cs="Arial"/>
          <w:color w:val="000000"/>
          <w:sz w:val="20"/>
        </w:rPr>
        <w:t>coaccused</w:t>
      </w:r>
      <w:proofErr w:type="spellEnd"/>
      <w:r w:rsidR="000D062E">
        <w:rPr>
          <w:rFonts w:ascii="Arial" w:hAnsi="Arial" w:cs="Arial"/>
          <w:color w:val="000000"/>
          <w:sz w:val="20"/>
        </w:rPr>
        <w:t xml:space="preserve">,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06A7C509"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 xml:space="preserve">R v </w:t>
      </w:r>
      <w:proofErr w:type="spellStart"/>
      <w:r w:rsidRPr="003E3B38">
        <w:rPr>
          <w:rFonts w:ascii="Arial" w:hAnsi="Arial" w:cs="Arial"/>
          <w:i/>
          <w:color w:val="000000"/>
          <w:sz w:val="20"/>
          <w:szCs w:val="20"/>
        </w:rPr>
        <w:t>Dimitrakis</w:t>
      </w:r>
      <w:proofErr w:type="spellEnd"/>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 xml:space="preserve">DPP v </w:t>
      </w:r>
      <w:proofErr w:type="spellStart"/>
      <w:r w:rsidR="002623B7" w:rsidRPr="003E3B38">
        <w:rPr>
          <w:rFonts w:ascii="Arial" w:hAnsi="Arial" w:cs="Arial"/>
          <w:i/>
          <w:iCs/>
          <w:color w:val="000000"/>
          <w:sz w:val="20"/>
          <w:szCs w:val="20"/>
        </w:rPr>
        <w:t>Duhovic</w:t>
      </w:r>
      <w:proofErr w:type="spellEnd"/>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r w:rsidR="00D71E4B">
        <w:rPr>
          <w:rFonts w:ascii="Arial" w:hAnsi="Arial" w:cs="Arial"/>
          <w:color w:val="000000"/>
          <w:sz w:val="20"/>
          <w:szCs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96" w:name="_11.2.9_Relevance_of"/>
      <w:bookmarkStart w:id="597" w:name="_Toc107101754"/>
      <w:bookmarkEnd w:id="596"/>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City">
        <w:smartTag w:uri="urn:schemas-microsoft-com:office:smarttags" w:element="place">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Jackway</w:t>
      </w:r>
      <w:proofErr w:type="spellEnd"/>
      <w:r w:rsidRPr="001C6E0E">
        <w:rPr>
          <w:rFonts w:ascii="Arial" w:hAnsi="Arial" w:cs="Arial"/>
          <w:i/>
          <w:iCs/>
          <w:color w:val="000000"/>
          <w:sz w:val="20"/>
        </w:rPr>
        <w:t xml:space="preserve">; Ex </w:t>
      </w:r>
      <w:proofErr w:type="spellStart"/>
      <w:r w:rsidRPr="001C6E0E">
        <w:rPr>
          <w:rFonts w:ascii="Arial" w:hAnsi="Arial" w:cs="Arial"/>
          <w:i/>
          <w:iCs/>
          <w:color w:val="000000"/>
          <w:sz w:val="20"/>
        </w:rPr>
        <w:t>parte</w:t>
      </w:r>
      <w:proofErr w:type="spellEnd"/>
      <w:r w:rsidRPr="001C6E0E">
        <w:rPr>
          <w:rFonts w:ascii="Arial" w:hAnsi="Arial" w:cs="Arial"/>
          <w:i/>
          <w:iCs/>
          <w:color w:val="000000"/>
          <w:sz w:val="20"/>
        </w:rPr>
        <w:t xml:space="preserv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proofErr w:type="spellStart"/>
      <w:r w:rsidRPr="001C6E0E">
        <w:rPr>
          <w:rFonts w:ascii="Arial" w:hAnsi="Arial" w:cs="Arial"/>
          <w:i/>
          <w:color w:val="000000"/>
          <w:sz w:val="20"/>
        </w:rPr>
        <w:t>op.cit</w:t>
      </w:r>
      <w:proofErr w:type="spellEnd"/>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lastRenderedPageBreak/>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C62AE1">
      <w:pPr>
        <w:pStyle w:val="Style1"/>
      </w:pPr>
      <w:bookmarkStart w:id="598" w:name="_Hlk166748643"/>
      <w:r>
        <w:t xml:space="preserve">In </w:t>
      </w:r>
      <w:r w:rsidRPr="00E01619">
        <w:rPr>
          <w:i/>
          <w:iCs/>
        </w:rPr>
        <w:t>Yat v The King</w:t>
      </w:r>
      <w: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t xml:space="preserve">(Walker &amp; Boyce JJA) </w:t>
      </w:r>
      <w: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C62AE1">
      <w:pPr>
        <w:pStyle w:val="Style1"/>
        <w:spacing w:before="120"/>
      </w:pPr>
      <w:proofErr w:type="gramStart"/>
      <w:r>
        <w:t>In the course of</w:t>
      </w:r>
      <w:proofErr w:type="gramEnd"/>
      <w:r>
        <w:t xml:space="preserve"> a detailed discussion about the relevance </w:t>
      </w:r>
      <w:r w:rsidR="00932251">
        <w:t xml:space="preserve">to the sentencing process </w:t>
      </w:r>
      <w: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proofErr w:type="spellStart"/>
      <w:r w:rsidR="00725FE0" w:rsidRPr="00725FE0">
        <w:rPr>
          <w:rFonts w:ascii="Arial" w:hAnsi="Arial" w:cs="Arial"/>
          <w:i/>
          <w:iCs/>
          <w:sz w:val="20"/>
          <w:szCs w:val="16"/>
        </w:rPr>
        <w:t>Bekink</w:t>
      </w:r>
      <w:proofErr w:type="spellEnd"/>
      <w:r w:rsidR="00725FE0" w:rsidRPr="00725FE0">
        <w:rPr>
          <w:rFonts w:ascii="Arial" w:hAnsi="Arial" w:cs="Arial"/>
          <w:i/>
          <w:iCs/>
          <w:sz w:val="20"/>
          <w:szCs w:val="16"/>
        </w:rPr>
        <w:t xml:space="preserve">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proofErr w:type="spellStart"/>
      <w:r w:rsidR="00932251" w:rsidRPr="00932251">
        <w:rPr>
          <w:rFonts w:ascii="Arial" w:hAnsi="Arial" w:cs="Arial"/>
          <w:i/>
          <w:iCs/>
          <w:sz w:val="20"/>
          <w:szCs w:val="16"/>
        </w:rPr>
        <w:t>Milenkovski</w:t>
      </w:r>
      <w:proofErr w:type="spellEnd"/>
      <w:r w:rsidR="00932251" w:rsidRPr="00932251">
        <w:rPr>
          <w:rFonts w:ascii="Arial" w:hAnsi="Arial" w:cs="Arial"/>
          <w:i/>
          <w:iCs/>
          <w:sz w:val="20"/>
          <w:szCs w:val="16"/>
        </w:rPr>
        <w:t xml:space="preserve">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C62AE1">
      <w:pPr>
        <w:pStyle w:val="Style1"/>
        <w:spacing w:before="120"/>
      </w:pPr>
      <w:r>
        <w:t>At [72]-[79] Walker &amp; Boy</w:t>
      </w:r>
      <w:r w:rsidR="006D0F9C">
        <w:t>ce</w:t>
      </w:r>
      <w:r>
        <w:t xml:space="preserve"> JJA discussed aspects of the judgment of the Court of Appeal in </w:t>
      </w:r>
      <w:r w:rsidRPr="001C6E0E">
        <w:rPr>
          <w:i/>
        </w:rPr>
        <w:t>R v Stevens</w:t>
      </w:r>
      <w:r w:rsidRPr="001C6E0E">
        <w:t xml:space="preserve"> [2009] VSCA 81</w:t>
      </w:r>
      <w:r>
        <w:t xml:space="preserve"> before holding that “we do not take </w:t>
      </w:r>
      <w:r w:rsidRPr="006D0F9C">
        <w:rPr>
          <w:i/>
          <w:iCs/>
        </w:rPr>
        <w:t>Stevens</w:t>
      </w:r>
      <w:r>
        <w:t xml:space="preserve"> as having decided that a prisoner’s endurance of sufficiently harsh conditions in custody will always be irrelevant as a mitigatory matter</w:t>
      </w:r>
      <w:r w:rsidR="006D0F9C">
        <w:t xml:space="preserve"> pertaining to sentence if those conditions arise as a result of the prisoner’s own misbehaviour.</w:t>
      </w:r>
      <w:r w:rsidR="00772DF9">
        <w:t>”</w:t>
      </w:r>
    </w:p>
    <w:p w14:paraId="49795A7A" w14:textId="234BDC58" w:rsidR="00F16E37" w:rsidRDefault="006D0F9C" w:rsidP="00C62AE1">
      <w:pPr>
        <w:pStyle w:val="Style1"/>
        <w:spacing w:before="120"/>
      </w:pPr>
      <w:r>
        <w:t>At [70]-[71] &amp; [84] Walker &amp; Boyce JJA said</w:t>
      </w:r>
      <w:r w:rsidR="009D2F73">
        <w:t xml:space="preserve"> (emphasis added)</w:t>
      </w:r>
      <w: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lastRenderedPageBreak/>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BE4BCD" w:rsidRDefault="00F61D70" w:rsidP="00BE4BCD">
      <w:pPr>
        <w:pStyle w:val="Heading3"/>
        <w:spacing w:after="120" w:line="240" w:lineRule="auto"/>
        <w:rPr>
          <w:rFonts w:ascii="Arial" w:hAnsi="Arial" w:cs="Arial"/>
          <w:b/>
          <w:bCs/>
          <w:sz w:val="20"/>
          <w:szCs w:val="12"/>
        </w:rPr>
      </w:pPr>
      <w:bookmarkStart w:id="599" w:name="_11.2.10_Effect_of"/>
      <w:bookmarkEnd w:id="598"/>
      <w:bookmarkEnd w:id="599"/>
      <w:r w:rsidRPr="00BE4BCD">
        <w:rPr>
          <w:rFonts w:ascii="Arial" w:hAnsi="Arial" w:cs="Arial"/>
          <w:b/>
          <w:bCs/>
          <w:sz w:val="20"/>
          <w:szCs w:val="12"/>
        </w:rPr>
        <w:t>11.2.10</w:t>
      </w:r>
      <w:r w:rsidRPr="00BE4BCD">
        <w:rPr>
          <w:rFonts w:ascii="Arial" w:hAnsi="Arial" w:cs="Arial"/>
          <w:b/>
          <w:bCs/>
          <w:sz w:val="20"/>
          <w:szCs w:val="12"/>
        </w:rPr>
        <w:tab/>
        <w:t xml:space="preserve">Effect of </w:t>
      </w:r>
      <w:r w:rsidRPr="00BE4BCD">
        <w:rPr>
          <w:rFonts w:ascii="Arial" w:hAnsi="Arial" w:cs="Arial"/>
          <w:b/>
          <w:bCs/>
          <w:sz w:val="20"/>
          <w:szCs w:val="16"/>
        </w:rPr>
        <w:t>forgiveness by the victim</w:t>
      </w:r>
    </w:p>
    <w:bookmarkEnd w:id="597"/>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By s.5(</w:t>
      </w:r>
      <w:proofErr w:type="gramStart"/>
      <w:r w:rsidRPr="001C6E0E">
        <w:rPr>
          <w:rFonts w:ascii="Arial" w:hAnsi="Arial" w:cs="Arial"/>
          <w:color w:val="000000"/>
          <w:sz w:val="20"/>
        </w:rPr>
        <w:t>2)(</w:t>
      </w:r>
      <w:proofErr w:type="gramEnd"/>
      <w:r w:rsidRPr="001C6E0E">
        <w:rPr>
          <w:rFonts w:ascii="Arial" w:hAnsi="Arial" w:cs="Arial"/>
          <w:color w:val="000000"/>
          <w:sz w:val="20"/>
        </w:rPr>
        <w:t xml:space="preserve">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w:t>
      </w:r>
      <w:proofErr w:type="gramStart"/>
      <w:r w:rsidRPr="001C6E0E">
        <w:rPr>
          <w:rFonts w:ascii="Arial" w:hAnsi="Arial" w:cs="Arial"/>
          <w:color w:val="000000"/>
          <w:sz w:val="20"/>
        </w:rPr>
        <w:t>2)(</w:t>
      </w:r>
      <w:proofErr w:type="spellStart"/>
      <w:proofErr w:type="gramEnd"/>
      <w:r w:rsidRPr="001C6E0E">
        <w:rPr>
          <w:rFonts w:ascii="Arial" w:hAnsi="Arial" w:cs="Arial"/>
          <w:color w:val="000000"/>
          <w:sz w:val="20"/>
        </w:rPr>
        <w:t>db</w:t>
      </w:r>
      <w:proofErr w:type="spellEnd"/>
      <w:r w:rsidRPr="001C6E0E">
        <w:rPr>
          <w:rFonts w:ascii="Arial" w:hAnsi="Arial" w:cs="Arial"/>
          <w:color w:val="000000"/>
          <w:sz w:val="20"/>
        </w:rPr>
        <w:t>)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Marasovic</w:t>
      </w:r>
      <w:proofErr w:type="spellEnd"/>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xml:space="preserve">.  In the present case, however, there was good reason why the judge would be cautious in evaluating the </w:t>
      </w:r>
      <w:r w:rsidRPr="001C6E0E">
        <w:rPr>
          <w:rFonts w:ascii="Arial" w:hAnsi="Arial" w:cs="Arial"/>
          <w:color w:val="000000"/>
          <w:sz w:val="20"/>
        </w:rPr>
        <w:lastRenderedPageBreak/>
        <w:t>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 xml:space="preserve">R v </w:t>
      </w:r>
      <w:proofErr w:type="spellStart"/>
      <w:r w:rsidRPr="00A5743B">
        <w:rPr>
          <w:rFonts w:ascii="Arial" w:hAnsi="Arial" w:cs="Arial"/>
          <w:i/>
          <w:color w:val="000000"/>
          <w:sz w:val="20"/>
          <w:szCs w:val="20"/>
        </w:rPr>
        <w:t>Lidonnici</w:t>
      </w:r>
      <w:proofErr w:type="spellEnd"/>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11163A" w:rsidRDefault="00BF52E5" w:rsidP="0011163A">
      <w:pPr>
        <w:spacing w:after="120"/>
        <w:rPr>
          <w:rFonts w:ascii="Arial" w:hAnsi="Arial" w:cs="Arial"/>
          <w:b/>
          <w:bCs/>
          <w:sz w:val="20"/>
          <w:szCs w:val="20"/>
        </w:rPr>
      </w:pPr>
      <w:bookmarkStart w:id="600" w:name="_11.2.11_Effect_of"/>
      <w:bookmarkStart w:id="601" w:name="_Toc107101755"/>
      <w:bookmarkEnd w:id="600"/>
      <w:r w:rsidRPr="0011163A">
        <w:rPr>
          <w:rFonts w:ascii="Arial" w:hAnsi="Arial" w:cs="Arial"/>
          <w:b/>
          <w:bCs/>
          <w:sz w:val="20"/>
          <w:szCs w:val="20"/>
        </w:rPr>
        <w:t>11.2.1</w:t>
      </w:r>
      <w:r w:rsidR="00FB17E7" w:rsidRPr="0011163A">
        <w:rPr>
          <w:rFonts w:ascii="Arial" w:hAnsi="Arial" w:cs="Arial"/>
          <w:b/>
          <w:bCs/>
          <w:sz w:val="20"/>
          <w:szCs w:val="20"/>
        </w:rPr>
        <w:t>1</w:t>
      </w:r>
      <w:r w:rsidRPr="0011163A">
        <w:rPr>
          <w:rFonts w:ascii="Arial" w:hAnsi="Arial" w:cs="Arial"/>
          <w:b/>
          <w:bCs/>
          <w:sz w:val="20"/>
          <w:szCs w:val="20"/>
        </w:rPr>
        <w:tab/>
        <w:t>Effect of mental illness / mental disorder</w:t>
      </w:r>
      <w:bookmarkEnd w:id="601"/>
      <w:r w:rsidR="000956A1" w:rsidRPr="0011163A">
        <w:rPr>
          <w:rFonts w:ascii="Arial" w:hAnsi="Arial" w:cs="Arial"/>
          <w:b/>
          <w:bCs/>
          <w:sz w:val="20"/>
          <w:szCs w:val="20"/>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02" w:name="_11.2.11.1__Effect"/>
      <w:bookmarkEnd w:id="602"/>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lastRenderedPageBreak/>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 xml:space="preserve">R v </w:t>
      </w:r>
      <w:proofErr w:type="spellStart"/>
      <w:r w:rsidRPr="001C6E0E">
        <w:rPr>
          <w:rFonts w:ascii="Arial" w:hAnsi="Arial" w:cs="Arial"/>
          <w:i/>
          <w:color w:val="000000"/>
          <w:sz w:val="20"/>
        </w:rPr>
        <w:t>Kucma</w:t>
      </w:r>
      <w:proofErr w:type="spellEnd"/>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proofErr w:type="spellStart"/>
      <w:r w:rsidRPr="001C6E0E">
        <w:rPr>
          <w:rFonts w:ascii="Arial" w:hAnsi="Arial" w:cs="Arial"/>
          <w:i/>
          <w:color w:val="000000"/>
          <w:sz w:val="20"/>
        </w:rPr>
        <w:t>MacKenney</w:t>
      </w:r>
      <w:proofErr w:type="spellEnd"/>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proofErr w:type="spellStart"/>
      <w:r w:rsidR="00A774CB" w:rsidRPr="001C6E0E">
        <w:rPr>
          <w:rFonts w:ascii="Arial" w:hAnsi="Arial" w:cs="Arial"/>
          <w:i/>
          <w:color w:val="000000"/>
          <w:sz w:val="20"/>
        </w:rPr>
        <w:t>Nepi</w:t>
      </w:r>
      <w:proofErr w:type="spellEnd"/>
      <w:r w:rsidR="00A774CB" w:rsidRPr="001C6E0E">
        <w:rPr>
          <w:rFonts w:ascii="Arial" w:hAnsi="Arial" w:cs="Arial"/>
          <w:i/>
          <w:color w:val="000000"/>
          <w:sz w:val="20"/>
        </w:rPr>
        <w:t xml:space="preserve">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note that Mr [D] is currently receiving antipsychotic treatment.  I also note that he spent a considerable time in the Atherton Unit at Thomas </w:t>
      </w:r>
      <w:proofErr w:type="spellStart"/>
      <w:r w:rsidRPr="001C6E0E">
        <w:rPr>
          <w:rFonts w:ascii="Arial" w:hAnsi="Arial" w:cs="Arial"/>
          <w:color w:val="000000"/>
          <w:sz w:val="20"/>
        </w:rPr>
        <w:t>Embling</w:t>
      </w:r>
      <w:proofErr w:type="spellEnd"/>
      <w:r w:rsidRPr="001C6E0E">
        <w:rPr>
          <w:rFonts w:ascii="Arial" w:hAnsi="Arial" w:cs="Arial"/>
          <w:color w:val="000000"/>
          <w:sz w:val="20"/>
        </w:rPr>
        <w:t xml:space="preserve">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lastRenderedPageBreak/>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03"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w:t>
      </w:r>
      <w:r w:rsidRPr="001C6E0E">
        <w:rPr>
          <w:rFonts w:ascii="Arial" w:hAnsi="Arial" w:cs="Arial"/>
          <w:color w:val="000000"/>
          <w:sz w:val="20"/>
        </w:rPr>
        <w:lastRenderedPageBreak/>
        <w:t xml:space="preserve">between the applicant's illness and his offending, he acknowledged that the applicant was "a significantly damaged man".  At [15]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Donamski</w:t>
      </w:r>
      <w:proofErr w:type="spellEnd"/>
      <w:r w:rsidRPr="001C6E0E">
        <w:rPr>
          <w:rFonts w:ascii="Arial" w:hAnsi="Arial" w:cs="Arial"/>
          <w:color w:val="000000"/>
          <w:sz w:val="20"/>
        </w:rPr>
        <w:t xml:space="preserve"> (unreported, 3 March 1997),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w:t>
      </w:r>
      <w:r w:rsidRPr="001C6E0E">
        <w:rPr>
          <w:rFonts w:ascii="Arial" w:hAnsi="Arial" w:cs="Arial"/>
          <w:color w:val="000000"/>
          <w:sz w:val="20"/>
        </w:rPr>
        <w:lastRenderedPageBreak/>
        <w:t xml:space="preserve">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 xml:space="preserve"> [2003] VSCA 172 at [28]-[29] per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Sebalj</w:t>
      </w:r>
      <w:proofErr w:type="spellEnd"/>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w:t>
      </w:r>
      <w:r w:rsidR="009C02D3" w:rsidRPr="001C6E0E">
        <w:rPr>
          <w:rFonts w:ascii="Arial" w:hAnsi="Arial" w:cs="Arial"/>
          <w:color w:val="000000"/>
          <w:sz w:val="20"/>
        </w:rPr>
        <w:lastRenderedPageBreak/>
        <w:t xml:space="preserve">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 xml:space="preserve">R v Toni </w:t>
      </w:r>
      <w:proofErr w:type="spellStart"/>
      <w:r w:rsidR="009C02D3" w:rsidRPr="001C6E0E">
        <w:rPr>
          <w:rFonts w:ascii="Arial" w:hAnsi="Arial" w:cs="Arial"/>
          <w:i/>
          <w:color w:val="000000"/>
          <w:sz w:val="20"/>
        </w:rPr>
        <w:t>Vodopic</w:t>
      </w:r>
      <w:proofErr w:type="spellEnd"/>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 xml:space="preserve">R v Hasan Huseyin </w:t>
      </w:r>
      <w:proofErr w:type="spellStart"/>
      <w:r w:rsidRPr="001C6E0E">
        <w:rPr>
          <w:rFonts w:ascii="Arial" w:hAnsi="Arial" w:cs="Arial"/>
          <w:i/>
          <w:iCs/>
          <w:color w:val="000000"/>
          <w:sz w:val="20"/>
        </w:rPr>
        <w:t>Alipek</w:t>
      </w:r>
      <w:proofErr w:type="spellEnd"/>
      <w:r w:rsidRPr="001C6E0E">
        <w:rPr>
          <w:rFonts w:ascii="Arial" w:hAnsi="Arial" w:cs="Arial"/>
          <w:i/>
          <w:iCs/>
          <w:color w:val="000000"/>
          <w:sz w:val="20"/>
        </w:rPr>
        <w:t xml:space="preserve">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 xml:space="preserve">[2005] VSCA 20 at [28]-[32]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 xml:space="preserve">R v </w:t>
      </w:r>
      <w:proofErr w:type="spellStart"/>
      <w:r w:rsidR="00D66CAA" w:rsidRPr="001C6E0E">
        <w:rPr>
          <w:rFonts w:ascii="Arial" w:hAnsi="Arial" w:cs="Arial"/>
          <w:i/>
          <w:iCs/>
          <w:color w:val="000000"/>
          <w:sz w:val="20"/>
        </w:rPr>
        <w:t>Kasulaitis</w:t>
      </w:r>
      <w:proofErr w:type="spellEnd"/>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w:t>
      </w:r>
      <w:proofErr w:type="spellStart"/>
      <w:r w:rsidR="000316B5" w:rsidRPr="001C6E0E">
        <w:rPr>
          <w:rFonts w:ascii="Arial" w:hAnsi="Arial" w:cs="Arial"/>
          <w:i/>
          <w:color w:val="000000"/>
          <w:sz w:val="20"/>
        </w:rPr>
        <w:t>Micetic</w:t>
      </w:r>
      <w:proofErr w:type="spellEnd"/>
      <w:r w:rsidR="000316B5" w:rsidRPr="001C6E0E">
        <w:rPr>
          <w:rFonts w:ascii="Arial" w:hAnsi="Arial" w:cs="Arial"/>
          <w:i/>
          <w:color w:val="000000"/>
          <w:sz w:val="20"/>
        </w:rPr>
        <w:t xml:space="preserve">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 xml:space="preserve">R v </w:t>
      </w:r>
      <w:proofErr w:type="spellStart"/>
      <w:r w:rsidR="00961475" w:rsidRPr="001C6E0E">
        <w:rPr>
          <w:rFonts w:ascii="Arial" w:hAnsi="Arial" w:cs="Arial"/>
          <w:i/>
          <w:color w:val="000000"/>
          <w:sz w:val="20"/>
        </w:rPr>
        <w:t>Vardouniot</w:t>
      </w:r>
      <w:r w:rsidR="008D52D6" w:rsidRPr="001C6E0E">
        <w:rPr>
          <w:rFonts w:ascii="Arial" w:hAnsi="Arial" w:cs="Arial"/>
          <w:i/>
          <w:color w:val="000000"/>
          <w:sz w:val="20"/>
        </w:rPr>
        <w:t>i</w:t>
      </w:r>
      <w:r w:rsidR="00961475" w:rsidRPr="001C6E0E">
        <w:rPr>
          <w:rFonts w:ascii="Arial" w:hAnsi="Arial" w:cs="Arial"/>
          <w:i/>
          <w:color w:val="000000"/>
          <w:sz w:val="20"/>
        </w:rPr>
        <w:t>s</w:t>
      </w:r>
      <w:proofErr w:type="spellEnd"/>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04" w:name="_11.2.11.2__Effect"/>
      <w:bookmarkEnd w:id="604"/>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lastRenderedPageBreak/>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05" w:name="_Toc80756419"/>
      <w:bookmarkStart w:id="606"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proofErr w:type="spellStart"/>
      <w:r w:rsidRPr="00E15215">
        <w:rPr>
          <w:rFonts w:ascii="Arial" w:hAnsi="Arial" w:cs="Arial"/>
          <w:i/>
          <w:iCs/>
          <w:color w:val="000000"/>
          <w:sz w:val="20"/>
        </w:rPr>
        <w:t>Muldrock</w:t>
      </w:r>
      <w:proofErr w:type="spellEnd"/>
      <w:r w:rsidRPr="00E15215">
        <w:rPr>
          <w:rFonts w:ascii="Arial" w:hAnsi="Arial" w:cs="Arial"/>
          <w:i/>
          <w:iCs/>
          <w:color w:val="000000"/>
          <w:sz w:val="20"/>
        </w:rPr>
        <w:t xml:space="preserve"> v The Queen</w:t>
      </w:r>
      <w:r w:rsidRPr="00E15215">
        <w:rPr>
          <w:rFonts w:ascii="Arial" w:hAnsi="Arial" w:cs="Arial"/>
          <w:color w:val="000000"/>
          <w:sz w:val="20"/>
        </w:rPr>
        <w:t xml:space="preserve"> (2011) 244 CLR 120 at 137-139 [50]-[55] per French CJ, Gummow, Hayne, </w:t>
      </w:r>
      <w:proofErr w:type="spellStart"/>
      <w:r w:rsidRPr="00E15215">
        <w:rPr>
          <w:rFonts w:ascii="Arial" w:hAnsi="Arial" w:cs="Arial"/>
          <w:color w:val="000000"/>
          <w:sz w:val="20"/>
        </w:rPr>
        <w:t>Heydon</w:t>
      </w:r>
      <w:proofErr w:type="spellEnd"/>
      <w:r w:rsidRPr="00E15215">
        <w:rPr>
          <w:rFonts w:ascii="Arial" w:hAnsi="Arial" w:cs="Arial"/>
          <w:color w:val="000000"/>
          <w:sz w:val="20"/>
        </w:rPr>
        <w:t>,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Rattya</w:t>
      </w:r>
      <w:proofErr w:type="spellEnd"/>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w:t>
      </w:r>
      <w:proofErr w:type="spellStart"/>
      <w:r w:rsidRPr="001C6E0E">
        <w:rPr>
          <w:rFonts w:ascii="Arial" w:hAnsi="Arial" w:cs="Arial"/>
          <w:color w:val="000000"/>
          <w:sz w:val="20"/>
        </w:rPr>
        <w:t>dysthemia</w:t>
      </w:r>
      <w:proofErr w:type="spellEnd"/>
      <w:r w:rsidRPr="001C6E0E">
        <w:rPr>
          <w:rFonts w:ascii="Arial" w:hAnsi="Arial" w:cs="Arial"/>
          <w:color w:val="000000"/>
          <w:sz w:val="20"/>
        </w:rPr>
        <w:t xml:space="preserve">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lastRenderedPageBreak/>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 xml:space="preserve">R v </w:t>
      </w:r>
      <w:proofErr w:type="spellStart"/>
      <w:r w:rsidR="00837848" w:rsidRPr="001C6E0E">
        <w:rPr>
          <w:rFonts w:ascii="Arial" w:hAnsi="Arial" w:cs="Arial"/>
          <w:i/>
          <w:color w:val="000000"/>
          <w:sz w:val="20"/>
        </w:rPr>
        <w:t>Vaudreu</w:t>
      </w:r>
      <w:proofErr w:type="spellEnd"/>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Vaudreu</w:t>
      </w:r>
      <w:proofErr w:type="spellEnd"/>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 xml:space="preserve">(R v </w:t>
      </w:r>
      <w:proofErr w:type="spellStart"/>
      <w:r w:rsidRPr="001C6E0E">
        <w:rPr>
          <w:rFonts w:ascii="Arial" w:hAnsi="Arial" w:cs="Arial"/>
          <w:i/>
          <w:color w:val="000000"/>
          <w:sz w:val="20"/>
        </w:rPr>
        <w:t>Robazzini</w:t>
      </w:r>
      <w:proofErr w:type="spellEnd"/>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lastRenderedPageBreak/>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 xml:space="preserve">R v </w:t>
      </w:r>
      <w:proofErr w:type="spellStart"/>
      <w:r w:rsidRPr="001C6E0E">
        <w:rPr>
          <w:rFonts w:ascii="Arial" w:hAnsi="Arial" w:cs="Arial"/>
          <w:i/>
          <w:color w:val="000000"/>
          <w:sz w:val="20"/>
        </w:rPr>
        <w:t>Gagalowicz</w:t>
      </w:r>
      <w:proofErr w:type="spellEnd"/>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6"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xml:space="preserve">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t>
      </w:r>
      <w:r w:rsidRPr="0051617C">
        <w:rPr>
          <w:rFonts w:ascii="Arial" w:hAnsi="Arial" w:cs="Arial"/>
          <w:bCs/>
          <w:sz w:val="20"/>
          <w:lang w:eastAsia="en-AU"/>
        </w:rPr>
        <w:lastRenderedPageBreak/>
        <w:t>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C37421">
      <w:pPr>
        <w:pStyle w:val="Style1"/>
      </w:pPr>
      <w:r>
        <w:rPr>
          <w:bCs/>
          <w:color w:val="000000"/>
        </w:rPr>
        <w:t xml:space="preserve">In </w:t>
      </w:r>
      <w:r w:rsidRPr="00405C7B">
        <w:rPr>
          <w:bCs/>
          <w:i/>
          <w:iCs/>
          <w:color w:val="000000"/>
        </w:rPr>
        <w:t>R v Chol</w:t>
      </w:r>
      <w:r>
        <w:rPr>
          <w:bCs/>
          <w:color w:val="000000"/>
        </w:rPr>
        <w:t xml:space="preserve"> [2022] VSC 341 </w:t>
      </w:r>
      <w:r>
        <w:t xml:space="preserve">the 15 year old offender stabbed a 17 year old acquaintance once in the abdomen in circumstances where “a play fight turned serious”.  He pleaded guilty to manslaughter by unlawful and dangerous act.  In </w:t>
      </w:r>
      <w:r w:rsidR="00E85B92">
        <w:t>moderating the sentence “</w:t>
      </w:r>
      <w:r w:rsidR="004A3D6B">
        <w:t>to a modest extent</w:t>
      </w:r>
      <w:r w:rsidR="00E85B92">
        <w:t xml:space="preserve">” </w:t>
      </w:r>
      <w:proofErr w:type="gramStart"/>
      <w:r w:rsidR="00E85B92">
        <w:t>on the basis of</w:t>
      </w:r>
      <w:proofErr w:type="gramEnd"/>
      <w:r w:rsidR="00E85B92">
        <w:t xml:space="preserve"> </w:t>
      </w:r>
      <w:r w:rsidRPr="00405C7B">
        <w:rPr>
          <w:i/>
          <w:iCs/>
        </w:rPr>
        <w:t>Verdins</w:t>
      </w:r>
      <w:r>
        <w:t xml:space="preserve"> principles 1, 3 &amp; 4 </w:t>
      </w:r>
      <w:r w:rsidR="00E85B92">
        <w:t xml:space="preserve">and </w:t>
      </w:r>
      <w: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w:t>
      </w:r>
      <w:r>
        <w:rPr>
          <w:rFonts w:ascii="Arial" w:hAnsi="Arial" w:cs="Arial"/>
          <w:bCs/>
          <w:color w:val="000000"/>
          <w:sz w:val="20"/>
        </w:rPr>
        <w:lastRenderedPageBreak/>
        <w:t>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A sentence should not be increased 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07"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proofErr w:type="spellStart"/>
      <w:r w:rsidRPr="00682B9C">
        <w:rPr>
          <w:rFonts w:ascii="Arial" w:hAnsi="Arial" w:cs="Arial"/>
          <w:i/>
          <w:iCs/>
          <w:sz w:val="20"/>
          <w:szCs w:val="20"/>
        </w:rPr>
        <w:t>Sharbell</w:t>
      </w:r>
      <w:proofErr w:type="spellEnd"/>
      <w:r w:rsidRPr="00682B9C">
        <w:rPr>
          <w:rFonts w:ascii="Arial" w:hAnsi="Arial" w:cs="Arial"/>
          <w:i/>
          <w:iCs/>
          <w:sz w:val="20"/>
          <w:szCs w:val="20"/>
        </w:rPr>
        <w:t xml:space="preserve">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07"/>
    <w:p w14:paraId="71661D7A" w14:textId="77777777" w:rsidR="00682B9C" w:rsidRPr="007555C5" w:rsidRDefault="00682B9C" w:rsidP="009830B9">
      <w:pPr>
        <w:rPr>
          <w:rFonts w:ascii="Arial" w:hAnsi="Arial" w:cs="Arial"/>
          <w:bCs/>
          <w:color w:val="000000"/>
          <w:sz w:val="20"/>
        </w:rPr>
      </w:pPr>
    </w:p>
    <w:p w14:paraId="090699A5" w14:textId="04C9A850" w:rsidR="00077267" w:rsidRPr="005D375F" w:rsidRDefault="004750CF" w:rsidP="003613EC">
      <w:pPr>
        <w:jc w:val="both"/>
        <w:rPr>
          <w:rFonts w:ascii="Arial" w:hAnsi="Arial" w:cs="Arial"/>
          <w:color w:val="000000"/>
          <w:sz w:val="20"/>
          <w:szCs w:val="20"/>
        </w:rPr>
      </w:pPr>
      <w:r w:rsidRPr="001C6E0E">
        <w:rPr>
          <w:rFonts w:ascii="Arial" w:hAnsi="Arial" w:cs="Arial"/>
          <w:color w:val="000000"/>
          <w:sz w:val="20"/>
        </w:rPr>
        <w:lastRenderedPageBreak/>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w:t>
      </w:r>
      <w:proofErr w:type="spellStart"/>
      <w:r w:rsidR="00E50EB6" w:rsidRPr="001C6E0E">
        <w:rPr>
          <w:rFonts w:ascii="Arial" w:hAnsi="Arial" w:cs="Arial"/>
          <w:i/>
          <w:color w:val="000000"/>
          <w:sz w:val="20"/>
        </w:rPr>
        <w:t>Cth</w:t>
      </w:r>
      <w:proofErr w:type="spellEnd"/>
      <w:r w:rsidR="00E50EB6" w:rsidRPr="001C6E0E">
        <w:rPr>
          <w:rFonts w:ascii="Arial" w:hAnsi="Arial" w:cs="Arial"/>
          <w:i/>
          <w:color w:val="000000"/>
          <w:sz w:val="20"/>
        </w:rPr>
        <w:t>)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 xml:space="preserve">R v </w:t>
      </w:r>
      <w:proofErr w:type="spellStart"/>
      <w:r w:rsidR="002B0EBF" w:rsidRPr="001C6E0E">
        <w:rPr>
          <w:rFonts w:ascii="Arial" w:hAnsi="Arial" w:cs="Arial"/>
          <w:i/>
          <w:color w:val="000000"/>
          <w:sz w:val="20"/>
        </w:rPr>
        <w:t>Strezovski</w:t>
      </w:r>
      <w:proofErr w:type="spellEnd"/>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Tresize</w:t>
      </w:r>
      <w:proofErr w:type="spellEnd"/>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 xml:space="preserve">Charles </w:t>
      </w:r>
      <w:proofErr w:type="spellStart"/>
      <w:r w:rsidR="009819A2" w:rsidRPr="001C6E0E">
        <w:rPr>
          <w:rFonts w:ascii="Arial" w:hAnsi="Arial" w:cs="Arial"/>
          <w:i/>
          <w:color w:val="000000"/>
          <w:sz w:val="20"/>
        </w:rPr>
        <w:t>Imadonmwonyi</w:t>
      </w:r>
      <w:proofErr w:type="spellEnd"/>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proofErr w:type="spellStart"/>
      <w:r w:rsidR="0093594A" w:rsidRPr="001C6E0E">
        <w:rPr>
          <w:rFonts w:ascii="Arial" w:hAnsi="Arial" w:cs="Arial"/>
          <w:i/>
          <w:color w:val="000000"/>
          <w:sz w:val="20"/>
        </w:rPr>
        <w:t>Puc</w:t>
      </w:r>
      <w:proofErr w:type="spellEnd"/>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08" w:name="COVvsc"/>
      <w:bookmarkEnd w:id="608"/>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 xml:space="preserve">R v </w:t>
      </w:r>
      <w:proofErr w:type="spellStart"/>
      <w:r w:rsidR="006E41F3" w:rsidRPr="001C6E0E">
        <w:rPr>
          <w:rFonts w:ascii="Arial" w:hAnsi="Arial" w:cs="Arial"/>
          <w:i/>
          <w:color w:val="000000"/>
          <w:sz w:val="20"/>
        </w:rPr>
        <w:t>Traycevska</w:t>
      </w:r>
      <w:proofErr w:type="spellEnd"/>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 xml:space="preserve">R v </w:t>
      </w:r>
      <w:proofErr w:type="spellStart"/>
      <w:r w:rsidR="006B067E" w:rsidRPr="001C6E0E">
        <w:rPr>
          <w:rFonts w:ascii="Arial" w:hAnsi="Arial" w:cs="Arial"/>
          <w:i/>
          <w:color w:val="000000"/>
          <w:sz w:val="20"/>
        </w:rPr>
        <w:t>Koelman</w:t>
      </w:r>
      <w:proofErr w:type="spellEnd"/>
      <w:r w:rsidR="006B067E" w:rsidRPr="001C6E0E">
        <w:rPr>
          <w:rFonts w:ascii="Arial" w:hAnsi="Arial" w:cs="Arial"/>
          <w:color w:val="000000"/>
          <w:sz w:val="20"/>
        </w:rPr>
        <w:t xml:space="preserve"> [2010] VSC 561; </w:t>
      </w:r>
      <w:r w:rsidR="00217196" w:rsidRPr="001C6E0E">
        <w:rPr>
          <w:rFonts w:ascii="Arial" w:hAnsi="Arial" w:cs="Arial"/>
          <w:i/>
          <w:color w:val="000000"/>
          <w:sz w:val="20"/>
        </w:rPr>
        <w:t xml:space="preserve">R v </w:t>
      </w:r>
      <w:proofErr w:type="spellStart"/>
      <w:r w:rsidR="00217196" w:rsidRPr="001C6E0E">
        <w:rPr>
          <w:rFonts w:ascii="Arial" w:hAnsi="Arial" w:cs="Arial"/>
          <w:i/>
          <w:color w:val="000000"/>
          <w:sz w:val="20"/>
        </w:rPr>
        <w:t>Plail</w:t>
      </w:r>
      <w:proofErr w:type="spellEnd"/>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w:t>
      </w:r>
      <w:proofErr w:type="spellStart"/>
      <w:r w:rsidR="00791520" w:rsidRPr="001C6E0E">
        <w:rPr>
          <w:rFonts w:ascii="Arial" w:hAnsi="Arial" w:cs="Arial"/>
          <w:i/>
          <w:color w:val="000000"/>
          <w:sz w:val="20"/>
        </w:rPr>
        <w:t>Dimitrakis</w:t>
      </w:r>
      <w:proofErr w:type="spellEnd"/>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xml:space="preserve">; R v </w:t>
      </w:r>
      <w:proofErr w:type="spellStart"/>
      <w:r w:rsidR="00BE3770" w:rsidRPr="001C6E0E">
        <w:rPr>
          <w:rFonts w:ascii="Arial" w:hAnsi="Arial" w:cs="Arial"/>
          <w:i/>
          <w:color w:val="000000"/>
          <w:sz w:val="20"/>
        </w:rPr>
        <w:t>Pyrczak</w:t>
      </w:r>
      <w:proofErr w:type="spellEnd"/>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 xml:space="preserve">Filippi, Kosterman and </w:t>
      </w:r>
      <w:proofErr w:type="spellStart"/>
      <w:r w:rsidR="0045543C" w:rsidRPr="001C6E0E">
        <w:rPr>
          <w:rFonts w:ascii="Arial" w:hAnsi="Arial" w:cs="Arial"/>
          <w:i/>
          <w:color w:val="000000"/>
          <w:sz w:val="20"/>
        </w:rPr>
        <w:t>Vergados</w:t>
      </w:r>
      <w:proofErr w:type="spellEnd"/>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 xml:space="preserve">R v </w:t>
      </w:r>
      <w:proofErr w:type="spellStart"/>
      <w:r w:rsidR="00A44E0F" w:rsidRPr="00F86035">
        <w:rPr>
          <w:rFonts w:ascii="Arial" w:hAnsi="Arial" w:cs="Arial"/>
          <w:i/>
          <w:color w:val="000000"/>
          <w:sz w:val="20"/>
        </w:rPr>
        <w:t>Sikaloski</w:t>
      </w:r>
      <w:proofErr w:type="spellEnd"/>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w:t>
      </w:r>
      <w:proofErr w:type="spellStart"/>
      <w:r w:rsidR="00A51E17" w:rsidRPr="00F86035">
        <w:rPr>
          <w:rFonts w:ascii="Arial" w:hAnsi="Arial" w:cs="Arial"/>
          <w:i/>
          <w:color w:val="000000"/>
          <w:sz w:val="20"/>
        </w:rPr>
        <w:t>Rancie</w:t>
      </w:r>
      <w:proofErr w:type="spellEnd"/>
      <w:r w:rsidR="00A51E17" w:rsidRPr="00F86035">
        <w:rPr>
          <w:rFonts w:ascii="Arial" w:hAnsi="Arial" w:cs="Arial"/>
          <w:i/>
          <w:color w:val="000000"/>
          <w:sz w:val="20"/>
        </w:rPr>
        <w:t xml:space="preserv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w:t>
      </w:r>
      <w:proofErr w:type="spellStart"/>
      <w:r w:rsidR="009F2A82" w:rsidRPr="00F86035">
        <w:rPr>
          <w:rFonts w:ascii="Arial" w:hAnsi="Arial" w:cs="Arial"/>
          <w:i/>
          <w:color w:val="000000"/>
          <w:sz w:val="20"/>
        </w:rPr>
        <w:t>Kosian</w:t>
      </w:r>
      <w:proofErr w:type="spellEnd"/>
      <w:r w:rsidR="009F2A82" w:rsidRPr="00F86035">
        <w:rPr>
          <w:rFonts w:ascii="Arial" w:hAnsi="Arial" w:cs="Arial"/>
          <w:i/>
          <w:color w:val="000000"/>
          <w:sz w:val="20"/>
        </w:rPr>
        <w:t xml:space="preserve">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 xml:space="preserve">R v Van </w:t>
      </w:r>
      <w:proofErr w:type="spellStart"/>
      <w:r w:rsidR="00A4535D" w:rsidRPr="00F86035">
        <w:rPr>
          <w:rFonts w:ascii="Arial" w:hAnsi="Arial" w:cs="Arial"/>
          <w:i/>
          <w:color w:val="000000"/>
          <w:sz w:val="20"/>
        </w:rPr>
        <w:t>Zoelen</w:t>
      </w:r>
      <w:proofErr w:type="spellEnd"/>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proofErr w:type="spellStart"/>
      <w:r w:rsidR="000A1028" w:rsidRPr="00F86035">
        <w:rPr>
          <w:rFonts w:ascii="Arial" w:hAnsi="Arial" w:cs="Arial"/>
          <w:i/>
          <w:color w:val="000000"/>
          <w:sz w:val="20"/>
        </w:rPr>
        <w:t>Aggelidis</w:t>
      </w:r>
      <w:proofErr w:type="spellEnd"/>
      <w:r w:rsidR="000A1028" w:rsidRPr="00F86035">
        <w:rPr>
          <w:rFonts w:ascii="Arial" w:hAnsi="Arial" w:cs="Arial"/>
          <w:i/>
          <w:color w:val="000000"/>
          <w:sz w:val="20"/>
        </w:rPr>
        <w:t xml:space="preserve">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 xml:space="preserve">Tuyet </w:t>
      </w:r>
      <w:proofErr w:type="spellStart"/>
      <w:r w:rsidR="00942CD8" w:rsidRPr="00F86035">
        <w:rPr>
          <w:rFonts w:ascii="Arial" w:hAnsi="Arial" w:cs="Arial"/>
          <w:i/>
          <w:color w:val="000000"/>
          <w:sz w:val="20"/>
        </w:rPr>
        <w:t>Thi</w:t>
      </w:r>
      <w:proofErr w:type="spellEnd"/>
      <w:r w:rsidR="00942CD8" w:rsidRPr="00F86035">
        <w:rPr>
          <w:rFonts w:ascii="Arial" w:hAnsi="Arial" w:cs="Arial"/>
          <w:i/>
          <w:color w:val="000000"/>
          <w:sz w:val="20"/>
        </w:rPr>
        <w:t xml:space="preserve">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 xml:space="preserve">Christopher Dean </w:t>
      </w:r>
      <w:proofErr w:type="spellStart"/>
      <w:r w:rsidR="00F63210" w:rsidRPr="00F63210">
        <w:rPr>
          <w:rFonts w:ascii="Arial" w:hAnsi="Arial" w:cs="Arial"/>
          <w:bCs/>
          <w:i/>
          <w:color w:val="000000"/>
          <w:sz w:val="20"/>
        </w:rPr>
        <w:t>Binse</w:t>
      </w:r>
      <w:proofErr w:type="spellEnd"/>
      <w:r w:rsidR="00F63210" w:rsidRPr="00F63210">
        <w:rPr>
          <w:rFonts w:ascii="Arial" w:hAnsi="Arial" w:cs="Arial"/>
          <w:bCs/>
          <w:i/>
          <w:color w:val="000000"/>
          <w:sz w:val="20"/>
        </w:rPr>
        <w:t xml:space="preserv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 xml:space="preserve">R v </w:t>
      </w:r>
      <w:proofErr w:type="spellStart"/>
      <w:r w:rsidR="00453B5E" w:rsidRPr="00453B5E">
        <w:rPr>
          <w:rFonts w:ascii="Arial" w:hAnsi="Arial" w:cs="Arial"/>
          <w:i/>
          <w:sz w:val="20"/>
        </w:rPr>
        <w:t>Missen</w:t>
      </w:r>
      <w:proofErr w:type="spellEnd"/>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 xml:space="preserve">v </w:t>
      </w:r>
      <w:proofErr w:type="spellStart"/>
      <w:r w:rsidR="009830B9" w:rsidRPr="00A63668">
        <w:rPr>
          <w:rFonts w:ascii="Arial" w:hAnsi="Arial" w:cs="Arial"/>
          <w:i/>
          <w:sz w:val="20"/>
          <w:lang w:eastAsia="en-AU"/>
        </w:rPr>
        <w:t>Giannioudis</w:t>
      </w:r>
      <w:proofErr w:type="spellEnd"/>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proofErr w:type="spellStart"/>
      <w:r w:rsidR="00AE0B37" w:rsidRPr="002C5F29">
        <w:rPr>
          <w:rFonts w:ascii="Arial" w:hAnsi="Arial" w:cs="Arial"/>
          <w:i/>
          <w:iCs/>
          <w:sz w:val="20"/>
        </w:rPr>
        <w:t>Teryaki</w:t>
      </w:r>
      <w:proofErr w:type="spellEnd"/>
      <w:r w:rsidR="00AE0B37" w:rsidRPr="002C5F29">
        <w:rPr>
          <w:rFonts w:ascii="Arial" w:hAnsi="Arial" w:cs="Arial"/>
          <w:i/>
          <w:iCs/>
          <w:sz w:val="20"/>
        </w:rPr>
        <w:t xml:space="preserve">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09" w:name="_Hlk56519545"/>
      <w:r w:rsidR="00F35976" w:rsidRPr="00F3131A">
        <w:rPr>
          <w:rFonts w:ascii="Arial" w:hAnsi="Arial" w:cs="Arial"/>
          <w:i/>
          <w:iCs/>
          <w:color w:val="000000"/>
          <w:sz w:val="20"/>
          <w:szCs w:val="20"/>
        </w:rPr>
        <w:t xml:space="preserve">Akon </w:t>
      </w:r>
      <w:proofErr w:type="spellStart"/>
      <w:r w:rsidR="00F35976" w:rsidRPr="00F3131A">
        <w:rPr>
          <w:rFonts w:ascii="Arial" w:hAnsi="Arial" w:cs="Arial"/>
          <w:i/>
          <w:iCs/>
          <w:color w:val="000000"/>
          <w:sz w:val="20"/>
          <w:szCs w:val="20"/>
        </w:rPr>
        <w:t>Guode</w:t>
      </w:r>
      <w:proofErr w:type="spellEnd"/>
      <w:r w:rsidR="00F35976" w:rsidRPr="00F3131A">
        <w:rPr>
          <w:rFonts w:ascii="Arial" w:hAnsi="Arial" w:cs="Arial"/>
          <w:i/>
          <w:iCs/>
          <w:color w:val="000000"/>
          <w:sz w:val="20"/>
          <w:szCs w:val="20"/>
        </w:rPr>
        <w:t xml:space="preserve"> v The Queen</w:t>
      </w:r>
      <w:r w:rsidR="00F35976">
        <w:rPr>
          <w:rFonts w:ascii="Arial" w:hAnsi="Arial" w:cs="Arial"/>
          <w:color w:val="000000"/>
          <w:sz w:val="20"/>
          <w:szCs w:val="20"/>
        </w:rPr>
        <w:t xml:space="preserve"> [2020] VSCA 257</w:t>
      </w:r>
      <w:bookmarkEnd w:id="609"/>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 xml:space="preserve">R v </w:t>
      </w:r>
      <w:proofErr w:type="spellStart"/>
      <w:r w:rsidR="00040985" w:rsidRPr="00040985">
        <w:rPr>
          <w:rFonts w:ascii="Arial" w:hAnsi="Arial" w:cs="Arial"/>
          <w:i/>
          <w:iCs/>
          <w:color w:val="000000"/>
          <w:sz w:val="20"/>
        </w:rPr>
        <w:t>Dellamarta</w:t>
      </w:r>
      <w:proofErr w:type="spellEnd"/>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w:t>
      </w:r>
      <w:proofErr w:type="spellStart"/>
      <w:r w:rsidR="00944312" w:rsidRPr="00BE7115">
        <w:rPr>
          <w:rFonts w:ascii="Arial" w:hAnsi="Arial" w:cs="Arial"/>
          <w:i/>
          <w:iCs/>
          <w:sz w:val="20"/>
          <w:szCs w:val="20"/>
        </w:rPr>
        <w:t>Cth</w:t>
      </w:r>
      <w:proofErr w:type="spellEnd"/>
      <w:r w:rsidR="00944312" w:rsidRPr="00BE7115">
        <w:rPr>
          <w:rFonts w:ascii="Arial" w:hAnsi="Arial" w:cs="Arial"/>
          <w:i/>
          <w:iCs/>
          <w:sz w:val="20"/>
          <w:szCs w:val="20"/>
        </w:rPr>
        <w:t>)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 xml:space="preserve">R v </w:t>
      </w:r>
      <w:proofErr w:type="spellStart"/>
      <w:r w:rsidR="003613EC" w:rsidRPr="00CA400D">
        <w:rPr>
          <w:rFonts w:ascii="Arial" w:hAnsi="Arial" w:cs="Arial"/>
          <w:i/>
          <w:iCs/>
          <w:color w:val="000000"/>
          <w:sz w:val="20"/>
        </w:rPr>
        <w:t>Shapta</w:t>
      </w:r>
      <w:r w:rsidR="003613EC">
        <w:rPr>
          <w:rFonts w:ascii="Arial" w:hAnsi="Arial" w:cs="Arial"/>
          <w:i/>
          <w:iCs/>
          <w:color w:val="000000"/>
          <w:sz w:val="20"/>
        </w:rPr>
        <w:t>f</w:t>
      </w:r>
      <w:r w:rsidR="003613EC" w:rsidRPr="00CA400D">
        <w:rPr>
          <w:rFonts w:ascii="Arial" w:hAnsi="Arial" w:cs="Arial"/>
          <w:i/>
          <w:iCs/>
          <w:color w:val="000000"/>
          <w:sz w:val="20"/>
        </w:rPr>
        <w:t>aj</w:t>
      </w:r>
      <w:proofErr w:type="spellEnd"/>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proofErr w:type="spellStart"/>
      <w:r w:rsidR="00063B3E" w:rsidRPr="007E39AB">
        <w:rPr>
          <w:rFonts w:ascii="Arial" w:hAnsi="Arial" w:cs="Arial"/>
          <w:i/>
          <w:iCs/>
          <w:color w:val="000000"/>
          <w:sz w:val="20"/>
          <w:szCs w:val="20"/>
        </w:rPr>
        <w:t>Mazzonetto</w:t>
      </w:r>
      <w:proofErr w:type="spellEnd"/>
      <w:r w:rsidR="00063B3E" w:rsidRPr="007E39AB">
        <w:rPr>
          <w:rFonts w:ascii="Arial" w:hAnsi="Arial" w:cs="Arial"/>
          <w:i/>
          <w:iCs/>
          <w:color w:val="000000"/>
          <w:sz w:val="20"/>
          <w:szCs w:val="20"/>
        </w:rPr>
        <w:t xml:space="preserve">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proofErr w:type="spellStart"/>
      <w:r w:rsidR="002C2268" w:rsidRPr="005358F1">
        <w:rPr>
          <w:rFonts w:ascii="Arial" w:hAnsi="Arial" w:cs="Arial"/>
          <w:i/>
          <w:iCs/>
          <w:sz w:val="20"/>
          <w:szCs w:val="20"/>
        </w:rPr>
        <w:t>Tewaka</w:t>
      </w:r>
      <w:proofErr w:type="spellEnd"/>
      <w:r w:rsidR="002C2268" w:rsidRPr="005358F1">
        <w:rPr>
          <w:rFonts w:ascii="Arial" w:hAnsi="Arial" w:cs="Arial"/>
          <w:i/>
          <w:iCs/>
          <w:sz w:val="20"/>
          <w:szCs w:val="20"/>
        </w:rPr>
        <w:t xml:space="preserve"> v The King</w:t>
      </w:r>
      <w:r w:rsidR="002C2268" w:rsidRPr="005358F1">
        <w:rPr>
          <w:rFonts w:ascii="Arial" w:hAnsi="Arial" w:cs="Arial"/>
          <w:sz w:val="20"/>
          <w:szCs w:val="20"/>
        </w:rPr>
        <w:t xml:space="preserve"> [2022] VSCA 275 at [37]-</w:t>
      </w:r>
      <w:r w:rsidR="002C2268" w:rsidRPr="005D375F">
        <w:rPr>
          <w:rFonts w:ascii="Arial" w:hAnsi="Arial" w:cs="Arial"/>
          <w:sz w:val="20"/>
          <w:szCs w:val="20"/>
        </w:rPr>
        <w:lastRenderedPageBreak/>
        <w:t>[41]</w:t>
      </w:r>
      <w:r w:rsidR="009B2107" w:rsidRPr="005D375F">
        <w:rPr>
          <w:rFonts w:ascii="Arial" w:hAnsi="Arial" w:cs="Arial"/>
          <w:sz w:val="20"/>
          <w:szCs w:val="20"/>
        </w:rPr>
        <w:t xml:space="preserve">; </w:t>
      </w:r>
      <w:r w:rsidR="009B2107" w:rsidRPr="005D375F">
        <w:rPr>
          <w:rFonts w:ascii="Arial" w:hAnsi="Arial" w:cs="Arial"/>
          <w:i/>
          <w:iCs/>
          <w:color w:val="000000"/>
          <w:sz w:val="20"/>
          <w:szCs w:val="20"/>
        </w:rPr>
        <w:t xml:space="preserve">DPP v </w:t>
      </w:r>
      <w:proofErr w:type="spellStart"/>
      <w:r w:rsidR="009B2107" w:rsidRPr="005D375F">
        <w:rPr>
          <w:rFonts w:ascii="Arial" w:hAnsi="Arial" w:cs="Arial"/>
          <w:i/>
          <w:iCs/>
          <w:color w:val="000000"/>
          <w:sz w:val="20"/>
          <w:szCs w:val="20"/>
        </w:rPr>
        <w:t>Ledlin</w:t>
      </w:r>
      <w:proofErr w:type="spellEnd"/>
      <w:r w:rsidR="009B2107" w:rsidRPr="005D375F">
        <w:rPr>
          <w:rFonts w:ascii="Arial" w:hAnsi="Arial" w:cs="Arial"/>
          <w:i/>
          <w:iCs/>
          <w:color w:val="000000"/>
          <w:sz w:val="20"/>
          <w:szCs w:val="20"/>
        </w:rPr>
        <w:t xml:space="preserve"> </w:t>
      </w:r>
      <w:r w:rsidR="009B2107" w:rsidRPr="005D375F">
        <w:rPr>
          <w:rFonts w:ascii="Arial" w:hAnsi="Arial" w:cs="Arial"/>
          <w:color w:val="000000"/>
          <w:sz w:val="20"/>
          <w:szCs w:val="20"/>
        </w:rPr>
        <w:t>[2022] VSC 826 at [71]-[76]</w:t>
      </w:r>
      <w:r w:rsidR="00864CD0" w:rsidRPr="005D375F">
        <w:rPr>
          <w:rFonts w:ascii="Arial" w:hAnsi="Arial" w:cs="Arial"/>
          <w:color w:val="000000"/>
          <w:sz w:val="20"/>
          <w:szCs w:val="20"/>
        </w:rPr>
        <w:t xml:space="preserve">; </w:t>
      </w:r>
      <w:r w:rsidR="00864CD0" w:rsidRPr="005D375F">
        <w:rPr>
          <w:rFonts w:ascii="Arial" w:hAnsi="Arial" w:cs="Arial"/>
          <w:i/>
          <w:iCs/>
          <w:color w:val="000000"/>
          <w:sz w:val="20"/>
          <w:szCs w:val="20"/>
        </w:rPr>
        <w:t>Sweeney v The King</w:t>
      </w:r>
      <w:r w:rsidR="00864CD0" w:rsidRPr="005D375F">
        <w:rPr>
          <w:rFonts w:ascii="Arial" w:hAnsi="Arial" w:cs="Arial"/>
          <w:color w:val="000000"/>
          <w:sz w:val="20"/>
          <w:szCs w:val="20"/>
        </w:rPr>
        <w:t xml:space="preserve"> [2023] VSCA 9 at [36]-[46]</w:t>
      </w:r>
      <w:r w:rsidR="003B6A65" w:rsidRPr="005D375F">
        <w:rPr>
          <w:rFonts w:ascii="Arial" w:hAnsi="Arial" w:cs="Arial"/>
          <w:color w:val="000000"/>
          <w:sz w:val="20"/>
          <w:szCs w:val="20"/>
        </w:rPr>
        <w:t xml:space="preserve">; </w:t>
      </w:r>
      <w:bookmarkStart w:id="610" w:name="_Hlk128386752"/>
      <w:r w:rsidR="003B6A65" w:rsidRPr="005D375F">
        <w:rPr>
          <w:rFonts w:ascii="Arial" w:hAnsi="Arial" w:cs="Arial"/>
          <w:i/>
          <w:iCs/>
          <w:color w:val="000000"/>
          <w:sz w:val="20"/>
          <w:szCs w:val="20"/>
        </w:rPr>
        <w:t>Van Kempten v The King</w:t>
      </w:r>
      <w:r w:rsidR="003B6A65" w:rsidRPr="005D375F">
        <w:rPr>
          <w:rFonts w:ascii="Arial" w:hAnsi="Arial" w:cs="Arial"/>
          <w:color w:val="000000"/>
          <w:sz w:val="20"/>
          <w:szCs w:val="20"/>
        </w:rPr>
        <w:t xml:space="preserve"> [2023] VSCA 26 </w:t>
      </w:r>
      <w:bookmarkEnd w:id="610"/>
      <w:r w:rsidR="003B6A65" w:rsidRPr="005D375F">
        <w:rPr>
          <w:rFonts w:ascii="Arial" w:hAnsi="Arial" w:cs="Arial"/>
          <w:color w:val="000000"/>
          <w:sz w:val="20"/>
          <w:szCs w:val="20"/>
        </w:rPr>
        <w:t>at [53]-[59]</w:t>
      </w:r>
      <w:r w:rsidR="00570428" w:rsidRPr="005D375F">
        <w:rPr>
          <w:rFonts w:ascii="Arial" w:hAnsi="Arial" w:cs="Arial"/>
          <w:color w:val="000000"/>
          <w:sz w:val="20"/>
          <w:szCs w:val="20"/>
        </w:rPr>
        <w:t xml:space="preserve">; </w:t>
      </w:r>
      <w:r w:rsidR="00570428" w:rsidRPr="005D375F">
        <w:rPr>
          <w:rFonts w:ascii="Arial" w:hAnsi="Arial" w:cs="Arial"/>
          <w:i/>
          <w:iCs/>
          <w:color w:val="000000"/>
          <w:sz w:val="20"/>
          <w:szCs w:val="20"/>
        </w:rPr>
        <w:t>Roberts v The King</w:t>
      </w:r>
      <w:r w:rsidR="00570428" w:rsidRPr="005D375F">
        <w:rPr>
          <w:rFonts w:ascii="Arial" w:hAnsi="Arial" w:cs="Arial"/>
          <w:color w:val="000000"/>
          <w:sz w:val="20"/>
          <w:szCs w:val="20"/>
        </w:rPr>
        <w:t xml:space="preserve"> [2023] VSCA 92</w:t>
      </w:r>
      <w:r w:rsidR="00C30168" w:rsidRPr="005D375F">
        <w:rPr>
          <w:rFonts w:ascii="Arial" w:hAnsi="Arial" w:cs="Arial"/>
          <w:color w:val="000000"/>
          <w:sz w:val="20"/>
          <w:szCs w:val="20"/>
        </w:rPr>
        <w:t xml:space="preserve">; </w:t>
      </w:r>
      <w:r w:rsidR="00FF0DF7" w:rsidRPr="005D375F">
        <w:rPr>
          <w:rFonts w:ascii="Arial" w:hAnsi="Arial" w:cs="Arial"/>
          <w:i/>
          <w:iCs/>
          <w:color w:val="000000"/>
          <w:sz w:val="20"/>
          <w:szCs w:val="20"/>
        </w:rPr>
        <w:t>Kruger v The King</w:t>
      </w:r>
      <w:r w:rsidR="00FF0DF7" w:rsidRPr="005D375F">
        <w:rPr>
          <w:rFonts w:ascii="Arial" w:hAnsi="Arial" w:cs="Arial"/>
          <w:color w:val="000000"/>
          <w:sz w:val="20"/>
          <w:szCs w:val="20"/>
        </w:rPr>
        <w:t xml:space="preserve"> [2023] VSCA 149 at [44]-[46]; </w:t>
      </w:r>
      <w:r w:rsidR="00C30168" w:rsidRPr="005D375F">
        <w:rPr>
          <w:rFonts w:ascii="Arial" w:hAnsi="Arial" w:cs="Arial"/>
          <w:i/>
          <w:iCs/>
          <w:color w:val="000000"/>
          <w:sz w:val="20"/>
          <w:szCs w:val="20"/>
        </w:rPr>
        <w:t xml:space="preserve">DPP v Newell </w:t>
      </w:r>
      <w:r w:rsidR="00C30168" w:rsidRPr="005D375F">
        <w:rPr>
          <w:rFonts w:ascii="Arial" w:hAnsi="Arial" w:cs="Arial"/>
          <w:color w:val="000000"/>
          <w:sz w:val="20"/>
          <w:szCs w:val="20"/>
        </w:rPr>
        <w:t>[2023] VSC 237 at [59]-[67]</w:t>
      </w:r>
      <w:r w:rsidR="005358F1" w:rsidRPr="005D375F">
        <w:rPr>
          <w:rFonts w:ascii="Arial" w:hAnsi="Arial" w:cs="Arial"/>
          <w:color w:val="000000"/>
          <w:sz w:val="20"/>
          <w:szCs w:val="20"/>
        </w:rPr>
        <w:t xml:space="preserve">; </w:t>
      </w:r>
      <w:r w:rsidR="005358F1" w:rsidRPr="005D375F">
        <w:rPr>
          <w:rFonts w:ascii="Arial" w:hAnsi="Arial" w:cs="Arial"/>
          <w:i/>
          <w:iCs/>
          <w:color w:val="000000"/>
          <w:sz w:val="20"/>
          <w:szCs w:val="20"/>
        </w:rPr>
        <w:t>R v Deng</w:t>
      </w:r>
      <w:r w:rsidR="005358F1" w:rsidRPr="005D375F">
        <w:rPr>
          <w:rFonts w:ascii="Arial" w:hAnsi="Arial" w:cs="Arial"/>
          <w:color w:val="000000"/>
          <w:sz w:val="20"/>
          <w:szCs w:val="20"/>
        </w:rPr>
        <w:t xml:space="preserve"> [2023] VSC 257 at [167]-[174]</w:t>
      </w:r>
      <w:r w:rsidR="00DB3549" w:rsidRPr="005D375F">
        <w:rPr>
          <w:rFonts w:ascii="Arial" w:hAnsi="Arial" w:cs="Arial"/>
          <w:color w:val="000000"/>
          <w:sz w:val="20"/>
          <w:szCs w:val="20"/>
        </w:rPr>
        <w:t xml:space="preserve">; </w:t>
      </w:r>
      <w:r w:rsidR="00DB3549" w:rsidRPr="005D375F">
        <w:rPr>
          <w:rFonts w:ascii="Arial" w:hAnsi="Arial" w:cs="Arial"/>
          <w:i/>
          <w:iCs/>
          <w:sz w:val="20"/>
          <w:szCs w:val="20"/>
        </w:rPr>
        <w:t>DPP v JN</w:t>
      </w:r>
      <w:r w:rsidR="00DB3549" w:rsidRPr="005D375F">
        <w:rPr>
          <w:rFonts w:ascii="Arial" w:hAnsi="Arial" w:cs="Arial"/>
          <w:sz w:val="20"/>
          <w:szCs w:val="20"/>
        </w:rPr>
        <w:t xml:space="preserve"> [2023] VSC 500 at [36]-[47]</w:t>
      </w:r>
      <w:r w:rsidR="00B93C85" w:rsidRPr="005D375F">
        <w:rPr>
          <w:rFonts w:ascii="Arial" w:hAnsi="Arial" w:cs="Arial"/>
          <w:sz w:val="20"/>
          <w:szCs w:val="20"/>
        </w:rPr>
        <w:t xml:space="preserve">; </w:t>
      </w:r>
      <w:r w:rsidR="00B93C85" w:rsidRPr="005D375F">
        <w:rPr>
          <w:rFonts w:ascii="Arial" w:hAnsi="Arial" w:cs="Arial"/>
          <w:i/>
          <w:iCs/>
          <w:sz w:val="20"/>
          <w:szCs w:val="20"/>
        </w:rPr>
        <w:t>Kerney v The King</w:t>
      </w:r>
      <w:r w:rsidR="00B93C85" w:rsidRPr="005D375F">
        <w:rPr>
          <w:rFonts w:ascii="Arial" w:hAnsi="Arial" w:cs="Arial"/>
          <w:sz w:val="20"/>
          <w:szCs w:val="20"/>
        </w:rPr>
        <w:t xml:space="preserve"> [2023] VSCA 202 at [38]</w:t>
      </w:r>
      <w:r w:rsidR="005D375F">
        <w:rPr>
          <w:rFonts w:ascii="Arial" w:hAnsi="Arial" w:cs="Arial"/>
          <w:sz w:val="20"/>
          <w:szCs w:val="20"/>
        </w:rPr>
        <w:noBreakHyphen/>
      </w:r>
      <w:r w:rsidR="00B93C85" w:rsidRPr="005D375F">
        <w:rPr>
          <w:rFonts w:ascii="Arial" w:hAnsi="Arial" w:cs="Arial"/>
          <w:sz w:val="20"/>
          <w:szCs w:val="20"/>
        </w:rPr>
        <w:t>[69]</w:t>
      </w:r>
      <w:r w:rsidR="00170067" w:rsidRPr="005D375F">
        <w:rPr>
          <w:rFonts w:ascii="Arial" w:hAnsi="Arial" w:cs="Arial"/>
          <w:sz w:val="20"/>
          <w:szCs w:val="20"/>
        </w:rPr>
        <w:t xml:space="preserve">; </w:t>
      </w:r>
      <w:r w:rsidR="00170067" w:rsidRPr="005D375F">
        <w:rPr>
          <w:rFonts w:ascii="Arial" w:hAnsi="Arial" w:cs="Arial"/>
          <w:i/>
          <w:iCs/>
          <w:sz w:val="20"/>
          <w:szCs w:val="20"/>
        </w:rPr>
        <w:t>Kazami v The King</w:t>
      </w:r>
      <w:r w:rsidR="00170067" w:rsidRPr="005D375F">
        <w:rPr>
          <w:rFonts w:ascii="Arial" w:hAnsi="Arial" w:cs="Arial"/>
          <w:sz w:val="20"/>
          <w:szCs w:val="20"/>
        </w:rPr>
        <w:t xml:space="preserve"> [2023] VSCA 267 at [34]-[55]</w:t>
      </w:r>
      <w:r w:rsidR="00130F4C" w:rsidRPr="005D375F">
        <w:rPr>
          <w:rFonts w:ascii="Arial" w:hAnsi="Arial" w:cs="Arial"/>
          <w:sz w:val="20"/>
          <w:szCs w:val="20"/>
        </w:rPr>
        <w:t xml:space="preserve">; </w:t>
      </w:r>
      <w:r w:rsidR="005D375F" w:rsidRPr="005D375F">
        <w:rPr>
          <w:rFonts w:ascii="Arial" w:hAnsi="Arial" w:cs="Arial"/>
          <w:sz w:val="20"/>
          <w:szCs w:val="20"/>
        </w:rPr>
        <w:t>at [35]-[85];</w:t>
      </w:r>
      <w:r w:rsidR="005D375F">
        <w:rPr>
          <w:rFonts w:ascii="Arial" w:hAnsi="Arial" w:cs="Arial"/>
          <w:sz w:val="20"/>
          <w:szCs w:val="20"/>
        </w:rPr>
        <w:t xml:space="preserve"> </w:t>
      </w:r>
      <w:r w:rsidR="005D375F" w:rsidRPr="005D375F">
        <w:rPr>
          <w:rFonts w:ascii="Arial" w:hAnsi="Arial" w:cs="Arial"/>
          <w:i/>
          <w:iCs/>
          <w:sz w:val="20"/>
          <w:szCs w:val="20"/>
        </w:rPr>
        <w:t xml:space="preserve">DPP v </w:t>
      </w:r>
      <w:proofErr w:type="spellStart"/>
      <w:r w:rsidR="005D375F" w:rsidRPr="005D375F">
        <w:rPr>
          <w:rFonts w:ascii="Arial" w:hAnsi="Arial" w:cs="Arial"/>
          <w:i/>
          <w:iCs/>
          <w:sz w:val="20"/>
          <w:szCs w:val="20"/>
        </w:rPr>
        <w:t>Charisiou</w:t>
      </w:r>
      <w:proofErr w:type="spellEnd"/>
      <w:r w:rsidR="005D375F" w:rsidRPr="005D375F">
        <w:rPr>
          <w:rFonts w:ascii="Arial" w:hAnsi="Arial" w:cs="Arial"/>
          <w:sz w:val="20"/>
          <w:szCs w:val="20"/>
        </w:rPr>
        <w:t xml:space="preserve"> [2024] VSC 303</w:t>
      </w:r>
      <w:r w:rsidR="005D375F">
        <w:rPr>
          <w:rFonts w:ascii="Arial" w:hAnsi="Arial" w:cs="Arial"/>
          <w:sz w:val="20"/>
          <w:szCs w:val="20"/>
        </w:rPr>
        <w:t xml:space="preserve"> at [35]-[85];</w:t>
      </w:r>
      <w:r w:rsidR="005D375F" w:rsidRPr="005D375F">
        <w:rPr>
          <w:rFonts w:ascii="Arial" w:hAnsi="Arial" w:cs="Arial"/>
          <w:sz w:val="20"/>
          <w:szCs w:val="20"/>
        </w:rPr>
        <w:t xml:space="preserve"> </w:t>
      </w:r>
      <w:r w:rsidR="00130F4C" w:rsidRPr="005D375F">
        <w:rPr>
          <w:rFonts w:ascii="Arial" w:hAnsi="Arial" w:cs="Arial"/>
          <w:i/>
          <w:iCs/>
          <w:sz w:val="20"/>
          <w:szCs w:val="20"/>
        </w:rPr>
        <w:t xml:space="preserve">DPP v </w:t>
      </w:r>
      <w:proofErr w:type="spellStart"/>
      <w:r w:rsidR="00130F4C" w:rsidRPr="005D375F">
        <w:rPr>
          <w:rFonts w:ascii="Arial" w:hAnsi="Arial" w:cs="Arial"/>
          <w:i/>
          <w:iCs/>
          <w:sz w:val="20"/>
          <w:szCs w:val="20"/>
        </w:rPr>
        <w:t>Stiler</w:t>
      </w:r>
      <w:proofErr w:type="spellEnd"/>
      <w:r w:rsidR="00130F4C" w:rsidRPr="005D375F">
        <w:rPr>
          <w:rFonts w:ascii="Arial" w:hAnsi="Arial" w:cs="Arial"/>
          <w:sz w:val="20"/>
          <w:szCs w:val="20"/>
        </w:rPr>
        <w:t xml:space="preserve"> [2024] VSC 314 at [53]-[78]</w:t>
      </w:r>
      <w:r w:rsidR="00EF124E" w:rsidRPr="005D375F">
        <w:rPr>
          <w:rFonts w:ascii="Arial" w:hAnsi="Arial" w:cs="Arial"/>
          <w:sz w:val="20"/>
          <w:szCs w:val="20"/>
        </w:rPr>
        <w:t xml:space="preserve">; </w:t>
      </w:r>
      <w:r w:rsidR="00EF124E" w:rsidRPr="005D375F">
        <w:rPr>
          <w:rFonts w:ascii="Arial" w:hAnsi="Arial" w:cs="Arial"/>
          <w:i/>
          <w:iCs/>
          <w:sz w:val="20"/>
          <w:szCs w:val="20"/>
        </w:rPr>
        <w:t>Bednar v The King</w:t>
      </w:r>
      <w:r w:rsidR="00EF124E" w:rsidRPr="005D375F">
        <w:rPr>
          <w:rFonts w:ascii="Arial" w:hAnsi="Arial" w:cs="Arial"/>
          <w:sz w:val="20"/>
          <w:szCs w:val="20"/>
        </w:rPr>
        <w:t xml:space="preserve"> [2024] VSCA 180 at [156]-[187]</w:t>
      </w:r>
      <w:r w:rsidR="007C3704" w:rsidRPr="005D375F">
        <w:rPr>
          <w:rFonts w:ascii="Arial" w:hAnsi="Arial" w:cs="Arial"/>
          <w:sz w:val="20"/>
          <w:szCs w:val="20"/>
        </w:rPr>
        <w:t xml:space="preserve">; </w:t>
      </w:r>
      <w:r w:rsidR="007C3704" w:rsidRPr="005D375F">
        <w:rPr>
          <w:rFonts w:ascii="Arial" w:hAnsi="Arial" w:cs="Arial"/>
          <w:i/>
          <w:iCs/>
          <w:sz w:val="20"/>
          <w:szCs w:val="20"/>
        </w:rPr>
        <w:t>R v Cohrs</w:t>
      </w:r>
      <w:r w:rsidR="007C3704" w:rsidRPr="005D375F">
        <w:rPr>
          <w:rFonts w:ascii="Arial" w:hAnsi="Arial" w:cs="Arial"/>
          <w:sz w:val="20"/>
          <w:szCs w:val="20"/>
        </w:rPr>
        <w:t xml:space="preserve"> [2024] VSC 617 at [80]-[92]</w:t>
      </w:r>
      <w:r w:rsidR="002C6E0D" w:rsidRPr="005D375F">
        <w:rPr>
          <w:rFonts w:ascii="Arial" w:hAnsi="Arial" w:cs="Arial"/>
          <w:sz w:val="20"/>
          <w:szCs w:val="20"/>
        </w:rPr>
        <w:t xml:space="preserve">; </w:t>
      </w:r>
      <w:r w:rsidR="002C6E0D" w:rsidRPr="005D375F">
        <w:rPr>
          <w:rFonts w:ascii="Arial" w:hAnsi="Arial" w:cs="Arial"/>
          <w:i/>
          <w:iCs/>
          <w:color w:val="000000"/>
          <w:sz w:val="20"/>
          <w:szCs w:val="20"/>
        </w:rPr>
        <w:t>Snowball v The King</w:t>
      </w:r>
      <w:r w:rsidR="002C6E0D" w:rsidRPr="005D375F">
        <w:rPr>
          <w:rFonts w:ascii="Arial" w:hAnsi="Arial" w:cs="Arial"/>
          <w:color w:val="000000"/>
          <w:sz w:val="20"/>
          <w:szCs w:val="20"/>
        </w:rPr>
        <w:t xml:space="preserve"> [2025] VSCA 23 at [105]</w:t>
      </w:r>
      <w:r w:rsidR="005D375F">
        <w:rPr>
          <w:rFonts w:ascii="Arial" w:hAnsi="Arial" w:cs="Arial"/>
          <w:color w:val="000000"/>
          <w:sz w:val="20"/>
          <w:szCs w:val="20"/>
        </w:rPr>
        <w:noBreakHyphen/>
      </w:r>
      <w:r w:rsidR="002C6E0D" w:rsidRPr="005D375F">
        <w:rPr>
          <w:rFonts w:ascii="Arial" w:hAnsi="Arial" w:cs="Arial"/>
          <w:color w:val="000000"/>
          <w:sz w:val="20"/>
          <w:szCs w:val="20"/>
        </w:rPr>
        <w:t>[111]</w:t>
      </w:r>
      <w:r w:rsidR="002C08ED" w:rsidRPr="005D375F">
        <w:rPr>
          <w:rFonts w:ascii="Arial" w:hAnsi="Arial" w:cs="Arial"/>
          <w:color w:val="000000"/>
          <w:sz w:val="20"/>
          <w:szCs w:val="20"/>
        </w:rPr>
        <w:t xml:space="preserve">; </w:t>
      </w:r>
      <w:r w:rsidR="002C08ED" w:rsidRPr="005D375F">
        <w:rPr>
          <w:rFonts w:ascii="Arial" w:hAnsi="Arial" w:cs="Arial"/>
          <w:i/>
          <w:iCs/>
          <w:color w:val="000000"/>
          <w:sz w:val="20"/>
          <w:szCs w:val="20"/>
        </w:rPr>
        <w:t>DPP v Clifford</w:t>
      </w:r>
      <w:r w:rsidR="002C08ED" w:rsidRPr="005D375F">
        <w:rPr>
          <w:rFonts w:ascii="Arial" w:hAnsi="Arial" w:cs="Arial"/>
          <w:color w:val="000000"/>
          <w:sz w:val="20"/>
          <w:szCs w:val="20"/>
        </w:rPr>
        <w:t xml:space="preserve"> [2025] VSC 199 at [51]</w:t>
      </w:r>
      <w:r w:rsidR="002C6E0D" w:rsidRPr="005D375F">
        <w:rPr>
          <w:rFonts w:ascii="Arial" w:hAnsi="Arial" w:cs="Arial"/>
          <w:color w:val="000000"/>
          <w:sz w:val="20"/>
          <w:szCs w:val="20"/>
        </w:rPr>
        <w:t>.</w:t>
      </w:r>
    </w:p>
    <w:p w14:paraId="33098263" w14:textId="77777777" w:rsidR="007E1FCA" w:rsidRDefault="007E1FCA" w:rsidP="007E1FCA">
      <w:pPr>
        <w:jc w:val="both"/>
        <w:rPr>
          <w:rFonts w:ascii="Arial" w:hAnsi="Arial" w:cs="Arial"/>
          <w:color w:val="000000"/>
          <w:sz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332B1B4" w14:textId="77777777" w:rsidR="007E1FCA" w:rsidRPr="007B6500" w:rsidRDefault="007E1FCA" w:rsidP="007E1FCA">
      <w:pPr>
        <w:pStyle w:val="Heading2"/>
        <w:tabs>
          <w:tab w:val="left" w:pos="567"/>
        </w:tabs>
        <w:spacing w:line="240" w:lineRule="auto"/>
        <w:ind w:left="567" w:hanging="567"/>
        <w:rPr>
          <w:rFonts w:ascii="Arial" w:hAnsi="Arial" w:cs="Arial"/>
          <w:color w:val="000000"/>
          <w:sz w:val="20"/>
        </w:rPr>
      </w:pPr>
    </w:p>
    <w:p w14:paraId="4992E092" w14:textId="77777777" w:rsidR="00E07644" w:rsidRDefault="00E07644">
      <w:pPr>
        <w:rPr>
          <w:rFonts w:ascii="Arial" w:hAnsi="Arial" w:cs="Arial"/>
          <w:b/>
          <w:color w:val="000000"/>
          <w:kern w:val="28"/>
          <w:sz w:val="20"/>
          <w:szCs w:val="20"/>
          <w:lang w:val="en-GB"/>
        </w:rPr>
      </w:pPr>
      <w:bookmarkStart w:id="611" w:name="_11.2.11.3__Effect"/>
      <w:bookmarkEnd w:id="611"/>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11.2.11.</w:t>
      </w:r>
      <w:r>
        <w:rPr>
          <w:rFonts w:ascii="Arial" w:hAnsi="Arial" w:cs="Arial"/>
          <w:b/>
          <w:color w:val="000000"/>
          <w:sz w:val="20"/>
        </w:rPr>
        <w:t>3  Effect of intellectual disability</w:t>
      </w:r>
    </w:p>
    <w:bookmarkEnd w:id="605"/>
    <w:bookmarkEnd w:id="606"/>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w:t>
      </w:r>
      <w:proofErr w:type="spellStart"/>
      <w:r w:rsidRPr="001C6E0E">
        <w:rPr>
          <w:rFonts w:ascii="Arial" w:hAnsi="Arial" w:cs="Arial"/>
          <w:color w:val="000000"/>
          <w:sz w:val="20"/>
          <w:szCs w:val="20"/>
        </w:rPr>
        <w:t>cf</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18 March 1992].  In that case </w:t>
      </w:r>
      <w:proofErr w:type="spellStart"/>
      <w:r w:rsidRPr="001C6E0E">
        <w:rPr>
          <w:rFonts w:ascii="Arial" w:hAnsi="Arial" w:cs="Arial"/>
          <w:color w:val="000000"/>
          <w:sz w:val="20"/>
        </w:rPr>
        <w:t>Badgery</w:t>
      </w:r>
      <w:proofErr w:type="spellEnd"/>
      <w:r w:rsidRPr="001C6E0E">
        <w:rPr>
          <w:rFonts w:ascii="Arial" w:hAnsi="Arial" w:cs="Arial"/>
          <w:color w:val="000000"/>
          <w:sz w:val="20"/>
        </w:rPr>
        <w:t>-Parker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12"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t>
      </w:r>
      <w:proofErr w:type="spellStart"/>
      <w:r w:rsidR="001D1A04" w:rsidRPr="001C6E0E">
        <w:rPr>
          <w:rFonts w:ascii="Arial" w:hAnsi="Arial" w:cs="Arial"/>
          <w:color w:val="000000"/>
          <w:sz w:val="20"/>
        </w:rPr>
        <w:t>Winneke</w:t>
      </w:r>
      <w:proofErr w:type="spellEnd"/>
      <w:r w:rsidR="001D1A04" w:rsidRPr="001C6E0E">
        <w:rPr>
          <w:rFonts w:ascii="Arial" w:hAnsi="Arial" w:cs="Arial"/>
          <w:color w:val="000000"/>
          <w:sz w:val="20"/>
        </w:rPr>
        <w:t xml:space="preserv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 xml:space="preserve">R v </w:t>
      </w:r>
      <w:proofErr w:type="spellStart"/>
      <w:r w:rsidR="002E1361" w:rsidRPr="001C6E0E">
        <w:rPr>
          <w:rFonts w:ascii="Arial" w:hAnsi="Arial" w:cs="Arial"/>
          <w:i/>
          <w:color w:val="000000"/>
          <w:sz w:val="20"/>
        </w:rPr>
        <w:t>Vodopic</w:t>
      </w:r>
      <w:proofErr w:type="spellEnd"/>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w:t>
      </w:r>
      <w:proofErr w:type="spellStart"/>
      <w:r w:rsidRPr="001C6E0E">
        <w:rPr>
          <w:rFonts w:ascii="Arial" w:hAnsi="Arial" w:cs="Arial"/>
          <w:color w:val="000000"/>
          <w:sz w:val="20"/>
        </w:rPr>
        <w:t>Senadipathy's</w:t>
      </w:r>
      <w:proofErr w:type="spellEnd"/>
      <w:r w:rsidRPr="001C6E0E">
        <w:rPr>
          <w:rFonts w:ascii="Arial" w:hAnsi="Arial" w:cs="Arial"/>
          <w:color w:val="000000"/>
          <w:sz w:val="20"/>
        </w:rPr>
        <w:t xml:space="preserve">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w:t>
      </w:r>
      <w:proofErr w:type="spellStart"/>
      <w:r w:rsidRPr="001C6E0E">
        <w:rPr>
          <w:rFonts w:ascii="Arial" w:hAnsi="Arial" w:cs="Arial"/>
          <w:color w:val="000000"/>
          <w:sz w:val="20"/>
        </w:rPr>
        <w:t>eneral</w:t>
      </w:r>
      <w:proofErr w:type="spellEnd"/>
      <w:r w:rsidRPr="001C6E0E">
        <w:rPr>
          <w:rFonts w:ascii="Arial" w:hAnsi="Arial" w:cs="Arial"/>
          <w:color w:val="000000"/>
          <w:sz w:val="20"/>
        </w:rPr>
        <w:t xml:space="preserve">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lastRenderedPageBreak/>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proofErr w:type="spellStart"/>
      <w:r w:rsidRPr="001C6E0E">
        <w:rPr>
          <w:rFonts w:ascii="Arial" w:hAnsi="Arial" w:cs="Arial"/>
          <w:i/>
          <w:color w:val="000000"/>
          <w:sz w:val="20"/>
          <w:szCs w:val="20"/>
        </w:rPr>
        <w:t>Muldrock</w:t>
      </w:r>
      <w:proofErr w:type="spellEnd"/>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 xml:space="preserve">R v Kulla </w:t>
      </w:r>
      <w:proofErr w:type="spellStart"/>
      <w:r w:rsidR="00AC0D2D" w:rsidRPr="001C6E0E">
        <w:rPr>
          <w:rFonts w:ascii="Arial" w:hAnsi="Arial" w:cs="Arial"/>
          <w:i/>
          <w:color w:val="000000"/>
          <w:sz w:val="20"/>
        </w:rPr>
        <w:t>Kulla</w:t>
      </w:r>
      <w:proofErr w:type="spellEnd"/>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 xml:space="preserve">R v Filippi, Kosterman and </w:t>
      </w:r>
      <w:proofErr w:type="spellStart"/>
      <w:r w:rsidR="00D06813" w:rsidRPr="001C6E0E">
        <w:rPr>
          <w:rFonts w:ascii="Arial" w:hAnsi="Arial" w:cs="Arial"/>
          <w:i/>
          <w:color w:val="000000"/>
          <w:sz w:val="20"/>
          <w:szCs w:val="20"/>
        </w:rPr>
        <w:t>Vergados</w:t>
      </w:r>
      <w:proofErr w:type="spellEnd"/>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 xml:space="preserve">R v </w:t>
      </w:r>
      <w:proofErr w:type="spellStart"/>
      <w:r w:rsidR="00C87702" w:rsidRPr="001C6E0E">
        <w:rPr>
          <w:rFonts w:ascii="Arial" w:hAnsi="Arial" w:cs="Arial"/>
          <w:i/>
          <w:color w:val="000000"/>
          <w:sz w:val="20"/>
        </w:rPr>
        <w:t>Sokaluk</w:t>
      </w:r>
      <w:proofErr w:type="spellEnd"/>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 xml:space="preserve">DPP v </w:t>
      </w:r>
      <w:proofErr w:type="spellStart"/>
      <w:r w:rsidR="000A1D3B" w:rsidRPr="00F86035">
        <w:rPr>
          <w:rFonts w:ascii="Arial" w:hAnsi="Arial" w:cs="Arial"/>
          <w:i/>
          <w:color w:val="000000"/>
          <w:sz w:val="20"/>
        </w:rPr>
        <w:t>Hamdache</w:t>
      </w:r>
      <w:proofErr w:type="spellEnd"/>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 xml:space="preserve">DPP v </w:t>
      </w:r>
      <w:proofErr w:type="spellStart"/>
      <w:r w:rsidR="00130F4C" w:rsidRPr="00130F4C">
        <w:rPr>
          <w:rFonts w:ascii="Arial" w:hAnsi="Arial" w:cs="Arial"/>
          <w:i/>
          <w:iCs/>
          <w:sz w:val="20"/>
          <w:szCs w:val="20"/>
        </w:rPr>
        <w:t>Stiler</w:t>
      </w:r>
      <w:proofErr w:type="spellEnd"/>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13"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14" w:name="_11.2.11.4__Effect"/>
      <w:bookmarkEnd w:id="614"/>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 xml:space="preserve">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w:t>
      </w:r>
      <w:r w:rsidR="007D7CF2" w:rsidRPr="007D7CF2">
        <w:rPr>
          <w:rFonts w:ascii="Arial" w:hAnsi="Arial" w:cs="Arial"/>
          <w:sz w:val="20"/>
          <w:szCs w:val="20"/>
        </w:rPr>
        <w:lastRenderedPageBreak/>
        <w:t>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4F794FCE"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2C6E0D">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15" w:name="_11.2.12_Effect_of"/>
      <w:bookmarkEnd w:id="615"/>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proofErr w:type="spellStart"/>
      <w:r w:rsidR="00BA3FB7" w:rsidRPr="00BA3FB7">
        <w:rPr>
          <w:rFonts w:ascii="Arial" w:hAnsi="Arial" w:cs="Arial"/>
          <w:b/>
          <w:bCs/>
          <w:i/>
          <w:iCs/>
          <w:color w:val="000000"/>
          <w:sz w:val="20"/>
        </w:rPr>
        <w:t>Bugmy</w:t>
      </w:r>
      <w:proofErr w:type="spellEnd"/>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lastRenderedPageBreak/>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proofErr w:type="spellStart"/>
      <w:r w:rsidR="005B41DC">
        <w:rPr>
          <w:rFonts w:ascii="Arial" w:hAnsi="Arial" w:cs="Arial"/>
          <w:sz w:val="20"/>
        </w:rPr>
        <w:t>f</w:t>
      </w:r>
      <w:r w:rsidR="003C380F" w:rsidRPr="003C380F">
        <w:rPr>
          <w:rFonts w:ascii="Arial" w:hAnsi="Arial" w:cs="Arial"/>
          <w:sz w:val="20"/>
        </w:rPr>
        <w:t>do</w:t>
      </w:r>
      <w:proofErr w:type="spellEnd"/>
      <w:r w:rsidR="003C380F" w:rsidRPr="003C380F">
        <w:rPr>
          <w:rFonts w:ascii="Arial" w:hAnsi="Arial" w:cs="Arial"/>
          <w:sz w:val="20"/>
        </w:rPr>
        <w:t xml:space="preserve">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lastRenderedPageBreak/>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 xml:space="preserve">R v </w:t>
      </w:r>
      <w:proofErr w:type="spellStart"/>
      <w:r w:rsidRPr="003C380F">
        <w:rPr>
          <w:rFonts w:ascii="Arial" w:eastAsia="Book Antiqua" w:hAnsi="Arial" w:cs="Arial"/>
          <w:i/>
          <w:sz w:val="20"/>
        </w:rPr>
        <w:t>Bugmy</w:t>
      </w:r>
      <w:proofErr w:type="spellEnd"/>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 xml:space="preserve">R v </w:t>
      </w:r>
      <w:proofErr w:type="spellStart"/>
      <w:r w:rsidRPr="00FF4046">
        <w:rPr>
          <w:rFonts w:ascii="Arial" w:hAnsi="Arial" w:cs="Arial"/>
          <w:i/>
          <w:sz w:val="20"/>
        </w:rPr>
        <w:t>Giann</w:t>
      </w:r>
      <w:r>
        <w:rPr>
          <w:rFonts w:ascii="Arial" w:hAnsi="Arial" w:cs="Arial"/>
          <w:i/>
          <w:sz w:val="20"/>
        </w:rPr>
        <w:t>i</w:t>
      </w:r>
      <w:r w:rsidRPr="00FF4046">
        <w:rPr>
          <w:rFonts w:ascii="Arial" w:hAnsi="Arial" w:cs="Arial"/>
          <w:i/>
          <w:sz w:val="20"/>
        </w:rPr>
        <w:t>oudis</w:t>
      </w:r>
      <w:proofErr w:type="spellEnd"/>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proofErr w:type="spellStart"/>
      <w:r w:rsidRPr="00FF4046">
        <w:rPr>
          <w:rFonts w:ascii="Arial" w:hAnsi="Arial" w:cs="Arial"/>
          <w:i/>
          <w:sz w:val="20"/>
        </w:rPr>
        <w:t>Bugmy</w:t>
      </w:r>
      <w:proofErr w:type="spellEnd"/>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proofErr w:type="spellStart"/>
      <w:r w:rsidR="00AA34F2" w:rsidRPr="00D73AB6">
        <w:rPr>
          <w:rFonts w:ascii="Arial" w:hAnsi="Arial" w:cs="Arial"/>
          <w:i/>
          <w:sz w:val="20"/>
          <w:szCs w:val="20"/>
        </w:rPr>
        <w:t>Bugmy</w:t>
      </w:r>
      <w:proofErr w:type="spellEnd"/>
      <w:r w:rsidR="00AA34F2" w:rsidRPr="00D73AB6">
        <w:rPr>
          <w:rFonts w:ascii="Arial" w:hAnsi="Arial" w:cs="Arial"/>
          <w:i/>
          <w:sz w:val="20"/>
          <w:szCs w:val="20"/>
        </w:rPr>
        <w:t xml:space="preserve">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proofErr w:type="spellStart"/>
      <w:r w:rsidRPr="00AA34F2">
        <w:rPr>
          <w:rFonts w:ascii="Arial" w:hAnsi="Arial" w:cs="Arial"/>
          <w:i/>
          <w:sz w:val="20"/>
          <w:szCs w:val="20"/>
        </w:rPr>
        <w:t>Bugmy</w:t>
      </w:r>
      <w:proofErr w:type="spellEnd"/>
      <w:r w:rsidRPr="00AA34F2">
        <w:rPr>
          <w:rFonts w:ascii="Arial" w:hAnsi="Arial" w:cs="Arial"/>
          <w:i/>
          <w:sz w:val="20"/>
          <w:szCs w:val="20"/>
        </w:rPr>
        <w:t xml:space="preserve">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 xml:space="preserve">DPP v </w:t>
      </w:r>
      <w:proofErr w:type="spellStart"/>
      <w:r w:rsidRPr="00AA34F2">
        <w:rPr>
          <w:rFonts w:ascii="Arial" w:hAnsi="Arial" w:cs="Arial"/>
          <w:i/>
          <w:sz w:val="20"/>
          <w:szCs w:val="20"/>
        </w:rPr>
        <w:t>Heyfron</w:t>
      </w:r>
      <w:proofErr w:type="spellEnd"/>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lastRenderedPageBreak/>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proofErr w:type="spellStart"/>
      <w:r w:rsidR="0013787D" w:rsidRPr="0013787D">
        <w:rPr>
          <w:rFonts w:ascii="Arial" w:hAnsi="Arial" w:cs="Arial"/>
          <w:i/>
          <w:iCs/>
          <w:sz w:val="20"/>
          <w:szCs w:val="20"/>
        </w:rPr>
        <w:t>Bugmy</w:t>
      </w:r>
      <w:proofErr w:type="spellEnd"/>
      <w:r w:rsidR="0013787D" w:rsidRPr="0013787D">
        <w:rPr>
          <w:rFonts w:ascii="Arial" w:hAnsi="Arial" w:cs="Arial"/>
          <w:i/>
          <w:iCs/>
          <w:sz w:val="20"/>
          <w:szCs w:val="20"/>
        </w:rPr>
        <w:t xml:space="preserve">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 xml:space="preserve">DPP v </w:t>
      </w:r>
      <w:proofErr w:type="spellStart"/>
      <w:r w:rsidRPr="00A06A1A">
        <w:rPr>
          <w:rFonts w:ascii="Arial" w:hAnsi="Arial" w:cs="Arial"/>
          <w:i/>
          <w:iCs/>
          <w:sz w:val="20"/>
          <w:szCs w:val="20"/>
        </w:rPr>
        <w:t>Heyfron</w:t>
      </w:r>
      <w:proofErr w:type="spellEnd"/>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w:t>
      </w:r>
      <w:proofErr w:type="spellStart"/>
      <w:r w:rsidRPr="00DB14F1">
        <w:rPr>
          <w:rFonts w:ascii="Arial" w:hAnsi="Arial" w:cs="Arial"/>
          <w:i/>
          <w:iCs/>
          <w:sz w:val="20"/>
          <w:szCs w:val="20"/>
        </w:rPr>
        <w:t>Cth</w:t>
      </w:r>
      <w:proofErr w:type="spellEnd"/>
      <w:r w:rsidRPr="00DB14F1">
        <w:rPr>
          <w:rFonts w:ascii="Arial" w:hAnsi="Arial" w:cs="Arial"/>
          <w:i/>
          <w:iCs/>
          <w:sz w:val="20"/>
          <w:szCs w:val="20"/>
        </w:rPr>
        <w:t>)</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proofErr w:type="spellStart"/>
      <w:r w:rsidRPr="003F3D1B">
        <w:rPr>
          <w:rFonts w:ascii="Arial" w:hAnsi="Arial" w:cs="Arial"/>
          <w:i/>
          <w:iCs/>
          <w:sz w:val="20"/>
          <w:szCs w:val="20"/>
        </w:rPr>
        <w:t>Bugmy</w:t>
      </w:r>
      <w:proofErr w:type="spellEnd"/>
      <w:r w:rsidRPr="003F3D1B">
        <w:rPr>
          <w:rFonts w:ascii="Arial" w:hAnsi="Arial" w:cs="Arial"/>
          <w:sz w:val="20"/>
          <w:szCs w:val="20"/>
        </w:rPr>
        <w:t xml:space="preserve"> (2013) 249 CLR 571, 594 [40] (French CJ, Hayne, Crennan, Kiefel, Bell and Keane JJ); [2013] HCA 37..In </w:t>
      </w:r>
      <w:proofErr w:type="spellStart"/>
      <w:r w:rsidRPr="003F3D1B">
        <w:rPr>
          <w:rFonts w:ascii="Arial" w:hAnsi="Arial" w:cs="Arial"/>
          <w:i/>
          <w:iCs/>
          <w:sz w:val="20"/>
          <w:szCs w:val="20"/>
        </w:rPr>
        <w:t>Bugmy</w:t>
      </w:r>
      <w:proofErr w:type="spellEnd"/>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proofErr w:type="spellStart"/>
      <w:r w:rsidRPr="00FD719E">
        <w:rPr>
          <w:rFonts w:ascii="Arial" w:hAnsi="Arial" w:cs="Arial"/>
          <w:i/>
          <w:iCs/>
          <w:sz w:val="18"/>
          <w:szCs w:val="18"/>
        </w:rPr>
        <w:t>Bugmy</w:t>
      </w:r>
      <w:proofErr w:type="spellEnd"/>
      <w:r w:rsidRPr="00FD719E">
        <w:rPr>
          <w:rFonts w:ascii="Arial" w:hAnsi="Arial" w:cs="Arial"/>
          <w:sz w:val="18"/>
          <w:szCs w:val="18"/>
        </w:rPr>
        <w:t xml:space="preserve"> is that the relevance of deprivation to sentencing does not depend on proof of such a nexus. As Victoria </w:t>
      </w:r>
      <w:r w:rsidRPr="00FD719E">
        <w:rPr>
          <w:rFonts w:ascii="Arial" w:hAnsi="Arial" w:cs="Arial"/>
          <w:sz w:val="18"/>
          <w:szCs w:val="18"/>
        </w:rPr>
        <w:lastRenderedPageBreak/>
        <w:t xml:space="preserve">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w:t>
      </w:r>
      <w:proofErr w:type="spellStart"/>
      <w:r w:rsidRPr="00FD719E">
        <w:rPr>
          <w:rFonts w:ascii="Arial" w:hAnsi="Arial" w:cs="Arial"/>
          <w:sz w:val="18"/>
          <w:szCs w:val="18"/>
        </w:rPr>
        <w:t>Gaudron</w:t>
      </w:r>
      <w:proofErr w:type="spellEnd"/>
      <w:r w:rsidRPr="00FD719E">
        <w:rPr>
          <w:rFonts w:ascii="Arial" w:hAnsi="Arial" w:cs="Arial"/>
          <w:sz w:val="18"/>
          <w:szCs w:val="18"/>
        </w:rPr>
        <w:t xml:space="preserve">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proofErr w:type="spellStart"/>
      <w:r w:rsidRPr="00C12EFA">
        <w:rPr>
          <w:rFonts w:ascii="Arial" w:hAnsi="Arial" w:cs="Arial"/>
          <w:i/>
          <w:iCs/>
          <w:sz w:val="20"/>
          <w:szCs w:val="20"/>
        </w:rPr>
        <w:t>Bugmy</w:t>
      </w:r>
      <w:proofErr w:type="spellEnd"/>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proofErr w:type="spellStart"/>
      <w:r w:rsidRPr="00C12EFA">
        <w:rPr>
          <w:rFonts w:ascii="Arial" w:hAnsi="Arial" w:cs="Arial"/>
          <w:i/>
          <w:iCs/>
          <w:sz w:val="20"/>
          <w:szCs w:val="20"/>
        </w:rPr>
        <w:t>Bugmy</w:t>
      </w:r>
      <w:proofErr w:type="spellEnd"/>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proofErr w:type="spellStart"/>
      <w:r w:rsidRPr="00572865">
        <w:rPr>
          <w:rFonts w:ascii="Arial" w:hAnsi="Arial" w:cs="Arial"/>
          <w:i/>
          <w:iCs/>
          <w:sz w:val="20"/>
        </w:rPr>
        <w:t>Bugmy</w:t>
      </w:r>
      <w:proofErr w:type="spellEnd"/>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proofErr w:type="spellStart"/>
      <w:r w:rsidRPr="00924B17">
        <w:rPr>
          <w:rFonts w:ascii="Arial" w:hAnsi="Arial" w:cs="Arial"/>
          <w:i/>
          <w:iCs/>
          <w:sz w:val="20"/>
          <w:szCs w:val="20"/>
        </w:rPr>
        <w:t>Bugmy</w:t>
      </w:r>
      <w:bookmarkStart w:id="616" w:name="_ftnref24"/>
      <w:proofErr w:type="spellEnd"/>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16"/>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proofErr w:type="spellStart"/>
      <w:r w:rsidRPr="00BA320D">
        <w:rPr>
          <w:rFonts w:ascii="Arial" w:hAnsi="Arial" w:cs="Arial"/>
          <w:i/>
          <w:iCs/>
          <w:sz w:val="20"/>
          <w:szCs w:val="20"/>
        </w:rPr>
        <w:t>Bugmy</w:t>
      </w:r>
      <w:proofErr w:type="spellEnd"/>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proofErr w:type="spellStart"/>
      <w:r w:rsidRPr="00BA320D">
        <w:rPr>
          <w:rFonts w:ascii="Arial" w:hAnsi="Arial" w:cs="Arial"/>
          <w:i/>
          <w:iCs/>
          <w:sz w:val="20"/>
          <w:szCs w:val="20"/>
        </w:rPr>
        <w:t>Bugmy</w:t>
      </w:r>
      <w:proofErr w:type="spellEnd"/>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w:t>
      </w:r>
      <w:proofErr w:type="spellStart"/>
      <w:r w:rsidRPr="00BA320D">
        <w:rPr>
          <w:rFonts w:ascii="Arial" w:hAnsi="Arial" w:cs="Arial"/>
          <w:sz w:val="20"/>
          <w:szCs w:val="20"/>
        </w:rPr>
        <w:t>Gageler</w:t>
      </w:r>
      <w:proofErr w:type="spellEnd"/>
      <w:r w:rsidRPr="00BA320D">
        <w:rPr>
          <w:rFonts w:ascii="Arial" w:hAnsi="Arial" w:cs="Arial"/>
          <w:sz w:val="20"/>
          <w:szCs w:val="20"/>
        </w:rPr>
        <w:t xml:space="preserve"> and </w:t>
      </w:r>
      <w:r w:rsidRPr="00BA320D">
        <w:rPr>
          <w:rFonts w:ascii="Arial" w:hAnsi="Arial" w:cs="Arial"/>
          <w:sz w:val="20"/>
          <w:szCs w:val="20"/>
        </w:rPr>
        <w:lastRenderedPageBreak/>
        <w:t xml:space="preserve">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[31] “...[C]</w:t>
      </w:r>
      <w:proofErr w:type="spellStart"/>
      <w:r>
        <w:rPr>
          <w:rFonts w:ascii="Arial" w:hAnsi="Arial" w:cs="Arial"/>
          <w:sz w:val="20"/>
          <w:szCs w:val="20"/>
        </w:rPr>
        <w:t>ounsel</w:t>
      </w:r>
      <w:proofErr w:type="spellEnd"/>
      <w:r>
        <w:rPr>
          <w:rFonts w:ascii="Arial" w:hAnsi="Arial" w:cs="Arial"/>
          <w:sz w:val="20"/>
          <w:szCs w:val="20"/>
        </w:rPr>
        <w:t xml:space="preserve"> </w:t>
      </w:r>
      <w:r w:rsidR="00554AD0" w:rsidRPr="00554AD0">
        <w:rPr>
          <w:rFonts w:ascii="Arial" w:hAnsi="Arial" w:cs="Arial"/>
          <w:sz w:val="20"/>
          <w:szCs w:val="20"/>
        </w:rPr>
        <w:t>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proofErr w:type="spellStart"/>
      <w:r w:rsidRPr="00EA1FA2">
        <w:rPr>
          <w:rFonts w:ascii="Arial" w:hAnsi="Arial" w:cs="Arial"/>
          <w:i/>
          <w:iCs/>
          <w:sz w:val="20"/>
          <w:szCs w:val="20"/>
        </w:rPr>
        <w:t>Bugmy</w:t>
      </w:r>
      <w:proofErr w:type="spellEnd"/>
      <w:r w:rsidRPr="00EA1FA2">
        <w:rPr>
          <w:rFonts w:ascii="Arial" w:hAnsi="Arial" w:cs="Arial"/>
          <w:i/>
          <w:iCs/>
          <w:sz w:val="20"/>
          <w:szCs w:val="20"/>
        </w:rPr>
        <w:t xml:space="preserve">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proofErr w:type="spellStart"/>
      <w:r w:rsidR="00554AD0" w:rsidRPr="00EA1FA2">
        <w:rPr>
          <w:rFonts w:ascii="Arial" w:hAnsi="Arial" w:cs="Arial"/>
          <w:i/>
          <w:iCs/>
          <w:sz w:val="20"/>
          <w:szCs w:val="20"/>
        </w:rPr>
        <w:t>Bugmy</w:t>
      </w:r>
      <w:proofErr w:type="spellEnd"/>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w:t>
      </w:r>
      <w:r w:rsidRPr="00442CCC">
        <w:rPr>
          <w:rFonts w:ascii="Arial" w:hAnsi="Arial" w:cs="Arial"/>
          <w:sz w:val="18"/>
          <w:szCs w:val="18"/>
        </w:rPr>
        <w:lastRenderedPageBreak/>
        <w:t>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702AA3BF" w14:textId="21B39AA8" w:rsidR="008E048A" w:rsidRDefault="008E048A" w:rsidP="002D5EBC">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sidR="002A38EF">
        <w:rPr>
          <w:rFonts w:ascii="Arial" w:hAnsi="Arial" w:cs="Arial"/>
          <w:sz w:val="20"/>
          <w:szCs w:val="20"/>
        </w:rPr>
        <w:t xml:space="preserve"> and a </w:t>
      </w:r>
      <w:r w:rsidR="002A38EF" w:rsidRPr="008E048A">
        <w:rPr>
          <w:rFonts w:ascii="Arial" w:hAnsi="Arial" w:cs="Arial"/>
          <w:sz w:val="20"/>
          <w:szCs w:val="20"/>
        </w:rPr>
        <w:t>severely disadvantaged upbringing</w:t>
      </w:r>
      <w:r w:rsidRPr="008E048A">
        <w:rPr>
          <w:rFonts w:ascii="Arial" w:hAnsi="Arial" w:cs="Arial"/>
          <w:sz w:val="20"/>
          <w:szCs w:val="20"/>
        </w:rPr>
        <w:t xml:space="preserve">. At the time of offending, he had ongoing substance abuse issues. </w:t>
      </w:r>
      <w:r>
        <w:rPr>
          <w:rFonts w:ascii="Arial" w:hAnsi="Arial" w:cs="Arial"/>
          <w:sz w:val="20"/>
          <w:szCs w:val="20"/>
        </w:rPr>
        <w:t>He</w:t>
      </w:r>
      <w:r w:rsidR="002A38EF">
        <w:rPr>
          <w:rFonts w:ascii="Arial" w:hAnsi="Arial" w:cs="Arial"/>
          <w:sz w:val="20"/>
          <w:szCs w:val="20"/>
        </w:rPr>
        <w:t xml:space="preserve"> </w:t>
      </w:r>
      <w:r>
        <w:rPr>
          <w:rFonts w:ascii="Arial" w:hAnsi="Arial" w:cs="Arial"/>
          <w:sz w:val="20"/>
          <w:szCs w:val="20"/>
        </w:rPr>
        <w:t xml:space="preserve">also </w:t>
      </w:r>
      <w:r w:rsidRPr="008E048A">
        <w:rPr>
          <w:rFonts w:ascii="Arial" w:hAnsi="Arial" w:cs="Arial"/>
          <w:sz w:val="20"/>
          <w:szCs w:val="20"/>
        </w:rPr>
        <w:t>had</w:t>
      </w:r>
      <w:r w:rsidR="002A38EF">
        <w:rPr>
          <w:rFonts w:ascii="Arial" w:hAnsi="Arial" w:cs="Arial"/>
          <w:sz w:val="20"/>
          <w:szCs w:val="20"/>
        </w:rPr>
        <w:t xml:space="preserve"> a significant history of like offending. In granting leave to appeal but dismissing the appeal, the Court of Appeal (Emerton P &amp; J Forrest JA) spoke at [86]-[87] of the </w:t>
      </w:r>
      <w:r w:rsidR="00C43E8E">
        <w:rPr>
          <w:rFonts w:ascii="Arial" w:hAnsi="Arial" w:cs="Arial"/>
          <w:sz w:val="20"/>
          <w:szCs w:val="20"/>
        </w:rPr>
        <w:t xml:space="preserve">complex </w:t>
      </w:r>
      <w:r w:rsidR="002A38EF">
        <w:rPr>
          <w:rFonts w:ascii="Arial" w:hAnsi="Arial" w:cs="Arial"/>
          <w:sz w:val="20"/>
          <w:szCs w:val="20"/>
        </w:rPr>
        <w:t xml:space="preserve">balance between the </w:t>
      </w:r>
      <w:proofErr w:type="spellStart"/>
      <w:r w:rsidR="002A38EF" w:rsidRPr="002A38EF">
        <w:rPr>
          <w:rFonts w:ascii="Arial" w:hAnsi="Arial" w:cs="Arial"/>
          <w:i/>
          <w:iCs/>
          <w:sz w:val="20"/>
          <w:szCs w:val="20"/>
        </w:rPr>
        <w:t>Bugmy</w:t>
      </w:r>
      <w:proofErr w:type="spellEnd"/>
      <w:r w:rsidR="002A38EF">
        <w:rPr>
          <w:rFonts w:ascii="Arial" w:hAnsi="Arial" w:cs="Arial"/>
          <w:sz w:val="20"/>
          <w:szCs w:val="20"/>
        </w:rPr>
        <w:t xml:space="preserve"> principles and community protection:</w:t>
      </w:r>
    </w:p>
    <w:p w14:paraId="578109A7" w14:textId="285BCA11" w:rsidR="008E048A" w:rsidRDefault="008E048A" w:rsidP="008E048A">
      <w:pPr>
        <w:spacing w:before="80"/>
        <w:ind w:left="567" w:right="567"/>
        <w:jc w:val="both"/>
        <w:rPr>
          <w:rFonts w:ascii="Arial" w:hAnsi="Arial" w:cs="Arial"/>
          <w:sz w:val="20"/>
          <w:szCs w:val="20"/>
        </w:rPr>
      </w:pPr>
      <w:r>
        <w:rPr>
          <w:rFonts w:ascii="Arial" w:hAnsi="Arial" w:cs="Arial"/>
          <w:sz w:val="20"/>
          <w:szCs w:val="20"/>
        </w:rPr>
        <w:t>[86] “</w:t>
      </w:r>
      <w:r w:rsidRPr="008E048A">
        <w:rPr>
          <w:rFonts w:ascii="Arial" w:hAnsi="Arial" w:cs="Arial"/>
          <w:sz w:val="20"/>
          <w:szCs w:val="20"/>
        </w:rPr>
        <w:t xml:space="preserve">Having regard to the discussions of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in </w:t>
      </w:r>
      <w:r w:rsidRPr="002A38EF">
        <w:rPr>
          <w:rFonts w:ascii="Arial" w:hAnsi="Arial" w:cs="Arial"/>
          <w:i/>
          <w:iCs/>
          <w:sz w:val="20"/>
          <w:szCs w:val="20"/>
        </w:rPr>
        <w:t>Herrmann</w:t>
      </w:r>
      <w:r w:rsidRPr="008E048A">
        <w:rPr>
          <w:rFonts w:ascii="Arial" w:hAnsi="Arial" w:cs="Arial"/>
          <w:sz w:val="20"/>
          <w:szCs w:val="20"/>
        </w:rPr>
        <w:t xml:space="preserve"> and </w:t>
      </w:r>
      <w:r w:rsidRPr="002A38EF">
        <w:rPr>
          <w:rFonts w:ascii="Arial" w:hAnsi="Arial" w:cs="Arial"/>
          <w:i/>
          <w:iCs/>
          <w:sz w:val="20"/>
          <w:szCs w:val="20"/>
        </w:rPr>
        <w:t>Drake</w:t>
      </w:r>
      <w:r w:rsidR="002A38EF">
        <w:rPr>
          <w:rFonts w:ascii="Arial" w:hAnsi="Arial" w:cs="Arial"/>
          <w:sz w:val="20"/>
          <w:szCs w:val="20"/>
        </w:rPr>
        <w:t xml:space="preserve"> </w:t>
      </w:r>
      <w:r w:rsidR="002A38EF" w:rsidRPr="002A38EF">
        <w:rPr>
          <w:rFonts w:ascii="Arial" w:hAnsi="Arial" w:cs="Arial"/>
          <w:sz w:val="20"/>
          <w:szCs w:val="20"/>
        </w:rPr>
        <w:t>[2019] VSCA 203</w:t>
      </w:r>
      <w:r w:rsidR="002A38EF">
        <w:rPr>
          <w:rFonts w:ascii="Arial" w:hAnsi="Arial" w:cs="Arial"/>
          <w:sz w:val="20"/>
          <w:szCs w:val="20"/>
        </w:rPr>
        <w:t xml:space="preserve"> at [49]</w:t>
      </w:r>
      <w:r w:rsidRPr="008E048A">
        <w:rPr>
          <w:rFonts w:ascii="Arial" w:hAnsi="Arial" w:cs="Arial"/>
          <w:sz w:val="20"/>
          <w:szCs w:val="20"/>
        </w:rPr>
        <w:t xml:space="preserve">, we are satisfied that the judge’s statement that he took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considerations into account ‘generally’, means that his Honour also considered the effects of the applicant’s deprived childhood when making a judgement about the extent of his blameworthiness. The judge did not specify the extent to which childhood deprivation reduced the applicant’s blameworthiness over and above the reduction attributable to his cognitive deficits and mental health factors, but he did not need to. He was required to take into account the evidence of the applicant’s deprived background and mental impairments to arrive at a single assessment of moral culpability, which he did.</w:t>
      </w:r>
    </w:p>
    <w:p w14:paraId="5B49C724" w14:textId="6D0255F9" w:rsidR="008E048A" w:rsidRDefault="008E048A" w:rsidP="008E048A">
      <w:pPr>
        <w:spacing w:before="80"/>
        <w:ind w:left="567" w:right="567"/>
        <w:jc w:val="both"/>
        <w:rPr>
          <w:rFonts w:ascii="Arial" w:hAnsi="Arial" w:cs="Arial"/>
          <w:sz w:val="20"/>
          <w:szCs w:val="20"/>
        </w:rPr>
      </w:pPr>
      <w:r>
        <w:rPr>
          <w:rFonts w:ascii="Arial" w:hAnsi="Arial" w:cs="Arial"/>
          <w:sz w:val="20"/>
          <w:szCs w:val="20"/>
        </w:rPr>
        <w:t xml:space="preserve">[87] </w:t>
      </w:r>
      <w:r w:rsidRPr="008E048A">
        <w:rPr>
          <w:rFonts w:ascii="Arial" w:hAnsi="Arial" w:cs="Arial"/>
          <w:sz w:val="20"/>
          <w:szCs w:val="20"/>
        </w:rPr>
        <w:t xml:space="preserve">In this context, however, the judge also made it clear that the applicant’s criminal history, his pattern of reoffending, and his guarded prospects of rehabilitation, raised other sentencing considerations. His Honour ‘exposed’ the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principles by reference to passages in </w:t>
      </w:r>
      <w:proofErr w:type="spellStart"/>
      <w:r w:rsidRPr="002A38EF">
        <w:rPr>
          <w:rFonts w:ascii="Arial" w:hAnsi="Arial" w:cs="Arial"/>
          <w:i/>
          <w:iCs/>
          <w:sz w:val="20"/>
          <w:szCs w:val="20"/>
        </w:rPr>
        <w:t>L’Eveille</w:t>
      </w:r>
      <w:proofErr w:type="spellEnd"/>
      <w:r w:rsidRPr="008E048A">
        <w:rPr>
          <w:rFonts w:ascii="Arial" w:hAnsi="Arial" w:cs="Arial"/>
          <w:sz w:val="20"/>
          <w:szCs w:val="20"/>
        </w:rPr>
        <w:t xml:space="preserve"> </w:t>
      </w:r>
      <w:r w:rsidR="002A38EF" w:rsidRPr="002A38EF">
        <w:rPr>
          <w:rFonts w:ascii="Arial" w:hAnsi="Arial" w:cs="Arial"/>
          <w:sz w:val="20"/>
          <w:szCs w:val="20"/>
        </w:rPr>
        <w:t>[2018] VSCA 60</w:t>
      </w:r>
      <w:r w:rsidR="002A38EF">
        <w:rPr>
          <w:rFonts w:ascii="Arial" w:hAnsi="Arial" w:cs="Arial"/>
          <w:sz w:val="20"/>
          <w:szCs w:val="20"/>
        </w:rPr>
        <w:t xml:space="preserve"> at</w:t>
      </w:r>
      <w:r w:rsidR="002A38EF" w:rsidRPr="002A38EF">
        <w:rPr>
          <w:rFonts w:ascii="Arial" w:hAnsi="Arial" w:cs="Arial"/>
          <w:sz w:val="20"/>
          <w:szCs w:val="20"/>
        </w:rPr>
        <w:t xml:space="preserve"> [26]</w:t>
      </w:r>
      <w:r w:rsidR="002A38EF">
        <w:rPr>
          <w:rFonts w:ascii="Arial" w:hAnsi="Arial" w:cs="Arial"/>
          <w:sz w:val="20"/>
          <w:szCs w:val="20"/>
        </w:rPr>
        <w:t xml:space="preserve"> &amp;</w:t>
      </w:r>
      <w:r w:rsidR="002A38EF" w:rsidRPr="002A38EF">
        <w:rPr>
          <w:rFonts w:ascii="Arial" w:hAnsi="Arial" w:cs="Arial"/>
          <w:sz w:val="20"/>
          <w:szCs w:val="20"/>
        </w:rPr>
        <w:t xml:space="preserve"> [29]</w:t>
      </w:r>
      <w:r w:rsidR="002A38EF">
        <w:rPr>
          <w:rFonts w:ascii="Arial" w:hAnsi="Arial" w:cs="Arial"/>
          <w:sz w:val="20"/>
          <w:szCs w:val="20"/>
        </w:rPr>
        <w:t>-</w:t>
      </w:r>
      <w:r w:rsidR="002A38EF" w:rsidRPr="002A38EF">
        <w:rPr>
          <w:rFonts w:ascii="Arial" w:hAnsi="Arial" w:cs="Arial"/>
          <w:sz w:val="20"/>
          <w:szCs w:val="20"/>
        </w:rPr>
        <w:t xml:space="preserve">[30] </w:t>
      </w:r>
      <w:r w:rsidRPr="008E048A">
        <w:rPr>
          <w:rFonts w:ascii="Arial" w:hAnsi="Arial" w:cs="Arial"/>
          <w:sz w:val="20"/>
          <w:szCs w:val="20"/>
        </w:rPr>
        <w:t xml:space="preserve">which, on examination, emphasise the point made by the High Court in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that while childhood exposure to extreme violence and alcohol abuse may explain an offender’s recourse to violence when frustrated, such that their moral culpability for the inability to control that impulse may be substantially reduced, this might also increase the importance of community protection as a sentencing consideration.</w:t>
      </w:r>
      <w:r>
        <w:rPr>
          <w:rFonts w:ascii="Arial" w:hAnsi="Arial" w:cs="Arial"/>
          <w:sz w:val="20"/>
          <w:szCs w:val="20"/>
        </w:rPr>
        <w:t>”</w:t>
      </w:r>
    </w:p>
    <w:p w14:paraId="386A9990" w14:textId="77777777" w:rsidR="008E048A" w:rsidRDefault="008E048A" w:rsidP="002D5EBC">
      <w:pPr>
        <w:jc w:val="both"/>
        <w:rPr>
          <w:rFonts w:ascii="Arial" w:hAnsi="Arial" w:cs="Arial"/>
          <w:sz w:val="20"/>
          <w:szCs w:val="20"/>
        </w:rPr>
      </w:pPr>
    </w:p>
    <w:p w14:paraId="311921DC" w14:textId="6270CBD2" w:rsidR="00A9590F" w:rsidRDefault="00F81F16" w:rsidP="003B4D22">
      <w:pPr>
        <w:spacing w:before="20" w:after="20"/>
        <w:jc w:val="both"/>
        <w:rPr>
          <w:rFonts w:ascii="Arial" w:hAnsi="Arial" w:cs="Arial"/>
          <w:sz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proofErr w:type="spellStart"/>
      <w:r w:rsidRPr="00E91892">
        <w:rPr>
          <w:rFonts w:ascii="Arial" w:hAnsi="Arial" w:cs="Arial"/>
          <w:i/>
          <w:iCs/>
          <w:sz w:val="20"/>
        </w:rPr>
        <w:t>Bugmy</w:t>
      </w:r>
      <w:proofErr w:type="spellEnd"/>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proofErr w:type="spellStart"/>
      <w:r w:rsidR="00886D2B" w:rsidRPr="00D52290">
        <w:rPr>
          <w:rFonts w:ascii="Arial" w:hAnsi="Arial" w:cs="Arial"/>
          <w:i/>
          <w:iCs/>
          <w:color w:val="000000"/>
          <w:sz w:val="20"/>
        </w:rPr>
        <w:t>Gencev</w:t>
      </w:r>
      <w:proofErr w:type="spellEnd"/>
      <w:r w:rsidR="00886D2B" w:rsidRPr="00D52290">
        <w:rPr>
          <w:rFonts w:ascii="Arial" w:hAnsi="Arial" w:cs="Arial"/>
          <w:i/>
          <w:iCs/>
          <w:color w:val="000000"/>
          <w:sz w:val="20"/>
        </w:rPr>
        <w:t xml:space="preserve">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proofErr w:type="spellStart"/>
      <w:r w:rsidR="00F56FF4" w:rsidRPr="00D639D4">
        <w:rPr>
          <w:rFonts w:ascii="Arial" w:hAnsi="Arial" w:cs="Arial"/>
          <w:i/>
          <w:iCs/>
          <w:color w:val="000000"/>
          <w:sz w:val="20"/>
          <w:szCs w:val="20"/>
        </w:rPr>
        <w:t>Kehayias</w:t>
      </w:r>
      <w:proofErr w:type="spellEnd"/>
      <w:r w:rsidR="00F56FF4" w:rsidRPr="00D639D4">
        <w:rPr>
          <w:rFonts w:ascii="Arial" w:hAnsi="Arial" w:cs="Arial"/>
          <w:i/>
          <w:iCs/>
          <w:color w:val="000000"/>
          <w:sz w:val="20"/>
          <w:szCs w:val="20"/>
        </w:rPr>
        <w:t xml:space="preserve">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proofErr w:type="spellStart"/>
      <w:r w:rsidR="00572865" w:rsidRPr="00111697">
        <w:rPr>
          <w:rFonts w:ascii="Arial" w:hAnsi="Arial" w:cs="Arial"/>
          <w:i/>
          <w:iCs/>
          <w:sz w:val="20"/>
          <w:szCs w:val="20"/>
        </w:rPr>
        <w:t>Makieng</w:t>
      </w:r>
      <w:proofErr w:type="spellEnd"/>
      <w:r w:rsidR="00572865" w:rsidRPr="00111697">
        <w:rPr>
          <w:rFonts w:ascii="Arial" w:hAnsi="Arial" w:cs="Arial"/>
          <w:i/>
          <w:iCs/>
          <w:sz w:val="20"/>
          <w:szCs w:val="20"/>
        </w:rPr>
        <w:t xml:space="preserve">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w:t>
      </w:r>
      <w:proofErr w:type="spellStart"/>
      <w:r w:rsidR="009B2107">
        <w:rPr>
          <w:rFonts w:ascii="Arial" w:hAnsi="Arial" w:cs="Arial"/>
          <w:i/>
          <w:iCs/>
          <w:color w:val="000000"/>
          <w:sz w:val="20"/>
        </w:rPr>
        <w:t>Ledlin</w:t>
      </w:r>
      <w:proofErr w:type="spellEnd"/>
      <w:r w:rsidR="009B2107">
        <w:rPr>
          <w:rFonts w:ascii="Arial" w:hAnsi="Arial" w:cs="Arial"/>
          <w:i/>
          <w:iCs/>
          <w:color w:val="000000"/>
          <w:sz w:val="20"/>
        </w:rPr>
        <w:t xml:space="preserve">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proofErr w:type="spellStart"/>
      <w:r w:rsidR="00037F69" w:rsidRPr="003619C4">
        <w:rPr>
          <w:rFonts w:ascii="Arial" w:hAnsi="Arial" w:cs="Arial"/>
          <w:i/>
          <w:iCs/>
          <w:color w:val="000000"/>
          <w:sz w:val="20"/>
        </w:rPr>
        <w:t>Kellway</w:t>
      </w:r>
      <w:proofErr w:type="spellEnd"/>
      <w:r w:rsidR="00037F69" w:rsidRPr="003619C4">
        <w:rPr>
          <w:rFonts w:ascii="Arial" w:hAnsi="Arial" w:cs="Arial"/>
          <w:i/>
          <w:iCs/>
          <w:color w:val="000000"/>
          <w:sz w:val="20"/>
        </w:rPr>
        <w:t xml:space="preserve">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VSCA 276 at [80]-[83]</w:t>
      </w:r>
      <w:r w:rsidR="004F58A8">
        <w:rPr>
          <w:rFonts w:ascii="Arial" w:hAnsi="Arial" w:cs="Arial"/>
          <w:color w:val="000000"/>
          <w:sz w:val="20"/>
          <w:szCs w:val="20"/>
        </w:rPr>
        <w:t xml:space="preserve">; </w:t>
      </w:r>
      <w:r w:rsidR="004F58A8" w:rsidRPr="004F58A8">
        <w:rPr>
          <w:rFonts w:ascii="Arial" w:hAnsi="Arial" w:cs="Arial"/>
          <w:i/>
          <w:iCs/>
          <w:color w:val="000000"/>
          <w:sz w:val="20"/>
          <w:szCs w:val="20"/>
        </w:rPr>
        <w:t>Hurst v The King</w:t>
      </w:r>
      <w:r w:rsidR="004F58A8">
        <w:rPr>
          <w:rFonts w:ascii="Arial" w:hAnsi="Arial" w:cs="Arial"/>
          <w:color w:val="000000"/>
          <w:sz w:val="20"/>
          <w:szCs w:val="20"/>
        </w:rPr>
        <w:t xml:space="preserve"> [2023] VSCA 286 at [65]-[79]</w:t>
      </w:r>
      <w:r w:rsidR="00C81490">
        <w:rPr>
          <w:rFonts w:ascii="Arial" w:hAnsi="Arial" w:cs="Arial"/>
          <w:color w:val="000000"/>
          <w:sz w:val="20"/>
          <w:szCs w:val="20"/>
        </w:rPr>
        <w:t xml:space="preserve">; </w:t>
      </w:r>
      <w:r w:rsidR="00C81490" w:rsidRPr="0022654A">
        <w:rPr>
          <w:rFonts w:ascii="Arial" w:hAnsi="Arial" w:cs="Arial"/>
          <w:i/>
          <w:iCs/>
          <w:color w:val="000000"/>
          <w:sz w:val="20"/>
          <w:szCs w:val="20"/>
        </w:rPr>
        <w:t>DPP v Atkinson</w:t>
      </w:r>
      <w:r w:rsidR="00C81490">
        <w:rPr>
          <w:rFonts w:ascii="Arial" w:hAnsi="Arial" w:cs="Arial"/>
          <w:color w:val="000000"/>
          <w:sz w:val="20"/>
          <w:szCs w:val="20"/>
        </w:rPr>
        <w:t xml:space="preserve"> [2024] VSC 286 at [63]-[66]</w:t>
      </w:r>
      <w:r w:rsidR="00F20F38">
        <w:rPr>
          <w:rFonts w:ascii="Arial" w:hAnsi="Arial" w:cs="Arial"/>
          <w:color w:val="000000"/>
          <w:sz w:val="20"/>
          <w:szCs w:val="20"/>
        </w:rPr>
        <w:t xml:space="preserve">; </w:t>
      </w:r>
      <w:r w:rsidR="00F20F38">
        <w:rPr>
          <w:rFonts w:ascii="Arial" w:hAnsi="Arial" w:cs="Arial"/>
          <w:i/>
          <w:iCs/>
          <w:color w:val="000000"/>
          <w:sz w:val="20"/>
        </w:rPr>
        <w:t xml:space="preserve">DPP v Bell </w:t>
      </w:r>
      <w:r w:rsidR="00F20F38" w:rsidRPr="00EA76E9">
        <w:rPr>
          <w:rFonts w:ascii="Arial" w:hAnsi="Arial" w:cs="Arial"/>
          <w:color w:val="000000"/>
          <w:sz w:val="20"/>
        </w:rPr>
        <w:t xml:space="preserve">[2024] VSC </w:t>
      </w:r>
      <w:r w:rsidR="00F20F38">
        <w:rPr>
          <w:rFonts w:ascii="Arial" w:hAnsi="Arial" w:cs="Arial"/>
          <w:color w:val="000000"/>
          <w:sz w:val="20"/>
        </w:rPr>
        <w:t>576 at [44]-[48].</w:t>
      </w:r>
    </w:p>
    <w:p w14:paraId="07999AD4" w14:textId="77777777" w:rsidR="00D90BDA" w:rsidRDefault="00D90BDA" w:rsidP="00D90BDA">
      <w:pPr>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1DFBD058" w14:textId="77777777" w:rsidR="00D90BDA" w:rsidRDefault="00D90BDA" w:rsidP="00D90BDA">
      <w:pPr>
        <w:rPr>
          <w:rFonts w:ascii="Arial" w:hAnsi="Arial" w:cs="Arial"/>
          <w:b/>
          <w:color w:val="000000"/>
          <w:kern w:val="28"/>
          <w:sz w:val="20"/>
          <w:szCs w:val="20"/>
          <w:lang w:val="en-GB"/>
        </w:rPr>
      </w:pPr>
      <w:r>
        <w:rPr>
          <w:rFonts w:ascii="Arial" w:hAnsi="Arial" w:cs="Arial"/>
          <w:b/>
          <w:color w:val="000000"/>
          <w:sz w:val="20"/>
        </w:rPr>
        <w:br w:type="page"/>
      </w:r>
    </w:p>
    <w:p w14:paraId="2C34CEC3" w14:textId="6D9CBA38"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7" w:name="_11.2.13_Effect_of"/>
      <w:bookmarkEnd w:id="617"/>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13"/>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proofErr w:type="spellStart"/>
      <w:r w:rsidR="00205436" w:rsidRPr="001C6E0E">
        <w:rPr>
          <w:rFonts w:ascii="Arial" w:hAnsi="Arial" w:cs="Arial"/>
          <w:color w:val="000000"/>
          <w:sz w:val="20"/>
        </w:rPr>
        <w:t>Coldrey</w:t>
      </w:r>
      <w:proofErr w:type="spellEnd"/>
      <w:r w:rsidR="00205436" w:rsidRPr="001C6E0E">
        <w:rPr>
          <w:rFonts w:ascii="Arial" w:hAnsi="Arial" w:cs="Arial"/>
          <w:color w:val="000000"/>
          <w:sz w:val="20"/>
        </w:rPr>
        <w:t xml:space="preserve">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18"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Default="00671FA7" w:rsidP="0089224B">
      <w:pPr>
        <w:jc w:val="both"/>
        <w:rPr>
          <w:rFonts w:ascii="Arial" w:hAnsi="Arial" w:cs="Arial"/>
          <w:color w:val="000000"/>
          <w:sz w:val="20"/>
        </w:rPr>
      </w:pPr>
    </w:p>
    <w:p w14:paraId="2EEE2565" w14:textId="5BECF55A" w:rsidR="00992A33" w:rsidRDefault="00992A33" w:rsidP="0089224B">
      <w:pPr>
        <w:jc w:val="both"/>
        <w:rPr>
          <w:rFonts w:ascii="Arial" w:hAnsi="Arial" w:cs="Arial"/>
          <w:color w:val="000000"/>
          <w:sz w:val="20"/>
        </w:rPr>
      </w:pPr>
      <w:r>
        <w:rPr>
          <w:rFonts w:ascii="Arial" w:hAnsi="Arial" w:cs="Arial"/>
          <w:color w:val="000000"/>
          <w:sz w:val="20"/>
        </w:rPr>
        <w:t xml:space="preserve">In </w:t>
      </w:r>
      <w:r w:rsidRPr="00DD7C8D">
        <w:rPr>
          <w:rFonts w:ascii="Arial" w:hAnsi="Arial" w:cs="Arial"/>
          <w:i/>
          <w:iCs/>
          <w:color w:val="000000"/>
          <w:sz w:val="20"/>
        </w:rPr>
        <w:t xml:space="preserve">R v </w:t>
      </w:r>
      <w:proofErr w:type="spellStart"/>
      <w:r w:rsidRPr="00DD7C8D">
        <w:rPr>
          <w:rFonts w:ascii="Arial" w:hAnsi="Arial" w:cs="Arial"/>
          <w:i/>
          <w:iCs/>
          <w:color w:val="000000"/>
          <w:sz w:val="20"/>
        </w:rPr>
        <w:t>Belbruno</w:t>
      </w:r>
      <w:proofErr w:type="spellEnd"/>
      <w:r>
        <w:rPr>
          <w:rFonts w:ascii="Arial" w:hAnsi="Arial" w:cs="Arial"/>
          <w:color w:val="000000"/>
          <w:sz w:val="20"/>
        </w:rPr>
        <w:t xml:space="preserve"> </w:t>
      </w:r>
      <w:r w:rsidR="00DD7C8D">
        <w:rPr>
          <w:rFonts w:ascii="Arial" w:hAnsi="Arial" w:cs="Arial"/>
          <w:color w:val="000000"/>
          <w:sz w:val="20"/>
        </w:rPr>
        <w:t xml:space="preserve">(2000) 117 A Crim R 150, 153 [9] – cited with approval by Orr JA in </w:t>
      </w:r>
      <w:r w:rsidR="00DD7C8D" w:rsidRPr="00DD7C8D">
        <w:rPr>
          <w:rFonts w:ascii="Arial" w:hAnsi="Arial" w:cs="Arial"/>
          <w:i/>
          <w:iCs/>
          <w:color w:val="000000"/>
          <w:sz w:val="20"/>
        </w:rPr>
        <w:t>Long (a pseudonym) v The King</w:t>
      </w:r>
      <w:r w:rsidR="00DD7C8D">
        <w:rPr>
          <w:rFonts w:ascii="Arial" w:hAnsi="Arial" w:cs="Arial"/>
          <w:color w:val="000000"/>
          <w:sz w:val="20"/>
        </w:rPr>
        <w:t xml:space="preserve"> [2025] VSCA 15 at [52] – the Court of Appeal said:</w:t>
      </w:r>
    </w:p>
    <w:p w14:paraId="4E941FE9" w14:textId="10FEF119" w:rsidR="00DD7C8D" w:rsidRPr="001C6E0E" w:rsidRDefault="00DD7C8D" w:rsidP="00DD7C8D">
      <w:pPr>
        <w:spacing w:before="60"/>
        <w:ind w:left="567" w:right="567"/>
        <w:jc w:val="both"/>
        <w:rPr>
          <w:rFonts w:ascii="Arial" w:hAnsi="Arial" w:cs="Arial"/>
          <w:color w:val="000000"/>
          <w:sz w:val="20"/>
        </w:rPr>
      </w:pPr>
      <w:r>
        <w:rPr>
          <w:rFonts w:ascii="Arial" w:hAnsi="Arial" w:cs="Arial"/>
          <w:color w:val="000000"/>
          <w:sz w:val="20"/>
        </w:rPr>
        <w:t>“</w:t>
      </w:r>
      <w:r w:rsidRPr="00992A33">
        <w:rPr>
          <w:rFonts w:ascii="Arial" w:hAnsi="Arial" w:cs="Arial"/>
          <w:color w:val="000000"/>
          <w:sz w:val="20"/>
        </w:rPr>
        <w:t>Age, whether young or old, will, of course, always be a factor relevant to the sentencing discretion, but those of advancing years who commit crimes as serious as these were</w:t>
      </w:r>
      <w:r>
        <w:rPr>
          <w:rFonts w:ascii="Arial" w:hAnsi="Arial" w:cs="Arial"/>
          <w:color w:val="000000"/>
          <w:sz w:val="20"/>
        </w:rPr>
        <w:t xml:space="preserve"> [namely </w:t>
      </w:r>
      <w:r w:rsidRPr="00992A33">
        <w:rPr>
          <w:rFonts w:ascii="Arial" w:hAnsi="Arial" w:cs="Arial"/>
          <w:color w:val="000000"/>
          <w:sz w:val="20"/>
        </w:rPr>
        <w:t>trafficking of commercial quantities of heroin and cannabis</w:t>
      </w:r>
      <w:r>
        <w:rPr>
          <w:rFonts w:ascii="Arial" w:hAnsi="Arial" w:cs="Arial"/>
          <w:color w:val="000000"/>
          <w:sz w:val="20"/>
        </w:rPr>
        <w:t>]</w:t>
      </w:r>
      <w:r w:rsidRPr="00992A33">
        <w:rPr>
          <w:rFonts w:ascii="Arial" w:hAnsi="Arial" w:cs="Arial"/>
          <w:color w:val="000000"/>
          <w:sz w:val="20"/>
        </w:rPr>
        <w:t>, cannot expect to escape appropriate punishment by reason of that factor alone.</w:t>
      </w:r>
      <w:r>
        <w:rPr>
          <w:rFonts w:ascii="Arial" w:hAnsi="Arial" w:cs="Arial"/>
          <w:color w:val="000000"/>
          <w:sz w:val="20"/>
        </w:rPr>
        <w:t>”</w:t>
      </w:r>
    </w:p>
    <w:p w14:paraId="5EAFA6B8" w14:textId="77777777" w:rsidR="00992A33" w:rsidRPr="001C6E0E" w:rsidRDefault="00992A33"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19" w:name="Heading189"/>
      <w:bookmarkEnd w:id="619"/>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w:t>
      </w:r>
      <w:proofErr w:type="spellStart"/>
      <w:r w:rsidRPr="00913AB9">
        <w:rPr>
          <w:rFonts w:ascii="Arial" w:hAnsi="Arial" w:cs="Arial"/>
          <w:sz w:val="20"/>
          <w:szCs w:val="20"/>
        </w:rPr>
        <w:t>Gaudron</w:t>
      </w:r>
      <w:proofErr w:type="spellEnd"/>
      <w:r w:rsidRPr="00913AB9">
        <w:rPr>
          <w:rFonts w:ascii="Arial" w:hAnsi="Arial" w:cs="Arial"/>
          <w:sz w:val="20"/>
          <w:szCs w:val="20"/>
        </w:rPr>
        <w:t xml:space="preserve">, McHugh, Gummow, Kirby, Hayne and Callinan JJ); </w:t>
      </w:r>
      <w:proofErr w:type="spellStart"/>
      <w:r w:rsidRPr="00913AB9">
        <w:rPr>
          <w:rFonts w:ascii="Arial" w:hAnsi="Arial" w:cs="Arial"/>
          <w:i/>
          <w:iCs/>
          <w:sz w:val="20"/>
          <w:szCs w:val="20"/>
        </w:rPr>
        <w:t>Leimonitis</w:t>
      </w:r>
      <w:proofErr w:type="spellEnd"/>
      <w:r w:rsidRPr="00913AB9">
        <w:rPr>
          <w:rFonts w:ascii="Arial" w:hAnsi="Arial" w:cs="Arial"/>
          <w:i/>
          <w:iCs/>
          <w:sz w:val="20"/>
          <w:szCs w:val="20"/>
        </w:rPr>
        <w:t xml:space="preserve">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02D3779B"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r w:rsidR="009B5377" w:rsidRPr="00F86035">
        <w:rPr>
          <w:rFonts w:ascii="Arial" w:hAnsi="Arial" w:cs="Arial"/>
          <w:color w:val="000000"/>
          <w:sz w:val="20"/>
          <w:szCs w:val="20"/>
        </w:rPr>
        <w:t>negligently</w:t>
      </w:r>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proofErr w:type="spellStart"/>
      <w:r w:rsidRPr="00F86035">
        <w:rPr>
          <w:rFonts w:ascii="Arial" w:hAnsi="Arial" w:cs="Arial"/>
          <w:i/>
          <w:color w:val="000000"/>
          <w:sz w:val="20"/>
          <w:szCs w:val="20"/>
        </w:rPr>
        <w:t>Okutgen</w:t>
      </w:r>
      <w:proofErr w:type="spellEnd"/>
      <w:r w:rsidRPr="00F86035">
        <w:rPr>
          <w:rFonts w:ascii="Arial" w:hAnsi="Arial" w:cs="Arial"/>
          <w:i/>
          <w:color w:val="000000"/>
          <w:sz w:val="20"/>
          <w:szCs w:val="20"/>
        </w:rPr>
        <w:t xml:space="preserve">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 xml:space="preserve">R v Barci and </w:t>
      </w:r>
      <w:proofErr w:type="spellStart"/>
      <w:r w:rsidRPr="00CF2201">
        <w:rPr>
          <w:rFonts w:ascii="Arial" w:hAnsi="Arial" w:cs="Arial"/>
          <w:i/>
          <w:color w:val="000000"/>
          <w:sz w:val="20"/>
        </w:rPr>
        <w:t>Asling</w:t>
      </w:r>
      <w:proofErr w:type="spellEnd"/>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w:t>
      </w:r>
      <w:r>
        <w:rPr>
          <w:rFonts w:ascii="Arial" w:hAnsi="Arial" w:cs="Arial"/>
          <w:color w:val="000000"/>
          <w:sz w:val="20"/>
        </w:rPr>
        <w:lastRenderedPageBreak/>
        <w:t xml:space="preserve">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3CBD855"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proofErr w:type="spellStart"/>
      <w:r w:rsidR="00FC1354" w:rsidRPr="00F86035">
        <w:rPr>
          <w:rFonts w:ascii="Arial" w:hAnsi="Arial" w:cs="Arial"/>
          <w:i/>
          <w:color w:val="000000"/>
          <w:sz w:val="20"/>
        </w:rPr>
        <w:t>Strezovski</w:t>
      </w:r>
      <w:proofErr w:type="spellEnd"/>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 xml:space="preserve">R v </w:t>
      </w:r>
      <w:proofErr w:type="spellStart"/>
      <w:r w:rsidR="0099334D" w:rsidRPr="00F86035">
        <w:rPr>
          <w:rFonts w:ascii="Arial" w:hAnsi="Arial" w:cs="Arial"/>
          <w:i/>
          <w:color w:val="000000"/>
          <w:sz w:val="20"/>
        </w:rPr>
        <w:t>K</w:t>
      </w:r>
      <w:r w:rsidR="00A34022" w:rsidRPr="00F86035">
        <w:rPr>
          <w:rFonts w:ascii="Arial" w:hAnsi="Arial" w:cs="Arial"/>
          <w:i/>
          <w:color w:val="000000"/>
          <w:sz w:val="20"/>
        </w:rPr>
        <w:t>uo</w:t>
      </w:r>
      <w:r w:rsidR="0099334D" w:rsidRPr="00F86035">
        <w:rPr>
          <w:rFonts w:ascii="Arial" w:hAnsi="Arial" w:cs="Arial"/>
          <w:i/>
          <w:color w:val="000000"/>
          <w:sz w:val="20"/>
        </w:rPr>
        <w:t>th</w:t>
      </w:r>
      <w:proofErr w:type="spellEnd"/>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Director of Public Prosecutions (</w:t>
      </w:r>
      <w:proofErr w:type="spellStart"/>
      <w:r w:rsidR="000A50CA" w:rsidRPr="00F86035">
        <w:rPr>
          <w:rFonts w:ascii="Arial" w:hAnsi="Arial" w:cs="Arial"/>
          <w:i/>
          <w:color w:val="000000"/>
          <w:sz w:val="20"/>
          <w:szCs w:val="20"/>
        </w:rPr>
        <w:t>Cth</w:t>
      </w:r>
      <w:proofErr w:type="spellEnd"/>
      <w:r w:rsidR="000A50CA" w:rsidRPr="00F86035">
        <w:rPr>
          <w:rFonts w:ascii="Arial" w:hAnsi="Arial" w:cs="Arial"/>
          <w:i/>
          <w:color w:val="000000"/>
          <w:sz w:val="20"/>
          <w:szCs w:val="20"/>
        </w:rPr>
        <w:t xml:space="preserve">)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AF1611">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0" w:name="_11.2.14_Effect_of"/>
      <w:bookmarkEnd w:id="620"/>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18"/>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Tiburcy</w:t>
      </w:r>
      <w:proofErr w:type="spellEnd"/>
      <w:r w:rsidRPr="001C6E0E">
        <w:rPr>
          <w:rFonts w:ascii="Arial" w:hAnsi="Arial" w:cs="Arial"/>
          <w:i/>
          <w:color w:val="000000"/>
          <w:sz w:val="20"/>
        </w:rPr>
        <w:t xml:space="preserve">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proofErr w:type="spellStart"/>
      <w:r w:rsidRPr="001C6E0E">
        <w:rPr>
          <w:rFonts w:ascii="Arial" w:hAnsi="Arial" w:cs="Arial"/>
          <w:i/>
          <w:color w:val="000000"/>
          <w:sz w:val="20"/>
        </w:rPr>
        <w:t>Schwabegger</w:t>
      </w:r>
      <w:proofErr w:type="spellEnd"/>
      <w:r w:rsidRPr="001C6E0E">
        <w:rPr>
          <w:rFonts w:ascii="Arial" w:hAnsi="Arial" w:cs="Arial"/>
          <w:i/>
          <w:color w:val="000000"/>
          <w:sz w:val="20"/>
        </w:rPr>
        <w:t xml:space="preserve">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21" w:name="JD_BC200408427fntxt9ref"/>
      <w:bookmarkEnd w:id="621"/>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22" w:name="JD_BC200408427fntxt10ref"/>
      <w:bookmarkEnd w:id="622"/>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23" w:name="JD_BC200408427fntxt11ref"/>
      <w:bookmarkEnd w:id="623"/>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w:t>
      </w:r>
      <w:r w:rsidRPr="001C6E0E">
        <w:rPr>
          <w:rFonts w:ascii="Arial" w:hAnsi="Arial" w:cs="Arial"/>
          <w:color w:val="000000"/>
          <w:sz w:val="20"/>
          <w:szCs w:val="20"/>
        </w:rPr>
        <w:lastRenderedPageBreak/>
        <w:t xml:space="preserve">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City">
        <w:smartTag w:uri="urn:schemas-microsoft-com:office:smarttags" w:element="place">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 xml:space="preserve">R v </w:t>
      </w:r>
      <w:proofErr w:type="spellStart"/>
      <w:r w:rsidR="004F7AB5" w:rsidRPr="001C6E0E">
        <w:rPr>
          <w:rFonts w:ascii="Arial" w:hAnsi="Arial" w:cs="Arial"/>
          <w:i/>
          <w:color w:val="000000"/>
          <w:sz w:val="20"/>
        </w:rPr>
        <w:t>Nikodjevic</w:t>
      </w:r>
      <w:proofErr w:type="spellEnd"/>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xml:space="preserve">; [2007] VSCA 1 Maxwell P (with whom Chernov JA &amp; </w:t>
      </w:r>
      <w:proofErr w:type="spellStart"/>
      <w:r>
        <w:rPr>
          <w:rFonts w:ascii="Arial" w:hAnsi="Arial" w:cs="Arial"/>
          <w:color w:val="000000"/>
          <w:sz w:val="20"/>
        </w:rPr>
        <w:t>Habersberger</w:t>
      </w:r>
      <w:proofErr w:type="spellEnd"/>
      <w:r>
        <w:rPr>
          <w:rFonts w:ascii="Arial" w:hAnsi="Arial" w:cs="Arial"/>
          <w:color w:val="000000"/>
          <w:sz w:val="20"/>
        </w:rPr>
        <w:t xml:space="preserve">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w:t>
      </w:r>
      <w:proofErr w:type="spellStart"/>
      <w:r w:rsidR="002E4C49" w:rsidRPr="002E4C49">
        <w:rPr>
          <w:rFonts w:ascii="Arial" w:hAnsi="Arial" w:cs="Arial"/>
          <w:i/>
          <w:sz w:val="20"/>
          <w:szCs w:val="20"/>
        </w:rPr>
        <w:t>Schwabegger</w:t>
      </w:r>
      <w:proofErr w:type="spellEnd"/>
      <w:r w:rsidR="002E4C49" w:rsidRPr="002E4C49">
        <w:rPr>
          <w:rFonts w:ascii="Arial" w:hAnsi="Arial" w:cs="Arial"/>
          <w:i/>
          <w:sz w:val="20"/>
          <w:szCs w:val="20"/>
        </w:rPr>
        <w:t xml:space="preserve"> loc </w:t>
      </w:r>
      <w:proofErr w:type="spellStart"/>
      <w:r w:rsidR="002E4C49" w:rsidRPr="002E4C49">
        <w:rPr>
          <w:rFonts w:ascii="Arial" w:hAnsi="Arial" w:cs="Arial"/>
          <w:i/>
          <w:sz w:val="20"/>
          <w:szCs w:val="20"/>
        </w:rPr>
        <w:t>cit</w:t>
      </w:r>
      <w:proofErr w:type="spellEnd"/>
      <w:r w:rsidR="002E4C49" w:rsidRPr="002E4C49">
        <w:rPr>
          <w:rFonts w:ascii="Arial" w:hAnsi="Arial" w:cs="Arial"/>
          <w:i/>
          <w:sz w:val="20"/>
          <w:szCs w:val="20"/>
        </w:rPr>
        <w:t xml:space="preserve">;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w:t>
      </w:r>
      <w:proofErr w:type="spellStart"/>
      <w:r w:rsidR="00CB6FFC" w:rsidRPr="001C6E0E">
        <w:rPr>
          <w:rFonts w:ascii="Arial" w:hAnsi="Arial" w:cs="Arial"/>
          <w:i/>
          <w:color w:val="000000"/>
          <w:sz w:val="20"/>
        </w:rPr>
        <w:t>Schwabegger</w:t>
      </w:r>
      <w:proofErr w:type="spellEnd"/>
      <w:r w:rsidR="00CB6FFC" w:rsidRPr="001C6E0E">
        <w:rPr>
          <w:rFonts w:ascii="Arial" w:hAnsi="Arial" w:cs="Arial"/>
          <w:i/>
          <w:color w:val="000000"/>
          <w:sz w:val="20"/>
        </w:rPr>
        <w:t xml:space="preserve">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proofErr w:type="spellStart"/>
      <w:r w:rsidRPr="00BE448B">
        <w:rPr>
          <w:rFonts w:ascii="Arial" w:hAnsi="Arial" w:cs="Arial"/>
          <w:i/>
          <w:color w:val="000000"/>
          <w:sz w:val="20"/>
          <w:szCs w:val="20"/>
        </w:rPr>
        <w:t>Stalio</w:t>
      </w:r>
      <w:proofErr w:type="spellEnd"/>
      <w:r w:rsidRPr="00BE448B">
        <w:rPr>
          <w:rFonts w:ascii="Arial" w:hAnsi="Arial" w:cs="Arial"/>
          <w:i/>
          <w:color w:val="000000"/>
          <w:sz w:val="20"/>
          <w:szCs w:val="20"/>
        </w:rPr>
        <w:t xml:space="preserve">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1A3A1DEB"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 xml:space="preserve">R v </w:t>
      </w:r>
      <w:proofErr w:type="spellStart"/>
      <w:r w:rsidR="004E2B2E" w:rsidRPr="001C6E0E">
        <w:rPr>
          <w:rFonts w:ascii="Arial" w:hAnsi="Arial" w:cs="Arial"/>
          <w:i/>
          <w:color w:val="000000"/>
          <w:sz w:val="20"/>
        </w:rPr>
        <w:t>Cavkic</w:t>
      </w:r>
      <w:proofErr w:type="spellEnd"/>
      <w:r w:rsidR="004E2B2E" w:rsidRPr="001C6E0E">
        <w:rPr>
          <w:rFonts w:ascii="Arial" w:hAnsi="Arial" w:cs="Arial"/>
          <w:i/>
          <w:color w:val="000000"/>
          <w:sz w:val="20"/>
        </w:rPr>
        <w:t>,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 xml:space="preserve">R v </w:t>
      </w:r>
      <w:proofErr w:type="spellStart"/>
      <w:r w:rsidR="0053786B" w:rsidRPr="001C6E0E">
        <w:rPr>
          <w:rFonts w:ascii="Arial" w:hAnsi="Arial" w:cs="Arial"/>
          <w:i/>
          <w:color w:val="000000"/>
          <w:sz w:val="20"/>
          <w:szCs w:val="20"/>
        </w:rPr>
        <w:t>Zancan</w:t>
      </w:r>
      <w:proofErr w:type="spellEnd"/>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 xml:space="preserve">R v Chandler &amp; </w:t>
      </w:r>
      <w:proofErr w:type="spellStart"/>
      <w:r w:rsidR="005E57C5" w:rsidRPr="001C6E0E">
        <w:rPr>
          <w:rFonts w:ascii="Arial" w:hAnsi="Arial" w:cs="Arial"/>
          <w:i/>
          <w:color w:val="000000"/>
          <w:sz w:val="20"/>
        </w:rPr>
        <w:t>Paksoy</w:t>
      </w:r>
      <w:proofErr w:type="spellEnd"/>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proofErr w:type="spellStart"/>
      <w:r w:rsidR="00C53DC9" w:rsidRPr="00C53DC9">
        <w:rPr>
          <w:rFonts w:ascii="Arial" w:hAnsi="Arial" w:cs="Arial"/>
          <w:i/>
          <w:iCs/>
          <w:color w:val="000000"/>
          <w:sz w:val="20"/>
        </w:rPr>
        <w:t>Arthars</w:t>
      </w:r>
      <w:proofErr w:type="spellEnd"/>
      <w:r w:rsidR="00C53DC9" w:rsidRPr="00C53DC9">
        <w:rPr>
          <w:rFonts w:ascii="Arial" w:hAnsi="Arial" w:cs="Arial"/>
          <w:i/>
          <w:iCs/>
          <w:color w:val="000000"/>
          <w:sz w:val="20"/>
        </w:rPr>
        <w:t xml:space="preserve">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24"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24"/>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 xml:space="preserve">v </w:t>
      </w:r>
      <w:proofErr w:type="spellStart"/>
      <w:r w:rsidR="00933A1B" w:rsidRPr="00D10746">
        <w:rPr>
          <w:rFonts w:ascii="Arial" w:hAnsi="Arial" w:cs="Arial"/>
          <w:i/>
          <w:iCs/>
          <w:color w:val="000000"/>
          <w:sz w:val="20"/>
        </w:rPr>
        <w:t>Mathiei</w:t>
      </w:r>
      <w:proofErr w:type="spellEnd"/>
      <w:r w:rsidR="00933A1B" w:rsidRPr="00D10746">
        <w:rPr>
          <w:rFonts w:ascii="Arial" w:hAnsi="Arial" w:cs="Arial"/>
          <w:i/>
          <w:iCs/>
          <w:color w:val="000000"/>
          <w:sz w:val="20"/>
        </w:rPr>
        <w:t xml:space="preserve">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 xml:space="preserve">DPP v </w:t>
      </w:r>
      <w:proofErr w:type="spellStart"/>
      <w:r w:rsidR="00977C47" w:rsidRPr="00977C47">
        <w:rPr>
          <w:rFonts w:ascii="Arial" w:hAnsi="Arial" w:cs="Arial"/>
          <w:i/>
          <w:iCs/>
          <w:sz w:val="20"/>
          <w:szCs w:val="20"/>
        </w:rPr>
        <w:t>Merryful</w:t>
      </w:r>
      <w:proofErr w:type="spellEnd"/>
      <w:r w:rsidR="00977C47" w:rsidRPr="00977C47">
        <w:rPr>
          <w:rFonts w:ascii="Arial" w:hAnsi="Arial" w:cs="Arial"/>
          <w:i/>
          <w:iCs/>
          <w:sz w:val="20"/>
          <w:szCs w:val="20"/>
        </w:rPr>
        <w:t>;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25"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r w:rsidR="00F761AA" w:rsidRPr="00F761AA">
        <w:rPr>
          <w:rFonts w:ascii="Arial" w:hAnsi="Arial" w:cs="Arial"/>
          <w:sz w:val="20"/>
          <w:szCs w:val="20"/>
          <w:lang w:val="en-US"/>
        </w:rPr>
        <w:t>.</w:t>
      </w:r>
      <w:bookmarkEnd w:id="625"/>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6" w:name="_11.2.15_Relevance_of"/>
      <w:bookmarkStart w:id="627" w:name="_Toc107101759"/>
      <w:bookmarkEnd w:id="626"/>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12"/>
      <w:bookmarkEnd w:id="627"/>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w:t>
      </w:r>
      <w:proofErr w:type="spellStart"/>
      <w:r w:rsidRPr="001C6E0E">
        <w:rPr>
          <w:rFonts w:ascii="Arial" w:hAnsi="Arial" w:cs="Arial"/>
          <w:i/>
          <w:color w:val="000000"/>
          <w:sz w:val="20"/>
        </w:rPr>
        <w:t>Raddino</w:t>
      </w:r>
      <w:proofErr w:type="spellEnd"/>
      <w:r w:rsidRPr="001C6E0E">
        <w:rPr>
          <w:rFonts w:ascii="Arial" w:hAnsi="Arial" w:cs="Arial"/>
          <w:i/>
          <w:color w:val="000000"/>
          <w:sz w:val="20"/>
        </w:rPr>
        <w:t xml:space="preserve">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 xml:space="preserve">R v Yi </w:t>
      </w:r>
      <w:proofErr w:type="spellStart"/>
      <w:r w:rsidRPr="001C6E0E">
        <w:rPr>
          <w:rFonts w:ascii="Arial" w:hAnsi="Arial" w:cs="Arial"/>
          <w:bCs/>
          <w:i/>
          <w:color w:val="000000"/>
          <w:sz w:val="20"/>
        </w:rPr>
        <w:t>Yi</w:t>
      </w:r>
      <w:proofErr w:type="spellEnd"/>
      <w:r w:rsidRPr="001C6E0E">
        <w:rPr>
          <w:rFonts w:ascii="Arial" w:hAnsi="Arial" w:cs="Arial"/>
          <w:bCs/>
          <w:i/>
          <w:color w:val="000000"/>
          <w:sz w:val="20"/>
        </w:rPr>
        <w:t xml:space="preserve">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8" w:name="_11.2.16_Relevance_of"/>
      <w:bookmarkStart w:id="629" w:name="_Toc107101760"/>
      <w:bookmarkEnd w:id="628"/>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29"/>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w:t>
      </w:r>
      <w:proofErr w:type="spellStart"/>
      <w:r w:rsidRPr="001C6E0E">
        <w:rPr>
          <w:rFonts w:ascii="Arial" w:hAnsi="Arial" w:cs="Arial"/>
          <w:color w:val="000000"/>
          <w:sz w:val="20"/>
        </w:rPr>
        <w:t>ven</w:t>
      </w:r>
      <w:proofErr w:type="spellEnd"/>
      <w:r w:rsidRPr="001C6E0E">
        <w:rPr>
          <w:rFonts w:ascii="Arial" w:hAnsi="Arial" w:cs="Arial"/>
          <w:color w:val="000000"/>
          <w:sz w:val="20"/>
        </w:rPr>
        <w:t xml:space="preserve">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w:t>
      </w:r>
      <w:r w:rsidRPr="001C6E0E">
        <w:rPr>
          <w:rFonts w:ascii="Arial" w:hAnsi="Arial" w:cs="Arial"/>
          <w:color w:val="000000"/>
          <w:sz w:val="20"/>
          <w:szCs w:val="20"/>
        </w:rPr>
        <w:lastRenderedPageBreak/>
        <w:t xml:space="preserve">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 xml:space="preserve">NSWCCA, 19/05/1992; BC 9202732 at 7.  He had the choice to remain in custody or to go </w:t>
      </w:r>
      <w:proofErr w:type="spellStart"/>
      <w:r w:rsidRPr="001C6E0E">
        <w:rPr>
          <w:rFonts w:ascii="Arial" w:hAnsi="Arial" w:cs="Arial"/>
          <w:color w:val="000000"/>
          <w:sz w:val="20"/>
        </w:rPr>
        <w:t>fee</w:t>
      </w:r>
      <w:proofErr w:type="spellEnd"/>
      <w:r w:rsidRPr="001C6E0E">
        <w:rPr>
          <w:rFonts w:ascii="Arial" w:hAnsi="Arial" w:cs="Arial"/>
          <w:color w:val="000000"/>
          <w:sz w:val="20"/>
        </w:rPr>
        <w:t xml:space="preserv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pointed out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Reddrop</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Taslik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place">
        <w:smartTag w:uri="urn:schemas-microsoft-com:office:smarttags" w:element="City">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place">
        <w:smartTag w:uri="urn:schemas-microsoft-com:office:smarttags" w:element="Stat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w:t>
      </w:r>
      <w:r w:rsidRPr="001C6E0E">
        <w:rPr>
          <w:rFonts w:ascii="Arial" w:hAnsi="Arial" w:cs="Arial"/>
          <w:color w:val="000000"/>
          <w:sz w:val="20"/>
          <w:szCs w:val="20"/>
          <w:lang w:eastAsia="en-AU"/>
        </w:rPr>
        <w:lastRenderedPageBreak/>
        <w:t xml:space="preserve">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30" w:name="para13"/>
      <w:bookmarkEnd w:id="630"/>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 xml:space="preserve">Jamel </w:t>
      </w:r>
      <w:proofErr w:type="spellStart"/>
      <w:r w:rsidRPr="00F57504">
        <w:rPr>
          <w:rFonts w:ascii="Arial" w:hAnsi="Arial" w:cs="Arial"/>
          <w:i/>
          <w:color w:val="000000"/>
          <w:sz w:val="20"/>
        </w:rPr>
        <w:t>Mohtadi</w:t>
      </w:r>
      <w:proofErr w:type="spellEnd"/>
      <w:r w:rsidRPr="00F57504">
        <w:rPr>
          <w:rFonts w:ascii="Arial" w:hAnsi="Arial" w:cs="Arial"/>
          <w:i/>
          <w:color w:val="000000"/>
          <w:sz w:val="20"/>
        </w:rPr>
        <w:t xml:space="preserve">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 xml:space="preserve">R v </w:t>
      </w:r>
      <w:proofErr w:type="spellStart"/>
      <w:r w:rsidRPr="00AF0A56">
        <w:rPr>
          <w:rFonts w:ascii="Arial" w:hAnsi="Arial" w:cs="Arial"/>
          <w:i/>
          <w:color w:val="000000"/>
          <w:sz w:val="20"/>
        </w:rPr>
        <w:t>Koumis</w:t>
      </w:r>
      <w:proofErr w:type="spellEnd"/>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w:t>
      </w:r>
      <w:proofErr w:type="spellStart"/>
      <w:r w:rsidRPr="00AF0A56">
        <w:rPr>
          <w:rFonts w:ascii="Arial" w:hAnsi="Arial" w:cs="Arial"/>
          <w:i/>
        </w:rPr>
        <w:t>Katelis</w:t>
      </w:r>
      <w:proofErr w:type="spellEnd"/>
      <w:r w:rsidRPr="00AF0A56">
        <w:rPr>
          <w:rFonts w:ascii="Arial" w:hAnsi="Arial" w:cs="Arial"/>
          <w:i/>
        </w:rPr>
        <w:t xml:space="preserve">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 xml:space="preserve">As noted, the applicant’s offending was well above that of a street level driven by desperation to </w:t>
      </w:r>
      <w:proofErr w:type="spellStart"/>
      <w:r w:rsidRPr="00AF0A56">
        <w:rPr>
          <w:rFonts w:ascii="Arial" w:hAnsi="Arial" w:cs="Arial"/>
          <w:sz w:val="20"/>
        </w:rPr>
        <w:t>traffick</w:t>
      </w:r>
      <w:proofErr w:type="spellEnd"/>
      <w:r w:rsidRPr="00AF0A56">
        <w:rPr>
          <w:rFonts w:ascii="Arial" w:hAnsi="Arial" w:cs="Arial"/>
          <w:sz w:val="20"/>
        </w:rPr>
        <w:t xml:space="preserve">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 xml:space="preserve">R v </w:t>
      </w:r>
      <w:proofErr w:type="spellStart"/>
      <w:r w:rsidRPr="006764DC">
        <w:rPr>
          <w:rFonts w:ascii="Arial" w:hAnsi="Arial" w:cs="Arial"/>
          <w:i/>
          <w:sz w:val="20"/>
          <w:szCs w:val="20"/>
          <w:lang w:eastAsia="en-AU"/>
        </w:rPr>
        <w:t>Giannioudis</w:t>
      </w:r>
      <w:proofErr w:type="spellEnd"/>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02F83BE3" w14:textId="67E3DFB0" w:rsidR="00A94E4C" w:rsidRDefault="00A94E4C" w:rsidP="006764DC">
      <w:pPr>
        <w:jc w:val="both"/>
        <w:rPr>
          <w:rFonts w:ascii="Arial" w:hAnsi="Arial" w:cs="Arial"/>
          <w:color w:val="000000"/>
          <w:sz w:val="20"/>
          <w:szCs w:val="20"/>
        </w:rPr>
      </w:pPr>
      <w:r>
        <w:rPr>
          <w:rFonts w:ascii="Arial" w:hAnsi="Arial" w:cs="Arial"/>
          <w:sz w:val="20"/>
          <w:szCs w:val="20"/>
          <w:lang w:eastAsia="en-AU"/>
        </w:rPr>
        <w:t xml:space="preserve">In </w:t>
      </w:r>
      <w:r w:rsidRPr="00A94E4C">
        <w:rPr>
          <w:rFonts w:ascii="Arial" w:hAnsi="Arial" w:cs="Arial"/>
          <w:i/>
          <w:iCs/>
          <w:sz w:val="20"/>
          <w:szCs w:val="20"/>
          <w:lang w:eastAsia="en-AU"/>
        </w:rPr>
        <w:t>DPP v Clifford</w:t>
      </w:r>
      <w:r>
        <w:rPr>
          <w:rFonts w:ascii="Arial" w:hAnsi="Arial" w:cs="Arial"/>
          <w:sz w:val="20"/>
          <w:szCs w:val="20"/>
          <w:lang w:eastAsia="en-AU"/>
        </w:rPr>
        <w:t xml:space="preserve"> [2025] the 1</w:t>
      </w:r>
      <w:r>
        <w:rPr>
          <w:rFonts w:ascii="Arial" w:hAnsi="Arial" w:cs="Arial"/>
          <w:color w:val="000000"/>
          <w:sz w:val="20"/>
          <w:szCs w:val="20"/>
        </w:rPr>
        <w:t xml:space="preserve">8 year old offender (now aged 20) had entered an early guilty plea to manslaughter by stabbing the 40 year old victim seven times when confronted by the victim while searching inside the victim’s parked car. The offender has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and reasonable prospects of rehabilitation. In imposing a sentence of IMP8y6m/5y], Incerti J discussed at [</w:t>
      </w:r>
      <w:r w:rsidR="00F55723">
        <w:rPr>
          <w:rFonts w:ascii="Arial" w:hAnsi="Arial" w:cs="Arial"/>
          <w:color w:val="000000"/>
          <w:sz w:val="20"/>
          <w:szCs w:val="20"/>
        </w:rPr>
        <w:t>52</w:t>
      </w:r>
      <w:r>
        <w:rPr>
          <w:rFonts w:ascii="Arial" w:hAnsi="Arial" w:cs="Arial"/>
          <w:color w:val="000000"/>
          <w:sz w:val="20"/>
          <w:szCs w:val="20"/>
        </w:rPr>
        <w:t>]-[</w:t>
      </w:r>
      <w:r w:rsidR="00F55723">
        <w:rPr>
          <w:rFonts w:ascii="Arial" w:hAnsi="Arial" w:cs="Arial"/>
          <w:color w:val="000000"/>
          <w:sz w:val="20"/>
          <w:szCs w:val="20"/>
        </w:rPr>
        <w:t>53</w:t>
      </w:r>
      <w:r>
        <w:rPr>
          <w:rFonts w:ascii="Arial" w:hAnsi="Arial" w:cs="Arial"/>
          <w:color w:val="000000"/>
          <w:sz w:val="20"/>
          <w:szCs w:val="20"/>
        </w:rPr>
        <w:t xml:space="preserve">] the </w:t>
      </w:r>
      <w:r w:rsidR="00F55723">
        <w:rPr>
          <w:rFonts w:ascii="Arial" w:hAnsi="Arial" w:cs="Arial"/>
          <w:color w:val="000000"/>
          <w:sz w:val="20"/>
          <w:szCs w:val="20"/>
        </w:rPr>
        <w:t>impact of the offender’s drug addiction on his moral culpability:</w:t>
      </w:r>
    </w:p>
    <w:p w14:paraId="22E664DB" w14:textId="342AF2C7" w:rsidR="00A94E4C" w:rsidRDefault="00F55723" w:rsidP="00F55723">
      <w:pPr>
        <w:spacing w:before="60"/>
        <w:ind w:left="567" w:right="567"/>
        <w:jc w:val="both"/>
        <w:rPr>
          <w:rFonts w:ascii="Arial" w:hAnsi="Arial" w:cs="Arial"/>
          <w:sz w:val="20"/>
          <w:szCs w:val="20"/>
          <w:lang w:eastAsia="en-AU"/>
        </w:rPr>
      </w:pPr>
      <w:r>
        <w:rPr>
          <w:rFonts w:ascii="Arial" w:hAnsi="Arial" w:cs="Arial"/>
          <w:sz w:val="20"/>
        </w:rPr>
        <w:t>[52] “</w:t>
      </w:r>
      <w:r w:rsidR="00A94E4C" w:rsidRPr="00A94E4C">
        <w:rPr>
          <w:rFonts w:ascii="Arial" w:hAnsi="Arial" w:cs="Arial"/>
          <w:sz w:val="20"/>
          <w:szCs w:val="20"/>
          <w:lang w:eastAsia="en-AU"/>
        </w:rPr>
        <w:t xml:space="preserve">It was submitted on your behalf that I should have regard to the </w:t>
      </w:r>
      <w:r w:rsidR="00A94E4C" w:rsidRPr="00A94E4C">
        <w:rPr>
          <w:rFonts w:ascii="Arial" w:hAnsi="Arial" w:cs="Arial"/>
          <w:i/>
          <w:iCs/>
          <w:sz w:val="20"/>
          <w:szCs w:val="20"/>
          <w:lang w:eastAsia="en-AU"/>
        </w:rPr>
        <w:t xml:space="preserve">McKee </w:t>
      </w:r>
      <w:r w:rsidR="00A94E4C" w:rsidRPr="00A94E4C">
        <w:rPr>
          <w:rFonts w:ascii="Arial" w:hAnsi="Arial" w:cs="Arial"/>
          <w:sz w:val="20"/>
          <w:szCs w:val="20"/>
          <w:lang w:eastAsia="en-AU"/>
        </w:rPr>
        <w:t xml:space="preserve">principle. The Court of Appeal in </w:t>
      </w:r>
      <w:r w:rsidR="00A94E4C" w:rsidRPr="00A94E4C">
        <w:rPr>
          <w:rFonts w:ascii="Arial" w:hAnsi="Arial" w:cs="Arial"/>
          <w:i/>
          <w:iCs/>
          <w:sz w:val="20"/>
          <w:szCs w:val="20"/>
          <w:lang w:eastAsia="en-AU"/>
        </w:rPr>
        <w:t>R v McKee and Brooks</w:t>
      </w:r>
      <w:r>
        <w:rPr>
          <w:rFonts w:ascii="Arial" w:hAnsi="Arial" w:cs="Arial"/>
          <w:sz w:val="20"/>
          <w:szCs w:val="20"/>
          <w:lang w:eastAsia="en-AU"/>
        </w:rPr>
        <w:t xml:space="preserve"> </w:t>
      </w:r>
      <w:r w:rsidR="00A94E4C" w:rsidRPr="00A94E4C">
        <w:rPr>
          <w:rFonts w:ascii="Arial" w:hAnsi="Arial" w:cs="Arial"/>
          <w:sz w:val="20"/>
          <w:szCs w:val="20"/>
          <w:lang w:eastAsia="en-AU"/>
        </w:rPr>
        <w:t>(2003) 138 A Crim R 88</w:t>
      </w:r>
      <w:r>
        <w:rPr>
          <w:rFonts w:ascii="Arial" w:hAnsi="Arial" w:cs="Arial"/>
          <w:sz w:val="20"/>
          <w:szCs w:val="20"/>
          <w:lang w:eastAsia="en-AU"/>
        </w:rPr>
        <w:t xml:space="preserve"> </w:t>
      </w:r>
      <w:r w:rsidR="00A94E4C" w:rsidRPr="00A94E4C">
        <w:rPr>
          <w:rFonts w:ascii="Arial" w:hAnsi="Arial" w:cs="Arial"/>
          <w:sz w:val="20"/>
          <w:szCs w:val="20"/>
          <w:lang w:eastAsia="en-AU"/>
        </w:rPr>
        <w:t xml:space="preserve">explained </w:t>
      </w:r>
      <w:r>
        <w:rPr>
          <w:rFonts w:ascii="Arial" w:hAnsi="Arial" w:cs="Arial"/>
          <w:sz w:val="20"/>
          <w:szCs w:val="20"/>
          <w:lang w:eastAsia="en-AU"/>
        </w:rPr>
        <w:t>at 92</w:t>
      </w:r>
      <w:r>
        <w:rPr>
          <w:rFonts w:ascii="Arial" w:hAnsi="Arial" w:cs="Arial"/>
          <w:sz w:val="20"/>
          <w:szCs w:val="20"/>
          <w:lang w:eastAsia="en-AU"/>
        </w:rPr>
        <w:noBreakHyphen/>
        <w:t xml:space="preserve">93 </w:t>
      </w:r>
      <w:r w:rsidR="00A94E4C" w:rsidRPr="00A94E4C">
        <w:rPr>
          <w:rFonts w:ascii="Arial" w:hAnsi="Arial" w:cs="Arial"/>
          <w:sz w:val="20"/>
          <w:szCs w:val="20"/>
          <w:lang w:eastAsia="en-AU"/>
        </w:rPr>
        <w:t>that the existence of an addiction as a causal factor in offending may warrant a reduction in moral culpability if the decision to experiment with drugs is not a decision made freely; for example, if the decision is affected by youth, or by ‘despair and low self-regard’ resulting from disadvantage or abuse. A sentence may be tailored by the judge that considers those factors, in addition to whether the addiction is ongoing or is being treated.</w:t>
      </w:r>
      <w:r>
        <w:rPr>
          <w:rFonts w:ascii="Arial" w:hAnsi="Arial" w:cs="Arial"/>
          <w:sz w:val="20"/>
          <w:szCs w:val="20"/>
          <w:lang w:eastAsia="en-AU"/>
        </w:rPr>
        <w:t xml:space="preserve"> </w:t>
      </w:r>
      <w:r w:rsidR="00A94E4C" w:rsidRPr="00A94E4C">
        <w:rPr>
          <w:rFonts w:ascii="Arial" w:hAnsi="Arial" w:cs="Arial"/>
          <w:sz w:val="20"/>
          <w:szCs w:val="20"/>
          <w:lang w:eastAsia="en-AU"/>
        </w:rPr>
        <w:t>Drug addiction or drug use is not usually a mitigating factor, and in some circumstances can be an aggravating factor.</w:t>
      </w:r>
    </w:p>
    <w:p w14:paraId="1DA1D131" w14:textId="42558646" w:rsidR="00A94E4C" w:rsidRDefault="00F55723" w:rsidP="00F55723">
      <w:pPr>
        <w:spacing w:before="60"/>
        <w:ind w:left="567" w:right="567"/>
        <w:jc w:val="both"/>
        <w:rPr>
          <w:rFonts w:ascii="Arial" w:hAnsi="Arial" w:cs="Arial"/>
          <w:sz w:val="20"/>
          <w:szCs w:val="20"/>
          <w:lang w:eastAsia="en-AU"/>
        </w:rPr>
      </w:pPr>
      <w:r>
        <w:rPr>
          <w:rFonts w:ascii="Arial" w:hAnsi="Arial" w:cs="Arial"/>
          <w:sz w:val="20"/>
          <w:szCs w:val="20"/>
          <w:lang w:eastAsia="en-AU"/>
        </w:rPr>
        <w:t xml:space="preserve">[53] </w:t>
      </w:r>
      <w:r w:rsidR="00A94E4C" w:rsidRPr="00A94E4C">
        <w:rPr>
          <w:rFonts w:ascii="Arial" w:hAnsi="Arial" w:cs="Arial"/>
          <w:sz w:val="20"/>
          <w:szCs w:val="20"/>
          <w:lang w:eastAsia="en-AU"/>
        </w:rPr>
        <w:t>I accept that you began experimenting with hard drugs at a very young age. It appears that this continued and escalated after the car accident in 2021. I also accept that your drug and alcohol addiction from such a young age, along with your TBI, have had ‘serious corrosive effects ‘ that influenced your conduct at the time of the offending</w:t>
      </w:r>
      <w:r>
        <w:rPr>
          <w:rFonts w:ascii="Arial" w:hAnsi="Arial" w:cs="Arial"/>
          <w:sz w:val="20"/>
          <w:szCs w:val="20"/>
          <w:lang w:eastAsia="en-AU"/>
        </w:rPr>
        <w:t xml:space="preserve">: </w:t>
      </w:r>
      <w:r w:rsidR="00A94E4C" w:rsidRPr="00A94E4C">
        <w:rPr>
          <w:rFonts w:ascii="Arial" w:hAnsi="Arial" w:cs="Arial"/>
          <w:i/>
          <w:iCs/>
          <w:sz w:val="20"/>
          <w:szCs w:val="20"/>
          <w:lang w:eastAsia="en-AU"/>
        </w:rPr>
        <w:t xml:space="preserve">DPP v Jabbour </w:t>
      </w:r>
      <w:r w:rsidR="00A94E4C" w:rsidRPr="00A94E4C">
        <w:rPr>
          <w:rFonts w:ascii="Arial" w:hAnsi="Arial" w:cs="Arial"/>
          <w:sz w:val="20"/>
          <w:szCs w:val="20"/>
          <w:lang w:eastAsia="en-AU"/>
        </w:rPr>
        <w:t>[2023] VSCA 204, [43]. There was no challenge that at the time of your offending, the addiction was chronically affecting your life. Having said that, you must be fully responsible and accountable for the conduct you have voluntarily engaged in, that is drug taking, which led to you committing this offence. It cannot be seen as an excuse for your conduct; rather it can be considered for a variety of sentencing purposes, including a reduction in your moral culpability.</w:t>
      </w:r>
      <w:r>
        <w:rPr>
          <w:rFonts w:ascii="Arial" w:hAnsi="Arial" w:cs="Arial"/>
          <w:sz w:val="20"/>
          <w:szCs w:val="20"/>
          <w:lang w:eastAsia="en-AU"/>
        </w:rPr>
        <w:t>”</w:t>
      </w:r>
    </w:p>
    <w:p w14:paraId="35665FFA" w14:textId="77777777" w:rsidR="00F55723" w:rsidRPr="009F607D" w:rsidRDefault="00F55723" w:rsidP="00F55723">
      <w:pPr>
        <w:jc w:val="both"/>
        <w:rPr>
          <w:rFonts w:ascii="Arial" w:hAnsi="Arial" w:cs="Arial"/>
          <w:color w:val="000000"/>
          <w:sz w:val="20"/>
          <w:szCs w:val="22"/>
        </w:rPr>
      </w:pPr>
      <w:bookmarkStart w:id="631" w:name="_11.2.17_Relevance_of"/>
      <w:bookmarkStart w:id="632" w:name="_Toc107101761"/>
      <w:bookmarkEnd w:id="631"/>
    </w:p>
    <w:p w14:paraId="337CC8B9" w14:textId="77777777" w:rsidR="00F55723" w:rsidRPr="001E6BE9" w:rsidRDefault="00F55723" w:rsidP="00F557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52D1EF2" w14:textId="77777777" w:rsidR="00F55723" w:rsidRPr="001C6E0E" w:rsidRDefault="00F55723" w:rsidP="00F55723">
      <w:pPr>
        <w:rPr>
          <w:rFonts w:ascii="Arial" w:hAnsi="Arial" w:cs="Arial"/>
          <w:color w:val="000000"/>
          <w:sz w:val="20"/>
        </w:rPr>
      </w:pPr>
    </w:p>
    <w:p w14:paraId="5BBDAE52" w14:textId="77777777" w:rsidR="00A94E4C" w:rsidRDefault="00A94E4C">
      <w:pPr>
        <w:rPr>
          <w:rFonts w:ascii="Arial" w:hAnsi="Arial" w:cs="Arial"/>
          <w:b/>
          <w:bCs/>
          <w:color w:val="000000"/>
          <w:sz w:val="20"/>
        </w:rPr>
      </w:pPr>
      <w:r>
        <w:rPr>
          <w:rFonts w:ascii="Arial" w:hAnsi="Arial" w:cs="Arial"/>
          <w:b/>
          <w:bCs/>
          <w:color w:val="000000"/>
          <w:sz w:val="20"/>
        </w:rPr>
        <w:br w:type="page"/>
      </w:r>
    </w:p>
    <w:p w14:paraId="31068887" w14:textId="2A42B244" w:rsidR="00D04885" w:rsidRPr="00C53DC9" w:rsidRDefault="00D04885" w:rsidP="00C53DC9">
      <w:pPr>
        <w:spacing w:after="120"/>
        <w:rPr>
          <w:rFonts w:ascii="Arial" w:hAnsi="Arial" w:cs="Arial"/>
          <w:sz w:val="20"/>
          <w:szCs w:val="20"/>
          <w:lang w:eastAsia="en-AU"/>
        </w:rPr>
      </w:pPr>
      <w:r w:rsidRPr="001C6E0E">
        <w:rPr>
          <w:rFonts w:ascii="Arial" w:hAnsi="Arial" w:cs="Arial"/>
          <w:b/>
          <w:bCs/>
          <w:color w:val="000000"/>
          <w:sz w:val="20"/>
        </w:rPr>
        <w:lastRenderedPageBreak/>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place">
        <w:smartTag w:uri="urn:schemas-microsoft-com:office:smarttags" w:element="City">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City">
        <w:smartTag w:uri="urn:schemas-microsoft-com:office:smarttags" w:element="place">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City">
        <w:smartTag w:uri="urn:schemas-microsoft-com:office:smarttags" w:element="place">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 xml:space="preserve">R v Rosenberger; ex </w:t>
      </w:r>
      <w:proofErr w:type="spellStart"/>
      <w:r w:rsidR="001A26E7" w:rsidRPr="001C6E0E">
        <w:rPr>
          <w:rFonts w:ascii="Arial" w:hAnsi="Arial" w:cs="Arial"/>
          <w:i/>
          <w:color w:val="000000"/>
          <w:sz w:val="20"/>
          <w:szCs w:val="20"/>
        </w:rPr>
        <w:t>parte</w:t>
      </w:r>
      <w:proofErr w:type="spellEnd"/>
      <w:r w:rsidR="001A26E7" w:rsidRPr="001C6E0E">
        <w:rPr>
          <w:rFonts w:ascii="Arial" w:hAnsi="Arial" w:cs="Arial"/>
          <w:i/>
          <w:color w:val="000000"/>
          <w:sz w:val="20"/>
          <w:szCs w:val="20"/>
        </w:rPr>
        <w:t xml:space="preserve"> Attorney-General (Qld)</w:t>
      </w:r>
      <w:r w:rsidR="001A26E7" w:rsidRPr="001C6E0E">
        <w:rPr>
          <w:rFonts w:ascii="Arial" w:hAnsi="Arial" w:cs="Arial"/>
          <w:color w:val="000000"/>
          <w:sz w:val="20"/>
          <w:szCs w:val="20"/>
        </w:rPr>
        <w:t xml:space="preserve"> [1995] 1 </w:t>
      </w:r>
      <w:proofErr w:type="spellStart"/>
      <w:r w:rsidR="001A26E7" w:rsidRPr="001C6E0E">
        <w:rPr>
          <w:rFonts w:ascii="Arial" w:hAnsi="Arial" w:cs="Arial"/>
          <w:color w:val="000000"/>
          <w:sz w:val="20"/>
          <w:szCs w:val="20"/>
        </w:rPr>
        <w:t>Qd</w:t>
      </w:r>
      <w:proofErr w:type="spellEnd"/>
      <w:r w:rsidR="001A26E7" w:rsidRPr="001C6E0E">
        <w:rPr>
          <w:rFonts w:ascii="Arial" w:hAnsi="Arial" w:cs="Arial"/>
          <w:color w:val="000000"/>
          <w:sz w:val="20"/>
          <w:szCs w:val="20"/>
        </w:rPr>
        <w:t xml:space="preserve">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t>
      </w:r>
      <w:proofErr w:type="spellStart"/>
      <w:r w:rsidR="002C4A22" w:rsidRPr="001C6E0E">
        <w:rPr>
          <w:rFonts w:ascii="Arial" w:hAnsi="Arial" w:cs="Arial"/>
          <w:color w:val="000000"/>
          <w:sz w:val="20"/>
          <w:szCs w:val="20"/>
        </w:rPr>
        <w:t>Winneke</w:t>
      </w:r>
      <w:proofErr w:type="spellEnd"/>
      <w:r w:rsidR="002C4A22" w:rsidRPr="001C6E0E">
        <w:rPr>
          <w:rFonts w:ascii="Arial" w:hAnsi="Arial" w:cs="Arial"/>
          <w:color w:val="000000"/>
          <w:sz w:val="20"/>
          <w:szCs w:val="20"/>
        </w:rPr>
        <w:t xml:space="preserv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lastRenderedPageBreak/>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DD7C8D">
      <w:pPr>
        <w:keepNext/>
        <w:keepLines/>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 xml:space="preserve">We respectfully agree with his Honour’s conclusion that, in the circumstances of this case, the applicant’s moral culpability is not reduced by reason of his psychotic state.  We would not, however, endorse the general proposition which underpins this conclusion – </w:t>
      </w:r>
      <w:r w:rsidRPr="004E764E">
        <w:rPr>
          <w:rFonts w:ascii="Arial" w:hAnsi="Arial" w:cs="Arial"/>
          <w:sz w:val="20"/>
          <w:szCs w:val="16"/>
        </w:rPr>
        <w:lastRenderedPageBreak/>
        <w:t>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4E764E">
        <w:rPr>
          <w:rFonts w:ascii="Arial" w:hAnsi="Arial" w:cs="Arial"/>
          <w:i/>
          <w:sz w:val="20"/>
          <w:szCs w:val="16"/>
        </w:rPr>
        <w:t>Sebalj</w:t>
      </w:r>
      <w:proofErr w:type="spellEnd"/>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proofErr w:type="spellStart"/>
      <w:r w:rsidRPr="004E764E">
        <w:rPr>
          <w:rFonts w:ascii="Arial" w:hAnsi="Arial" w:cs="Arial"/>
          <w:i/>
          <w:sz w:val="20"/>
          <w:szCs w:val="16"/>
        </w:rPr>
        <w:t>Sebalj</w:t>
      </w:r>
      <w:proofErr w:type="spellEnd"/>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 xml:space="preserve">R v </w:t>
      </w:r>
      <w:proofErr w:type="spellStart"/>
      <w:r w:rsidRPr="001C6E0E">
        <w:rPr>
          <w:rFonts w:ascii="Arial" w:hAnsi="Arial" w:cs="Arial"/>
          <w:i/>
          <w:color w:val="000000"/>
          <w:sz w:val="20"/>
        </w:rPr>
        <w:t>Sebalj</w:t>
      </w:r>
      <w:proofErr w:type="spellEnd"/>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xml:space="preserve">,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w:t>
      </w:r>
      <w:r w:rsidRPr="002B5E35">
        <w:rPr>
          <w:rFonts w:ascii="Arial" w:hAnsi="Arial" w:cs="Arial"/>
          <w:sz w:val="20"/>
          <w:szCs w:val="20"/>
        </w:rPr>
        <w:lastRenderedPageBreak/>
        <w:t>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w:t>
      </w:r>
      <w:proofErr w:type="spellStart"/>
      <w:r w:rsidRPr="002B5E35">
        <w:rPr>
          <w:rFonts w:ascii="Arial" w:hAnsi="Arial" w:cs="Arial"/>
          <w:sz w:val="20"/>
          <w:szCs w:val="20"/>
        </w:rPr>
        <w:t>druginduced</w:t>
      </w:r>
      <w:proofErr w:type="spellEnd"/>
      <w:r w:rsidRPr="002B5E35">
        <w:rPr>
          <w:rFonts w:ascii="Arial" w:hAnsi="Arial" w:cs="Arial"/>
          <w:sz w:val="20"/>
          <w:szCs w:val="20"/>
        </w:rPr>
        <w:t xml:space="preserve">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w:t>
      </w:r>
      <w:proofErr w:type="spellStart"/>
      <w:r w:rsidR="00D83726" w:rsidRPr="00D83726">
        <w:rPr>
          <w:rFonts w:ascii="Arial" w:hAnsi="Arial" w:cs="Arial"/>
          <w:i/>
          <w:iCs/>
          <w:sz w:val="20"/>
          <w:szCs w:val="20"/>
        </w:rPr>
        <w:t>Cth</w:t>
      </w:r>
      <w:proofErr w:type="spellEnd"/>
      <w:r w:rsidR="00D83726" w:rsidRPr="00D83726">
        <w:rPr>
          <w:rFonts w:ascii="Arial" w:hAnsi="Arial" w:cs="Arial"/>
          <w:i/>
          <w:iCs/>
          <w:sz w:val="20"/>
          <w:szCs w:val="20"/>
        </w:rPr>
        <w:t>)</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lastRenderedPageBreak/>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3" w:name="_11.2.18_Relevance_of"/>
      <w:bookmarkEnd w:id="633"/>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32"/>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place">
        <w:smartTag w:uri="urn:schemas-microsoft-com:office:smarttags" w:element="Stat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w:t>
      </w:r>
      <w:r w:rsidRPr="001C6E0E">
        <w:rPr>
          <w:rFonts w:ascii="Arial" w:hAnsi="Arial" w:cs="Arial"/>
          <w:color w:val="000000"/>
          <w:sz w:val="20"/>
        </w:rPr>
        <w:lastRenderedPageBreak/>
        <w:t>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 xml:space="preserve">R v Thao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Thi</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Loang</w:t>
      </w:r>
      <w:proofErr w:type="spellEnd"/>
      <w:r w:rsidRPr="001C6E0E">
        <w:rPr>
          <w:rFonts w:ascii="Arial" w:hAnsi="Arial" w:cs="Arial"/>
          <w:i/>
          <w:color w:val="000000"/>
          <w:sz w:val="20"/>
          <w:szCs w:val="20"/>
        </w:rPr>
        <w:t xml:space="preserve">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w:t>
      </w:r>
      <w:proofErr w:type="spellStart"/>
      <w:r w:rsidR="009E0AE8" w:rsidRPr="001C6E0E">
        <w:rPr>
          <w:rFonts w:ascii="Arial" w:hAnsi="Arial" w:cs="Arial"/>
          <w:color w:val="000000"/>
          <w:sz w:val="20"/>
        </w:rPr>
        <w:t>theie</w:t>
      </w:r>
      <w:proofErr w:type="spellEnd"/>
      <w:r w:rsidR="009E0AE8" w:rsidRPr="001C6E0E">
        <w:rPr>
          <w:rFonts w:ascii="Arial" w:hAnsi="Arial" w:cs="Arial"/>
          <w:color w:val="000000"/>
          <w:sz w:val="20"/>
        </w:rPr>
        <w:t xml:space="preserv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 xml:space="preserve">R v </w:t>
      </w:r>
      <w:proofErr w:type="spellStart"/>
      <w:r w:rsidRPr="001C6E0E">
        <w:rPr>
          <w:rFonts w:ascii="Arial" w:hAnsi="Arial" w:cs="Arial"/>
          <w:i/>
          <w:color w:val="000000"/>
          <w:sz w:val="20"/>
        </w:rPr>
        <w:t>Togias</w:t>
      </w:r>
      <w:proofErr w:type="spellEnd"/>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30B2A1E4"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w:t>
      </w:r>
      <w:r w:rsidR="00AC09DC">
        <w:rPr>
          <w:rFonts w:ascii="Arial" w:hAnsi="Arial" w:cs="Arial"/>
          <w:color w:val="000000"/>
          <w:sz w:val="20"/>
        </w:rPr>
        <w:t>(</w:t>
      </w:r>
      <w:r w:rsidR="00A254BD" w:rsidRPr="001C6E0E">
        <w:rPr>
          <w:rFonts w:ascii="Arial" w:hAnsi="Arial" w:cs="Arial"/>
          <w:color w:val="000000"/>
          <w:sz w:val="20"/>
        </w:rPr>
        <w:t xml:space="preserve">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w:t>
      </w:r>
      <w:proofErr w:type="spellStart"/>
      <w:r w:rsidR="00A254BD" w:rsidRPr="001C6E0E">
        <w:rPr>
          <w:rFonts w:ascii="Arial" w:hAnsi="Arial" w:cs="Arial"/>
          <w:color w:val="000000"/>
          <w:sz w:val="20"/>
          <w:szCs w:val="20"/>
        </w:rPr>
        <w:t>Tadgell</w:t>
      </w:r>
      <w:proofErr w:type="spellEnd"/>
      <w:r w:rsidR="00A254BD" w:rsidRPr="001C6E0E">
        <w:rPr>
          <w:rFonts w:ascii="Arial" w:hAnsi="Arial" w:cs="Arial"/>
          <w:color w:val="000000"/>
          <w:sz w:val="20"/>
          <w:szCs w:val="20"/>
        </w:rPr>
        <w:t xml:space="preserve"> JA and at 594 per Charles JA.; </w:t>
      </w:r>
      <w:r w:rsidR="00A254BD" w:rsidRPr="001C6E0E">
        <w:rPr>
          <w:rFonts w:ascii="Arial" w:hAnsi="Arial" w:cs="Arial"/>
          <w:i/>
          <w:color w:val="000000"/>
          <w:sz w:val="20"/>
          <w:szCs w:val="20"/>
        </w:rPr>
        <w:t xml:space="preserve">DPP v. </w:t>
      </w:r>
      <w:r w:rsidR="00DD7C8D" w:rsidRPr="001C6E0E">
        <w:rPr>
          <w:rFonts w:ascii="Arial" w:hAnsi="Arial" w:cs="Arial"/>
          <w:i/>
          <w:color w:val="000000"/>
          <w:sz w:val="20"/>
          <w:szCs w:val="20"/>
        </w:rPr>
        <w:t>Carter</w:t>
      </w:r>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w:t>
      </w:r>
      <w:proofErr w:type="spellStart"/>
      <w:r w:rsidR="00A254BD" w:rsidRPr="001C6E0E">
        <w:rPr>
          <w:rFonts w:ascii="Arial" w:hAnsi="Arial" w:cs="Arial"/>
          <w:color w:val="000000"/>
          <w:sz w:val="20"/>
        </w:rPr>
        <w:t>Habersberger</w:t>
      </w:r>
      <w:proofErr w:type="spellEnd"/>
      <w:r w:rsidR="00A254BD" w:rsidRPr="001C6E0E">
        <w:rPr>
          <w:rFonts w:ascii="Arial" w:hAnsi="Arial" w:cs="Arial"/>
          <w:color w:val="000000"/>
          <w:sz w:val="20"/>
        </w:rPr>
        <w:t xml:space="preserve"> AJA agreed, referred with approval </w:t>
      </w:r>
      <w:r w:rsidR="00AC09DC">
        <w:rPr>
          <w:rFonts w:ascii="Arial" w:hAnsi="Arial" w:cs="Arial"/>
          <w:color w:val="000000"/>
          <w:sz w:val="20"/>
        </w:rPr>
        <w:t xml:space="preserve">at [44] </w:t>
      </w:r>
      <w:r w:rsidR="00A254BD" w:rsidRPr="001C6E0E">
        <w:rPr>
          <w:rFonts w:ascii="Arial" w:hAnsi="Arial" w:cs="Arial"/>
          <w:color w:val="000000"/>
          <w:sz w:val="20"/>
        </w:rPr>
        <w:t xml:space="preserve">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(1982) 30 SASR 21</w:t>
      </w:r>
      <w:r w:rsidR="00AC09DC">
        <w:rPr>
          <w:rFonts w:ascii="Arial" w:hAnsi="Arial" w:cs="Arial"/>
          <w:color w:val="000000"/>
          <w:sz w:val="20"/>
        </w:rPr>
        <w:t>2 at 212-213:</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lastRenderedPageBreak/>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w:t>
      </w:r>
      <w:r w:rsidR="0085692D" w:rsidRPr="00F86035">
        <w:rPr>
          <w:rFonts w:ascii="Arial" w:hAnsi="Arial" w:cs="Arial"/>
          <w:color w:val="000000"/>
          <w:sz w:val="20"/>
        </w:rPr>
        <w:lastRenderedPageBreak/>
        <w:t xml:space="preserve">the experience of imprisonment more burdensome or that it materially affects the assessment of the need for specific </w:t>
      </w:r>
      <w:proofErr w:type="spellStart"/>
      <w:r w:rsidR="0085692D" w:rsidRPr="00F86035">
        <w:rPr>
          <w:rFonts w:ascii="Arial" w:hAnsi="Arial" w:cs="Arial"/>
          <w:color w:val="000000"/>
          <w:sz w:val="20"/>
        </w:rPr>
        <w:t>deterremce</w:t>
      </w:r>
      <w:proofErr w:type="spellEnd"/>
      <w:r w:rsidR="0085692D" w:rsidRPr="00F86035">
        <w:rPr>
          <w:rFonts w:ascii="Arial" w:hAnsi="Arial" w:cs="Arial"/>
          <w:color w:val="000000"/>
          <w:sz w:val="20"/>
        </w:rPr>
        <w:t xml:space="preserv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 xml:space="preserve">R v Markovic &amp; </w:t>
      </w:r>
      <w:proofErr w:type="spellStart"/>
      <w:r w:rsidR="00F55455" w:rsidRPr="00F86035">
        <w:rPr>
          <w:rFonts w:ascii="Arial" w:hAnsi="Arial" w:cs="Arial"/>
          <w:i/>
          <w:color w:val="000000"/>
          <w:sz w:val="20"/>
        </w:rPr>
        <w:t>Pantelic</w:t>
      </w:r>
      <w:proofErr w:type="spellEnd"/>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w:t>
      </w:r>
      <w:proofErr w:type="spellStart"/>
      <w:r w:rsidRPr="00451F5B">
        <w:rPr>
          <w:rFonts w:ascii="Arial" w:hAnsi="Arial" w:cs="Arial"/>
          <w:i/>
          <w:iCs/>
          <w:sz w:val="20"/>
          <w:szCs w:val="20"/>
        </w:rPr>
        <w:t>Cth</w:t>
      </w:r>
      <w:proofErr w:type="spellEnd"/>
      <w:r w:rsidRPr="00451F5B">
        <w:rPr>
          <w:rFonts w:ascii="Arial" w:hAnsi="Arial" w:cs="Arial"/>
          <w:i/>
          <w:iCs/>
          <w:sz w:val="20"/>
          <w:szCs w:val="20"/>
        </w:rPr>
        <w:t>)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w:t>
      </w:r>
      <w:proofErr w:type="spellStart"/>
      <w:r w:rsidR="00E15114" w:rsidRPr="00E15114">
        <w:rPr>
          <w:rFonts w:ascii="Arial" w:eastAsia="Book Antiqua" w:hAnsi="Arial" w:cs="Arial"/>
          <w:i/>
          <w:sz w:val="20"/>
          <w:szCs w:val="20"/>
        </w:rPr>
        <w:t>Cth</w:t>
      </w:r>
      <w:proofErr w:type="spellEnd"/>
      <w:r w:rsidR="00E15114" w:rsidRPr="00E15114">
        <w:rPr>
          <w:rFonts w:ascii="Arial" w:eastAsia="Book Antiqua" w:hAnsi="Arial" w:cs="Arial"/>
          <w:i/>
          <w:sz w:val="20"/>
          <w:szCs w:val="20"/>
        </w:rPr>
        <w:t>)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w:t>
      </w:r>
      <w:proofErr w:type="spellStart"/>
      <w:r w:rsidR="001A4DEC">
        <w:rPr>
          <w:rFonts w:ascii="Arial" w:hAnsi="Arial" w:cs="Arial"/>
          <w:color w:val="000000"/>
          <w:sz w:val="20"/>
        </w:rPr>
        <w:t>behavior</w:t>
      </w:r>
      <w:proofErr w:type="spellEnd"/>
      <w:r w:rsidR="001A4DEC">
        <w:rPr>
          <w:rFonts w:ascii="Arial" w:hAnsi="Arial" w:cs="Arial"/>
          <w:color w:val="000000"/>
          <w:sz w:val="20"/>
        </w:rPr>
        <w:t>,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w:t>
      </w:r>
      <w:r w:rsidR="004C1E89" w:rsidRPr="00F7600C">
        <w:rPr>
          <w:rFonts w:ascii="Arial" w:hAnsi="Arial" w:cs="Arial"/>
          <w:sz w:val="20"/>
          <w:szCs w:val="20"/>
        </w:rPr>
        <w:lastRenderedPageBreak/>
        <w:t xml:space="preserve">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2E6F51C4" w14:textId="661EFF8F" w:rsidR="005509E4" w:rsidRDefault="007637AF">
      <w:pPr>
        <w:jc w:val="both"/>
        <w:rPr>
          <w:rFonts w:ascii="Arial" w:hAnsi="Arial" w:cs="Arial"/>
          <w:color w:val="000000"/>
          <w:sz w:val="20"/>
        </w:rPr>
      </w:pPr>
      <w:r>
        <w:rPr>
          <w:rFonts w:ascii="Arial" w:hAnsi="Arial" w:cs="Arial"/>
          <w:color w:val="000000"/>
          <w:sz w:val="20"/>
        </w:rPr>
        <w:t xml:space="preserve">In </w:t>
      </w:r>
      <w:r w:rsidRPr="007637AF">
        <w:rPr>
          <w:rFonts w:ascii="Arial" w:hAnsi="Arial" w:cs="Arial"/>
          <w:i/>
          <w:iCs/>
          <w:color w:val="000000"/>
          <w:sz w:val="20"/>
        </w:rPr>
        <w:t>Carabott v The King</w:t>
      </w:r>
      <w:r>
        <w:rPr>
          <w:rFonts w:ascii="Arial" w:hAnsi="Arial" w:cs="Arial"/>
          <w:color w:val="000000"/>
          <w:sz w:val="20"/>
        </w:rPr>
        <w:t xml:space="preserve"> [2025] VSCA 118 the applicant had pleaded guilty to 11 drug-related offences and had been sentenced to TES IMP3y6m/1y9m. The applicant’s 4-year old son was suffering from non-verbal autism. His wife was suffering from mental and physical health conditions </w:t>
      </w:r>
      <w:r w:rsidR="00541A88">
        <w:rPr>
          <w:rFonts w:ascii="Arial" w:hAnsi="Arial" w:cs="Arial"/>
          <w:color w:val="000000"/>
          <w:sz w:val="20"/>
        </w:rPr>
        <w:t xml:space="preserve">following the birth of their son, a letter setting out her difficulties being quoted in part at paragraph [51(b)]. </w:t>
      </w:r>
      <w:r w:rsidR="005509E4">
        <w:rPr>
          <w:rFonts w:ascii="Arial" w:hAnsi="Arial" w:cs="Arial"/>
          <w:color w:val="000000"/>
          <w:sz w:val="20"/>
        </w:rPr>
        <w:t>On appeal the prosecutor did not dispute the judge’s finding of exceptional family hardship but submitted that the son’s difficulties were known at the time of the offending and thus the judge would have little regard to the hardship. At [50] the Court of Appeal said:</w:t>
      </w:r>
    </w:p>
    <w:p w14:paraId="29977DB7" w14:textId="69AFAC8E" w:rsidR="005509E4" w:rsidRDefault="005509E4" w:rsidP="005509E4">
      <w:pPr>
        <w:spacing w:before="60"/>
        <w:ind w:left="567" w:right="567"/>
        <w:jc w:val="both"/>
        <w:rPr>
          <w:rFonts w:ascii="Arial" w:hAnsi="Arial" w:cs="Arial"/>
          <w:color w:val="000000"/>
          <w:sz w:val="20"/>
        </w:rPr>
      </w:pPr>
      <w:r>
        <w:rPr>
          <w:rFonts w:ascii="Arial" w:hAnsi="Arial" w:cs="Arial"/>
          <w:color w:val="000000"/>
          <w:sz w:val="20"/>
        </w:rPr>
        <w:t>“</w:t>
      </w:r>
      <w:r w:rsidRPr="005509E4">
        <w:rPr>
          <w:rFonts w:ascii="Arial" w:hAnsi="Arial" w:cs="Arial"/>
          <w:color w:val="000000"/>
          <w:sz w:val="20"/>
        </w:rPr>
        <w:t>This submission is misconceived. Once exceptional hardship to the family has been established, the sentencing benefit is to alleviate the family’s hardship, not the offender’s hardship.</w:t>
      </w:r>
      <w:r>
        <w:rPr>
          <w:rFonts w:ascii="Arial" w:hAnsi="Arial" w:cs="Arial"/>
          <w:color w:val="000000"/>
          <w:sz w:val="20"/>
        </w:rPr>
        <w:t>”</w:t>
      </w:r>
    </w:p>
    <w:p w14:paraId="2A7BD9CC" w14:textId="5C053D6B" w:rsidR="007637AF" w:rsidRDefault="003C7D97" w:rsidP="004B5811">
      <w:pPr>
        <w:spacing w:before="60"/>
        <w:jc w:val="both"/>
        <w:rPr>
          <w:rFonts w:ascii="Arial" w:hAnsi="Arial" w:cs="Arial"/>
          <w:color w:val="000000"/>
          <w:sz w:val="20"/>
        </w:rPr>
      </w:pPr>
      <w:r>
        <w:rPr>
          <w:rFonts w:ascii="Arial" w:hAnsi="Arial" w:cs="Arial"/>
          <w:color w:val="000000"/>
          <w:sz w:val="20"/>
        </w:rPr>
        <w:t xml:space="preserve">Holding that </w:t>
      </w:r>
      <w:r w:rsidR="00CF7001">
        <w:rPr>
          <w:rFonts w:ascii="Arial" w:hAnsi="Arial" w:cs="Arial"/>
          <w:color w:val="000000"/>
          <w:sz w:val="20"/>
        </w:rPr>
        <w:t xml:space="preserve">the </w:t>
      </w:r>
      <w:r w:rsidR="00D57CCD">
        <w:rPr>
          <w:rFonts w:ascii="Arial" w:hAnsi="Arial" w:cs="Arial"/>
          <w:color w:val="000000"/>
          <w:sz w:val="20"/>
        </w:rPr>
        <w:t xml:space="preserve">individual </w:t>
      </w:r>
      <w:r w:rsidR="00CF7001">
        <w:rPr>
          <w:rFonts w:ascii="Arial" w:hAnsi="Arial" w:cs="Arial"/>
          <w:color w:val="000000"/>
          <w:sz w:val="20"/>
        </w:rPr>
        <w:t xml:space="preserve">sentences and TES had failed to give proper consideration to </w:t>
      </w:r>
      <w:r w:rsidR="005509E4">
        <w:rPr>
          <w:rFonts w:ascii="Arial" w:hAnsi="Arial" w:cs="Arial"/>
          <w:color w:val="000000"/>
          <w:sz w:val="20"/>
        </w:rPr>
        <w:t>the family hardship</w:t>
      </w:r>
      <w:r w:rsidR="00CF7001">
        <w:rPr>
          <w:rFonts w:ascii="Arial" w:hAnsi="Arial" w:cs="Arial"/>
          <w:color w:val="000000"/>
          <w:sz w:val="20"/>
        </w:rPr>
        <w:t xml:space="preserve"> and were therefore beyond the range of sentences reasonabl</w:t>
      </w:r>
      <w:r w:rsidR="005072EA">
        <w:rPr>
          <w:rFonts w:ascii="Arial" w:hAnsi="Arial" w:cs="Arial"/>
          <w:color w:val="000000"/>
          <w:sz w:val="20"/>
        </w:rPr>
        <w:t>y</w:t>
      </w:r>
      <w:r w:rsidR="00CF7001">
        <w:rPr>
          <w:rFonts w:ascii="Arial" w:hAnsi="Arial" w:cs="Arial"/>
          <w:color w:val="000000"/>
          <w:sz w:val="20"/>
        </w:rPr>
        <w:t xml:space="preserve"> open to the sentencing judge, </w:t>
      </w:r>
      <w:r>
        <w:rPr>
          <w:rFonts w:ascii="Arial" w:hAnsi="Arial" w:cs="Arial"/>
          <w:color w:val="000000"/>
          <w:sz w:val="20"/>
        </w:rPr>
        <w:t>t</w:t>
      </w:r>
      <w:r w:rsidR="00541A88">
        <w:rPr>
          <w:rFonts w:ascii="Arial" w:hAnsi="Arial" w:cs="Arial"/>
          <w:color w:val="000000"/>
          <w:sz w:val="20"/>
        </w:rPr>
        <w:t xml:space="preserve">he Court of Appeal granted leave to appeal, allowed the appeal and re-sentenced the applicant to IMP16m/8m. </w:t>
      </w:r>
      <w:bookmarkStart w:id="634" w:name="_Hlk199400553"/>
      <w:r w:rsidR="004B5811">
        <w:rPr>
          <w:rFonts w:ascii="Arial" w:hAnsi="Arial" w:cs="Arial"/>
          <w:color w:val="000000"/>
          <w:sz w:val="20"/>
        </w:rPr>
        <w:t>This in</w:t>
      </w:r>
      <w:r w:rsidR="00C65721">
        <w:rPr>
          <w:rFonts w:ascii="Arial" w:hAnsi="Arial" w:cs="Arial"/>
          <w:color w:val="000000"/>
          <w:sz w:val="20"/>
        </w:rPr>
        <w:t>cluded</w:t>
      </w:r>
      <w:r w:rsidR="004B5811">
        <w:rPr>
          <w:rFonts w:ascii="Arial" w:hAnsi="Arial" w:cs="Arial"/>
          <w:color w:val="000000"/>
          <w:sz w:val="20"/>
        </w:rPr>
        <w:t xml:space="preserve"> a reduction in the sentence for a ‘rolled-up’ charge 2 (p</w:t>
      </w:r>
      <w:r w:rsidR="004B5811" w:rsidRPr="004B5811">
        <w:rPr>
          <w:rFonts w:ascii="Arial" w:hAnsi="Arial" w:cs="Arial"/>
          <w:color w:val="000000"/>
          <w:sz w:val="20"/>
        </w:rPr>
        <w:t>ossession of substances, materials, documents and equipment for trafficking in a drug of dependence</w:t>
      </w:r>
      <w:r w:rsidR="004B5811">
        <w:rPr>
          <w:rFonts w:ascii="Arial" w:hAnsi="Arial" w:cs="Arial"/>
          <w:color w:val="000000"/>
          <w:sz w:val="20"/>
        </w:rPr>
        <w:t>) from IMP2y4m to IMP9m.</w:t>
      </w:r>
      <w:r w:rsidR="00C65721">
        <w:rPr>
          <w:rFonts w:ascii="Arial" w:hAnsi="Arial" w:cs="Arial"/>
          <w:color w:val="000000"/>
          <w:sz w:val="20"/>
        </w:rPr>
        <w:t xml:space="preserve"> </w:t>
      </w:r>
      <w:bookmarkEnd w:id="634"/>
      <w:r w:rsidR="00CF7001">
        <w:rPr>
          <w:rFonts w:ascii="Arial" w:hAnsi="Arial" w:cs="Arial"/>
          <w:color w:val="000000"/>
          <w:sz w:val="20"/>
        </w:rPr>
        <w:t>At [</w:t>
      </w:r>
      <w:r w:rsidR="00070379">
        <w:rPr>
          <w:rFonts w:ascii="Arial" w:hAnsi="Arial" w:cs="Arial"/>
          <w:color w:val="000000"/>
          <w:sz w:val="20"/>
        </w:rPr>
        <w:t>37</w:t>
      </w:r>
      <w:r w:rsidR="00CF7001">
        <w:rPr>
          <w:rFonts w:ascii="Arial" w:hAnsi="Arial" w:cs="Arial"/>
          <w:color w:val="000000"/>
          <w:sz w:val="20"/>
        </w:rPr>
        <w:t>]</w:t>
      </w:r>
      <w:r w:rsidR="00541A88">
        <w:rPr>
          <w:rFonts w:ascii="Arial" w:hAnsi="Arial" w:cs="Arial"/>
          <w:color w:val="000000"/>
          <w:sz w:val="20"/>
        </w:rPr>
        <w:t xml:space="preserve"> </w:t>
      </w:r>
      <w:r w:rsidR="00070379">
        <w:rPr>
          <w:rFonts w:ascii="Arial" w:hAnsi="Arial" w:cs="Arial"/>
          <w:color w:val="000000"/>
          <w:sz w:val="20"/>
        </w:rPr>
        <w:t xml:space="preserve">&amp; [54] </w:t>
      </w:r>
      <w:r w:rsidR="00CF7001">
        <w:rPr>
          <w:rFonts w:ascii="Arial" w:hAnsi="Arial" w:cs="Arial"/>
          <w:color w:val="000000"/>
          <w:sz w:val="20"/>
        </w:rPr>
        <w:t xml:space="preserve">Niall CJ </w:t>
      </w:r>
      <w:r w:rsidR="00D57CCD">
        <w:rPr>
          <w:rFonts w:ascii="Arial" w:hAnsi="Arial" w:cs="Arial"/>
          <w:color w:val="000000"/>
          <w:sz w:val="20"/>
        </w:rPr>
        <w:t>&amp;</w:t>
      </w:r>
      <w:r w:rsidR="00CF7001">
        <w:rPr>
          <w:rFonts w:ascii="Arial" w:hAnsi="Arial" w:cs="Arial"/>
          <w:color w:val="000000"/>
          <w:sz w:val="20"/>
        </w:rPr>
        <w:t xml:space="preserve"> T Forrest JA said:</w:t>
      </w:r>
    </w:p>
    <w:p w14:paraId="52A60A60" w14:textId="34C23DF2" w:rsidR="00070379" w:rsidRDefault="00070379" w:rsidP="00CF7001">
      <w:pPr>
        <w:spacing w:before="60"/>
        <w:ind w:left="567" w:right="567"/>
        <w:jc w:val="both"/>
        <w:rPr>
          <w:rFonts w:ascii="Arial" w:hAnsi="Arial" w:cs="Arial"/>
          <w:color w:val="000000"/>
          <w:sz w:val="20"/>
        </w:rPr>
      </w:pPr>
      <w:r>
        <w:rPr>
          <w:rFonts w:ascii="Arial" w:hAnsi="Arial" w:cs="Arial"/>
          <w:color w:val="000000"/>
          <w:sz w:val="20"/>
        </w:rPr>
        <w:t xml:space="preserve">[37] </w:t>
      </w:r>
      <w:r w:rsidR="00FE198A">
        <w:rPr>
          <w:rFonts w:ascii="Arial" w:hAnsi="Arial" w:cs="Arial"/>
          <w:color w:val="000000"/>
          <w:sz w:val="20"/>
        </w:rPr>
        <w:t>“</w:t>
      </w:r>
      <w:r w:rsidR="00FE198A" w:rsidRPr="00FE198A">
        <w:rPr>
          <w:rFonts w:ascii="Arial" w:hAnsi="Arial" w:cs="Arial"/>
          <w:color w:val="000000"/>
          <w:sz w:val="20"/>
        </w:rPr>
        <w:t>It is uncontroversial that family hardship to an offender’s family members may be taken into account in two ways:</w:t>
      </w:r>
    </w:p>
    <w:p w14:paraId="51FCC89C" w14:textId="1FF493FC" w:rsidR="00070379" w:rsidRDefault="00FE198A" w:rsidP="00070379">
      <w:pPr>
        <w:pStyle w:val="ListParagraph"/>
        <w:numPr>
          <w:ilvl w:val="0"/>
          <w:numId w:val="151"/>
        </w:numPr>
        <w:spacing w:before="60"/>
        <w:ind w:right="567"/>
        <w:jc w:val="both"/>
        <w:rPr>
          <w:rFonts w:ascii="Arial" w:hAnsi="Arial" w:cs="Arial"/>
          <w:color w:val="000000"/>
          <w:sz w:val="20"/>
        </w:rPr>
      </w:pPr>
      <w:r w:rsidRPr="00070379">
        <w:rPr>
          <w:rFonts w:ascii="Arial" w:hAnsi="Arial" w:cs="Arial"/>
          <w:color w:val="000000"/>
          <w:sz w:val="20"/>
        </w:rPr>
        <w:t xml:space="preserve">only in an exceptional case, where the plea for mercy is seen as irresistible can family hardship be taken into account. The focus of the enquiry is on the impact the sentence will have </w:t>
      </w:r>
      <w:r w:rsidRPr="00070379">
        <w:rPr>
          <w:rFonts w:ascii="Arial" w:hAnsi="Arial" w:cs="Arial"/>
          <w:i/>
          <w:iCs/>
          <w:color w:val="000000"/>
          <w:sz w:val="20"/>
        </w:rPr>
        <w:t>on the offender’s family members</w:t>
      </w:r>
      <w:r w:rsidRPr="00070379">
        <w:rPr>
          <w:rFonts w:ascii="Arial" w:hAnsi="Arial" w:cs="Arial"/>
          <w:color w:val="000000"/>
          <w:sz w:val="20"/>
        </w:rPr>
        <w:t>, and the court may tailor its sentence to relieve the plight of those family members</w:t>
      </w:r>
      <w:r w:rsidR="00070379">
        <w:rPr>
          <w:rFonts w:ascii="Arial" w:hAnsi="Arial" w:cs="Arial"/>
          <w:color w:val="000000"/>
          <w:sz w:val="20"/>
        </w:rPr>
        <w:t xml:space="preserve"> [</w:t>
      </w:r>
      <w:r w:rsidR="00070379" w:rsidRPr="00070379">
        <w:rPr>
          <w:rFonts w:ascii="Arial" w:hAnsi="Arial" w:cs="Arial"/>
          <w:i/>
          <w:iCs/>
          <w:color w:val="000000"/>
          <w:sz w:val="20"/>
        </w:rPr>
        <w:t>Markovic</w:t>
      </w:r>
      <w:r w:rsidR="00070379" w:rsidRPr="00070379">
        <w:rPr>
          <w:rFonts w:ascii="Arial" w:hAnsi="Arial" w:cs="Arial"/>
          <w:color w:val="000000"/>
          <w:sz w:val="20"/>
        </w:rPr>
        <w:t xml:space="preserve"> (2010) 30 VR 589</w:t>
      </w:r>
      <w:r w:rsidR="00070379">
        <w:rPr>
          <w:rFonts w:ascii="Arial" w:hAnsi="Arial" w:cs="Arial"/>
          <w:color w:val="000000"/>
          <w:sz w:val="20"/>
        </w:rPr>
        <w:t>, 592-3</w:t>
      </w:r>
      <w:r w:rsidR="00070379" w:rsidRPr="00070379">
        <w:rPr>
          <w:rFonts w:ascii="Arial" w:hAnsi="Arial" w:cs="Arial"/>
          <w:color w:val="000000"/>
          <w:sz w:val="20"/>
        </w:rPr>
        <w:t xml:space="preserve">; [2010] VSCA 105, citing </w:t>
      </w:r>
      <w:r w:rsidR="00070379" w:rsidRPr="005072EA">
        <w:rPr>
          <w:rFonts w:ascii="Arial" w:hAnsi="Arial" w:cs="Arial"/>
          <w:i/>
          <w:iCs/>
          <w:color w:val="000000"/>
          <w:sz w:val="20"/>
        </w:rPr>
        <w:t>R v Panuccio</w:t>
      </w:r>
      <w:r w:rsidR="00070379" w:rsidRPr="00070379">
        <w:rPr>
          <w:rFonts w:ascii="Arial" w:hAnsi="Arial" w:cs="Arial"/>
          <w:color w:val="000000"/>
          <w:sz w:val="20"/>
        </w:rPr>
        <w:t xml:space="preserve"> (Court of Appeal of the Supreme Court of Victoria, 4 May 1998)</w:t>
      </w:r>
      <w:r w:rsidR="00070379">
        <w:rPr>
          <w:rFonts w:ascii="Arial" w:hAnsi="Arial" w:cs="Arial"/>
          <w:color w:val="000000"/>
          <w:sz w:val="20"/>
        </w:rPr>
        <w:t>]; and/or</w:t>
      </w:r>
    </w:p>
    <w:p w14:paraId="10C41938" w14:textId="464367C9" w:rsidR="00070379" w:rsidRDefault="00070379" w:rsidP="00070379">
      <w:pPr>
        <w:pStyle w:val="ListParagraph"/>
        <w:numPr>
          <w:ilvl w:val="0"/>
          <w:numId w:val="151"/>
        </w:numPr>
        <w:spacing w:before="60"/>
        <w:ind w:right="567"/>
        <w:jc w:val="both"/>
        <w:rPr>
          <w:rFonts w:ascii="Arial" w:hAnsi="Arial" w:cs="Arial"/>
          <w:color w:val="000000"/>
          <w:sz w:val="20"/>
        </w:rPr>
      </w:pPr>
      <w:r w:rsidRPr="00070379">
        <w:rPr>
          <w:rFonts w:ascii="Arial" w:hAnsi="Arial" w:cs="Arial"/>
          <w:color w:val="000000"/>
          <w:sz w:val="20"/>
        </w:rPr>
        <w:t>a sentencing court may take into account, as a separate sentencing consideration, the effect on the offender of hardship caused to family members by his or her absence if imprisoned.</w:t>
      </w:r>
      <w:r>
        <w:rPr>
          <w:rFonts w:ascii="Arial" w:hAnsi="Arial" w:cs="Arial"/>
          <w:color w:val="000000"/>
          <w:sz w:val="20"/>
        </w:rPr>
        <w:t>”</w:t>
      </w:r>
    </w:p>
    <w:p w14:paraId="49DF7BFE" w14:textId="74F1DABF" w:rsidR="00CF7001" w:rsidRPr="00070379" w:rsidRDefault="00070379" w:rsidP="00070379">
      <w:pPr>
        <w:spacing w:before="60"/>
        <w:ind w:left="567" w:right="567"/>
        <w:jc w:val="both"/>
        <w:rPr>
          <w:rFonts w:ascii="Arial" w:hAnsi="Arial" w:cs="Arial"/>
          <w:color w:val="000000"/>
          <w:sz w:val="20"/>
        </w:rPr>
      </w:pPr>
      <w:r>
        <w:rPr>
          <w:rFonts w:ascii="Arial" w:hAnsi="Arial" w:cs="Arial"/>
          <w:color w:val="000000"/>
          <w:sz w:val="20"/>
        </w:rPr>
        <w:t xml:space="preserve">[54] </w:t>
      </w:r>
      <w:r w:rsidR="00CF7001">
        <w:rPr>
          <w:rFonts w:ascii="Arial" w:hAnsi="Arial" w:cs="Arial"/>
          <w:color w:val="000000"/>
          <w:sz w:val="20"/>
        </w:rPr>
        <w:t>“</w:t>
      </w:r>
      <w:r w:rsidR="00CF7001" w:rsidRPr="00CF7001">
        <w:rPr>
          <w:rFonts w:ascii="Arial" w:hAnsi="Arial" w:cs="Arial"/>
          <w:color w:val="000000"/>
          <w:sz w:val="20"/>
        </w:rPr>
        <w:t>The focus of the exceptional family hardship ‘</w:t>
      </w:r>
      <w:r w:rsidR="00CF7001" w:rsidRPr="00CF7001">
        <w:rPr>
          <w:rFonts w:ascii="Arial" w:hAnsi="Arial" w:cs="Arial"/>
          <w:i/>
          <w:iCs/>
          <w:color w:val="000000"/>
          <w:sz w:val="20"/>
        </w:rPr>
        <w:t>Markovic</w:t>
      </w:r>
      <w:r w:rsidR="00CF7001" w:rsidRPr="00CF7001">
        <w:rPr>
          <w:rFonts w:ascii="Arial" w:hAnsi="Arial" w:cs="Arial"/>
          <w:color w:val="000000"/>
          <w:sz w:val="20"/>
        </w:rPr>
        <w:t>’ consideration is to alleviate that hardship to the family, and in the rare case where the hardship circumstances are truly exceptional, the court ought to tailor its sentence to achieve this end. It may result in a sentence that on first blush may appear striking, but that is how the exceptional hardship doctrine can sometimes work. If, having found exceptional hardship circumstances, the sentence is moderated insufficiently to alleviate the family hardship in a practical sense, then the inquiry into family hardship and the finding that it is exceptional, is futile.</w:t>
      </w:r>
      <w:r w:rsidR="00CF7001">
        <w:rPr>
          <w:rFonts w:ascii="Arial" w:hAnsi="Arial" w:cs="Arial"/>
          <w:color w:val="000000"/>
          <w:sz w:val="20"/>
        </w:rPr>
        <w:t>”</w:t>
      </w:r>
    </w:p>
    <w:p w14:paraId="087CBC42" w14:textId="34F0B619" w:rsidR="007637AF" w:rsidRDefault="00CF7001" w:rsidP="00CF7001">
      <w:pPr>
        <w:spacing w:before="60"/>
        <w:jc w:val="both"/>
        <w:rPr>
          <w:rFonts w:ascii="Arial" w:hAnsi="Arial" w:cs="Arial"/>
          <w:color w:val="000000"/>
          <w:sz w:val="20"/>
        </w:rPr>
      </w:pPr>
      <w:r>
        <w:rPr>
          <w:rFonts w:ascii="Arial" w:hAnsi="Arial" w:cs="Arial"/>
          <w:color w:val="000000"/>
          <w:sz w:val="20"/>
        </w:rPr>
        <w:t xml:space="preserve">At [52] their Honours also </w:t>
      </w:r>
      <w:r w:rsidR="005509E4">
        <w:rPr>
          <w:rFonts w:ascii="Arial" w:hAnsi="Arial" w:cs="Arial"/>
          <w:color w:val="000000"/>
          <w:sz w:val="20"/>
        </w:rPr>
        <w:t xml:space="preserve">highlighted </w:t>
      </w:r>
      <w:r w:rsidR="00C548A0">
        <w:rPr>
          <w:rFonts w:ascii="Arial" w:hAnsi="Arial" w:cs="Arial"/>
          <w:color w:val="000000"/>
          <w:sz w:val="20"/>
        </w:rPr>
        <w:t>the</w:t>
      </w:r>
      <w:r w:rsidR="005509E4">
        <w:rPr>
          <w:rFonts w:ascii="Arial" w:hAnsi="Arial" w:cs="Arial"/>
          <w:color w:val="000000"/>
          <w:sz w:val="20"/>
        </w:rPr>
        <w:t xml:space="preserve"> nexus between the consideration</w:t>
      </w:r>
      <w:r w:rsidR="00C548A0">
        <w:rPr>
          <w:rFonts w:ascii="Arial" w:hAnsi="Arial" w:cs="Arial"/>
          <w:color w:val="000000"/>
          <w:sz w:val="20"/>
        </w:rPr>
        <w:t>s</w:t>
      </w:r>
      <w:r w:rsidR="005509E4">
        <w:rPr>
          <w:rFonts w:ascii="Arial" w:hAnsi="Arial" w:cs="Arial"/>
          <w:color w:val="000000"/>
          <w:sz w:val="20"/>
        </w:rPr>
        <w:t xml:space="preserve"> of family hardship and the exercise of mercy, </w:t>
      </w:r>
      <w:r w:rsidR="00C942BD">
        <w:rPr>
          <w:rFonts w:ascii="Arial" w:hAnsi="Arial" w:cs="Arial"/>
          <w:color w:val="000000"/>
          <w:sz w:val="20"/>
        </w:rPr>
        <w:t xml:space="preserve">the latter </w:t>
      </w:r>
      <w:r w:rsidR="005509E4">
        <w:rPr>
          <w:rFonts w:ascii="Arial" w:hAnsi="Arial" w:cs="Arial"/>
          <w:color w:val="000000"/>
          <w:sz w:val="20"/>
        </w:rPr>
        <w:t xml:space="preserve">discussed more fully in </w:t>
      </w:r>
      <w:r w:rsidR="005509E4" w:rsidRPr="005509E4">
        <w:rPr>
          <w:rFonts w:ascii="Arial" w:hAnsi="Arial" w:cs="Arial"/>
          <w:b/>
          <w:bCs/>
          <w:color w:val="000000"/>
          <w:sz w:val="20"/>
          <w:shd w:val="clear" w:color="auto" w:fill="C5E0B3" w:themeFill="accent6" w:themeFillTint="66"/>
        </w:rPr>
        <w:t>section 1</w:t>
      </w:r>
      <w:r w:rsidR="005B3D55">
        <w:rPr>
          <w:rFonts w:ascii="Arial" w:hAnsi="Arial" w:cs="Arial"/>
          <w:b/>
          <w:bCs/>
          <w:color w:val="000000"/>
          <w:sz w:val="20"/>
          <w:shd w:val="clear" w:color="auto" w:fill="C5E0B3" w:themeFill="accent6" w:themeFillTint="66"/>
        </w:rPr>
        <w:t>1</w:t>
      </w:r>
      <w:r w:rsidR="005509E4" w:rsidRPr="005509E4">
        <w:rPr>
          <w:rFonts w:ascii="Arial" w:hAnsi="Arial" w:cs="Arial"/>
          <w:b/>
          <w:bCs/>
          <w:color w:val="000000"/>
          <w:sz w:val="20"/>
          <w:shd w:val="clear" w:color="auto" w:fill="C5E0B3" w:themeFill="accent6" w:themeFillTint="66"/>
        </w:rPr>
        <w:t>.3.5</w:t>
      </w:r>
      <w:r w:rsidR="005509E4">
        <w:rPr>
          <w:rFonts w:ascii="Arial" w:hAnsi="Arial" w:cs="Arial"/>
          <w:color w:val="000000"/>
          <w:sz w:val="20"/>
        </w:rPr>
        <w:t>:</w:t>
      </w:r>
    </w:p>
    <w:p w14:paraId="2844F051" w14:textId="7407EEBE" w:rsidR="005509E4" w:rsidRPr="00C548A0" w:rsidRDefault="005509E4" w:rsidP="005509E4">
      <w:pPr>
        <w:spacing w:before="60"/>
        <w:ind w:left="567" w:right="567"/>
        <w:jc w:val="both"/>
        <w:rPr>
          <w:rFonts w:ascii="Arial" w:hAnsi="Arial" w:cs="Arial"/>
          <w:color w:val="000000"/>
          <w:sz w:val="20"/>
          <w:szCs w:val="20"/>
        </w:rPr>
      </w:pPr>
      <w:r w:rsidRPr="00C548A0">
        <w:rPr>
          <w:rFonts w:ascii="Arial" w:hAnsi="Arial" w:cs="Arial"/>
          <w:color w:val="000000"/>
          <w:sz w:val="20"/>
          <w:szCs w:val="20"/>
        </w:rPr>
        <w:t>[52] “</w:t>
      </w:r>
      <w:r w:rsidR="00CF7001" w:rsidRPr="00C548A0">
        <w:rPr>
          <w:rFonts w:ascii="Arial" w:hAnsi="Arial" w:cs="Arial"/>
          <w:color w:val="000000"/>
          <w:sz w:val="20"/>
          <w:szCs w:val="20"/>
        </w:rPr>
        <w:t>The proposition that ‘there must always be a place in sentencing for the exercise of mercy is of longstanding and high authority and has been repeatedly affirmed by this Court’</w:t>
      </w:r>
      <w:r w:rsidR="00C548A0" w:rsidRPr="00C548A0">
        <w:rPr>
          <w:rFonts w:ascii="Arial" w:hAnsi="Arial" w:cs="Arial"/>
          <w:color w:val="000000"/>
          <w:sz w:val="20"/>
          <w:szCs w:val="20"/>
        </w:rPr>
        <w:t xml:space="preserve">: </w:t>
      </w:r>
      <w:r w:rsidR="00C548A0" w:rsidRPr="00C548A0">
        <w:rPr>
          <w:rFonts w:ascii="Arial" w:hAnsi="Arial" w:cs="Arial"/>
          <w:i/>
          <w:iCs/>
          <w:color w:val="000000"/>
          <w:sz w:val="20"/>
          <w:szCs w:val="20"/>
        </w:rPr>
        <w:t>DPP v Snow (a pseudonym)</w:t>
      </w:r>
      <w:r w:rsidR="00C548A0" w:rsidRPr="00C548A0">
        <w:rPr>
          <w:rFonts w:ascii="Arial" w:hAnsi="Arial" w:cs="Arial"/>
          <w:color w:val="000000"/>
          <w:sz w:val="20"/>
          <w:szCs w:val="20"/>
        </w:rPr>
        <w:t xml:space="preserve"> [2020] VSCA 67, [53], [80], citing </w:t>
      </w:r>
      <w:r w:rsidR="00C548A0" w:rsidRPr="00C548A0">
        <w:rPr>
          <w:rFonts w:ascii="Arial" w:hAnsi="Arial" w:cs="Arial"/>
          <w:i/>
          <w:iCs/>
          <w:color w:val="000000"/>
          <w:sz w:val="20"/>
          <w:szCs w:val="20"/>
        </w:rPr>
        <w:t>R v Kane</w:t>
      </w:r>
      <w:r w:rsidR="00C548A0" w:rsidRPr="00C548A0">
        <w:rPr>
          <w:rFonts w:ascii="Arial" w:hAnsi="Arial" w:cs="Arial"/>
          <w:color w:val="000000"/>
          <w:sz w:val="20"/>
          <w:szCs w:val="20"/>
        </w:rPr>
        <w:t xml:space="preserve"> (1974) VR 759, 766; </w:t>
      </w:r>
      <w:r w:rsidR="00C548A0" w:rsidRPr="00C548A0">
        <w:rPr>
          <w:rFonts w:ascii="Arial" w:hAnsi="Arial" w:cs="Arial"/>
          <w:i/>
          <w:iCs/>
          <w:color w:val="000000"/>
          <w:sz w:val="20"/>
          <w:szCs w:val="20"/>
        </w:rPr>
        <w:t>DPP v Miceli</w:t>
      </w:r>
      <w:r w:rsidR="00C548A0" w:rsidRPr="00C548A0">
        <w:rPr>
          <w:rFonts w:ascii="Arial" w:hAnsi="Arial" w:cs="Arial"/>
          <w:color w:val="000000"/>
          <w:sz w:val="20"/>
          <w:szCs w:val="20"/>
        </w:rPr>
        <w:t xml:space="preserve"> (1997) 94 A Crim R 327, 332; </w:t>
      </w:r>
      <w:r w:rsidR="00C548A0" w:rsidRPr="00C548A0">
        <w:rPr>
          <w:rFonts w:ascii="Arial" w:hAnsi="Arial" w:cs="Arial"/>
          <w:i/>
          <w:iCs/>
          <w:color w:val="000000"/>
          <w:sz w:val="20"/>
          <w:szCs w:val="20"/>
        </w:rPr>
        <w:t>DPP v Milson</w:t>
      </w:r>
      <w:r w:rsidR="00C548A0" w:rsidRPr="00C548A0">
        <w:rPr>
          <w:rFonts w:ascii="Arial" w:hAnsi="Arial" w:cs="Arial"/>
          <w:color w:val="000000"/>
          <w:sz w:val="20"/>
          <w:szCs w:val="20"/>
        </w:rPr>
        <w:t xml:space="preserve"> [2019] VSCA 55, [51]</w:t>
      </w:r>
      <w:r w:rsidR="00CF7001" w:rsidRPr="00C548A0">
        <w:rPr>
          <w:rFonts w:ascii="Arial" w:hAnsi="Arial" w:cs="Arial"/>
          <w:color w:val="000000"/>
          <w:sz w:val="20"/>
          <w:szCs w:val="20"/>
        </w:rPr>
        <w:t xml:space="preserve">. In </w:t>
      </w:r>
      <w:r w:rsidR="00CF7001" w:rsidRPr="00C548A0">
        <w:rPr>
          <w:rFonts w:ascii="Arial" w:hAnsi="Arial" w:cs="Arial"/>
          <w:i/>
          <w:iCs/>
          <w:color w:val="000000"/>
          <w:sz w:val="20"/>
          <w:szCs w:val="20"/>
        </w:rPr>
        <w:t>DPP v Milson</w:t>
      </w:r>
      <w:r w:rsidR="00C548A0">
        <w:rPr>
          <w:rFonts w:ascii="Arial" w:hAnsi="Arial" w:cs="Arial"/>
          <w:color w:val="000000"/>
          <w:sz w:val="20"/>
          <w:szCs w:val="20"/>
        </w:rPr>
        <w:t xml:space="preserve"> at [51]</w:t>
      </w:r>
      <w:r w:rsidR="00CF7001" w:rsidRPr="00C548A0">
        <w:rPr>
          <w:rFonts w:ascii="Arial" w:hAnsi="Arial" w:cs="Arial"/>
          <w:color w:val="000000"/>
          <w:sz w:val="20"/>
          <w:szCs w:val="20"/>
        </w:rPr>
        <w:t xml:space="preserve"> the Court said: </w:t>
      </w:r>
    </w:p>
    <w:p w14:paraId="7992D349" w14:textId="23ED6535" w:rsidR="00CF7001" w:rsidRDefault="00CF7001" w:rsidP="005509E4">
      <w:pPr>
        <w:spacing w:before="60"/>
        <w:ind w:left="1021" w:right="1021"/>
        <w:jc w:val="both"/>
        <w:rPr>
          <w:rFonts w:ascii="Arial" w:hAnsi="Arial" w:cs="Arial"/>
          <w:color w:val="000000"/>
          <w:sz w:val="20"/>
        </w:rPr>
      </w:pPr>
      <w:r w:rsidRPr="005509E4">
        <w:rPr>
          <w:rFonts w:ascii="Arial" w:hAnsi="Arial" w:cs="Arial"/>
          <w:color w:val="000000"/>
          <w:sz w:val="18"/>
          <w:szCs w:val="22"/>
        </w:rPr>
        <w:t>Mercy may justify the imposition of a sentence which may bear less heavily upon an offender than if he or she were to receive his or her just deserts [sic]. Mercy thus permits considerations such as extreme disadvantage and hardship to be recognised as a factor mitigating sentence. Mercy may also come into play where a judge forms the view that leniency at that particular stage of the offender’s life might lead to reform. Mercy must, however, be exercised ‘upon considerations which are supported by the evidence and which make an appeal not only to sympathy but also to well-balanced judgment’.</w:t>
      </w:r>
    </w:p>
    <w:p w14:paraId="469AD09D" w14:textId="77777777" w:rsidR="00CF7001" w:rsidRDefault="00CF7001">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Stanisavljevic</w:t>
      </w:r>
      <w:proofErr w:type="spellEnd"/>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 xml:space="preserve">R v </w:t>
      </w:r>
      <w:proofErr w:type="spellStart"/>
      <w:r w:rsidR="00730C3E" w:rsidRPr="001C6E0E">
        <w:rPr>
          <w:rFonts w:ascii="Arial" w:hAnsi="Arial" w:cs="Arial"/>
          <w:i/>
          <w:color w:val="000000"/>
          <w:sz w:val="20"/>
        </w:rPr>
        <w:t>Vipulkumar</w:t>
      </w:r>
      <w:proofErr w:type="spellEnd"/>
      <w:r w:rsidR="00730C3E" w:rsidRPr="001C6E0E">
        <w:rPr>
          <w:rFonts w:ascii="Arial" w:hAnsi="Arial" w:cs="Arial"/>
          <w:i/>
          <w:color w:val="000000"/>
          <w:sz w:val="20"/>
        </w:rPr>
        <w:t xml:space="preserve">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 xml:space="preserve">DPP v </w:t>
      </w:r>
      <w:proofErr w:type="spellStart"/>
      <w:r w:rsidR="00F61295" w:rsidRPr="001C6E0E">
        <w:rPr>
          <w:rFonts w:ascii="Arial" w:hAnsi="Arial" w:cs="Arial"/>
          <w:i/>
          <w:color w:val="000000"/>
          <w:sz w:val="20"/>
        </w:rPr>
        <w:t>Bourozikas</w:t>
      </w:r>
      <w:proofErr w:type="spellEnd"/>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proofErr w:type="spellStart"/>
      <w:r w:rsidR="00354C26" w:rsidRPr="00F86035">
        <w:rPr>
          <w:rFonts w:ascii="Arial" w:hAnsi="Arial" w:cs="Arial"/>
          <w:i/>
          <w:iCs/>
          <w:color w:val="000000"/>
          <w:sz w:val="20"/>
          <w:szCs w:val="20"/>
          <w:lang w:eastAsia="en-AU"/>
        </w:rPr>
        <w:t>Ramezanian</w:t>
      </w:r>
      <w:proofErr w:type="spellEnd"/>
      <w:r w:rsidR="00354C26" w:rsidRPr="00F86035">
        <w:rPr>
          <w:rFonts w:ascii="Arial" w:hAnsi="Arial" w:cs="Arial"/>
          <w:i/>
          <w:iCs/>
          <w:color w:val="000000"/>
          <w:sz w:val="20"/>
          <w:szCs w:val="20"/>
          <w:lang w:eastAsia="en-AU"/>
        </w:rPr>
        <w:t xml:space="preserve"> v The Queen</w:t>
      </w:r>
      <w:r w:rsidR="00354C26" w:rsidRPr="00F86035">
        <w:rPr>
          <w:rFonts w:ascii="Arial" w:hAnsi="Arial" w:cs="Arial"/>
          <w:iCs/>
          <w:color w:val="000000"/>
          <w:sz w:val="20"/>
          <w:szCs w:val="20"/>
          <w:lang w:eastAsia="en-AU"/>
        </w:rPr>
        <w:t xml:space="preserve"> </w:t>
      </w:r>
      <w:r w:rsidR="00354C26" w:rsidRPr="00F86035">
        <w:rPr>
          <w:rFonts w:ascii="Arial" w:hAnsi="Arial" w:cs="Arial"/>
          <w:iCs/>
          <w:color w:val="000000"/>
          <w:sz w:val="20"/>
          <w:szCs w:val="20"/>
          <w:lang w:eastAsia="en-AU"/>
        </w:rPr>
        <w:lastRenderedPageBreak/>
        <w:t>[2013]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w:t>
      </w:r>
      <w:proofErr w:type="spellStart"/>
      <w:r>
        <w:rPr>
          <w:rFonts w:ascii="Arial" w:hAnsi="Arial" w:cs="Arial"/>
          <w:bCs/>
          <w:color w:val="000000"/>
          <w:sz w:val="20"/>
          <w:lang w:val="en-US"/>
        </w:rPr>
        <w:t>Sifris</w:t>
      </w:r>
      <w:proofErr w:type="spellEnd"/>
      <w:r>
        <w:rPr>
          <w:rFonts w:ascii="Arial" w:hAnsi="Arial" w:cs="Arial"/>
          <w:bCs/>
          <w:color w:val="000000"/>
          <w:sz w:val="20"/>
          <w:lang w:val="en-US"/>
        </w:rPr>
        <w:t xml:space="preserve">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proofErr w:type="spellStart"/>
      <w:r w:rsidRPr="008468A0">
        <w:rPr>
          <w:rFonts w:ascii="Arial" w:hAnsi="Arial" w:cs="Arial"/>
          <w:i/>
          <w:iCs/>
          <w:sz w:val="20"/>
        </w:rPr>
        <w:t>Totaan</w:t>
      </w:r>
      <w:proofErr w:type="spellEnd"/>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proofErr w:type="spellStart"/>
      <w:r w:rsidRPr="00AA44B8">
        <w:rPr>
          <w:rFonts w:ascii="Arial" w:hAnsi="Arial" w:cs="Arial"/>
          <w:i/>
          <w:iCs/>
          <w:sz w:val="20"/>
        </w:rPr>
        <w:t>Totaan</w:t>
      </w:r>
      <w:proofErr w:type="spellEnd"/>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proofErr w:type="spellStart"/>
      <w:r w:rsidRPr="00BC2A14">
        <w:rPr>
          <w:rFonts w:ascii="Arial" w:hAnsi="Arial" w:cs="Arial"/>
          <w:i/>
          <w:iCs/>
          <w:sz w:val="20"/>
          <w:szCs w:val="16"/>
        </w:rPr>
        <w:t>Totaan</w:t>
      </w:r>
      <w:proofErr w:type="spellEnd"/>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proofErr w:type="spellStart"/>
      <w:r w:rsidRPr="00BC2A14">
        <w:rPr>
          <w:rFonts w:ascii="Arial" w:hAnsi="Arial" w:cs="Arial"/>
          <w:i/>
          <w:iCs/>
          <w:sz w:val="18"/>
          <w:szCs w:val="14"/>
        </w:rPr>
        <w:t>Totaan</w:t>
      </w:r>
      <w:proofErr w:type="spellEnd"/>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w:t>
      </w:r>
      <w:proofErr w:type="spellStart"/>
      <w:r w:rsidRPr="00BC2A14">
        <w:rPr>
          <w:rFonts w:ascii="Arial" w:hAnsi="Arial" w:cs="Arial"/>
          <w:sz w:val="18"/>
          <w:szCs w:val="14"/>
        </w:rPr>
        <w:t>Totaan</w:t>
      </w:r>
      <w:proofErr w:type="spellEnd"/>
      <w:r w:rsidRPr="00BC2A14">
        <w:rPr>
          <w:rFonts w:ascii="Arial" w:hAnsi="Arial" w:cs="Arial"/>
          <w:sz w:val="18"/>
          <w:szCs w:val="14"/>
        </w:rPr>
        <w:t>,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086C5534" w14:textId="6C5A5198" w:rsidR="008D531D" w:rsidRDefault="007B4B9A" w:rsidP="00322B31">
      <w:pPr>
        <w:pStyle w:val="Quote1Char"/>
        <w:spacing w:before="0"/>
        <w:ind w:left="0" w:right="0" w:firstLine="0"/>
        <w:rPr>
          <w:rFonts w:ascii="Arial" w:hAnsi="Arial" w:cs="Arial"/>
          <w:sz w:val="20"/>
        </w:rPr>
      </w:pPr>
      <w:r>
        <w:rPr>
          <w:rFonts w:ascii="Arial" w:hAnsi="Arial" w:cs="Arial"/>
          <w:color w:val="000000"/>
          <w:sz w:val="20"/>
        </w:rPr>
        <w:t xml:space="preserve">In </w:t>
      </w:r>
      <w:bookmarkStart w:id="635" w:name="_Hlk193091123"/>
      <w:proofErr w:type="spellStart"/>
      <w:r w:rsidRPr="007B4B9A">
        <w:rPr>
          <w:rFonts w:ascii="Arial" w:hAnsi="Arial" w:cs="Arial"/>
          <w:i/>
          <w:iCs/>
          <w:color w:val="000000"/>
          <w:sz w:val="20"/>
        </w:rPr>
        <w:t>Hooimeyer</w:t>
      </w:r>
      <w:proofErr w:type="spellEnd"/>
      <w:r w:rsidRPr="007B4B9A">
        <w:rPr>
          <w:rFonts w:ascii="Arial" w:hAnsi="Arial" w:cs="Arial"/>
          <w:i/>
          <w:iCs/>
          <w:color w:val="000000"/>
          <w:sz w:val="20"/>
        </w:rPr>
        <w:t xml:space="preserve"> v The King</w:t>
      </w:r>
      <w:r>
        <w:rPr>
          <w:rFonts w:ascii="Arial" w:hAnsi="Arial" w:cs="Arial"/>
          <w:color w:val="000000"/>
          <w:sz w:val="20"/>
        </w:rPr>
        <w:t xml:space="preserve"> [2025] VSCA 37 </w:t>
      </w:r>
      <w:bookmarkEnd w:id="635"/>
      <w:r>
        <w:rPr>
          <w:rFonts w:ascii="Arial" w:hAnsi="Arial" w:cs="Arial"/>
          <w:color w:val="000000"/>
          <w:sz w:val="20"/>
        </w:rPr>
        <w:t>the 23 year old applicant had pleaded guilty to charges of obtaining a financial advantage of $160</w:t>
      </w:r>
      <w:r w:rsidR="008D531D">
        <w:rPr>
          <w:rFonts w:ascii="Arial" w:hAnsi="Arial" w:cs="Arial"/>
          <w:color w:val="000000"/>
          <w:sz w:val="20"/>
        </w:rPr>
        <w:t>,</w:t>
      </w:r>
      <w:r>
        <w:rPr>
          <w:rFonts w:ascii="Arial" w:hAnsi="Arial" w:cs="Arial"/>
          <w:color w:val="000000"/>
          <w:sz w:val="20"/>
        </w:rPr>
        <w:t xml:space="preserve">102 from a Commonwealth entity by lodging business activity statements containing false information. </w:t>
      </w:r>
      <w:r w:rsidR="00322B31">
        <w:rPr>
          <w:rFonts w:ascii="Arial" w:hAnsi="Arial" w:cs="Arial"/>
          <w:color w:val="000000"/>
          <w:sz w:val="20"/>
        </w:rPr>
        <w:t>She had been sentenced to TES IMP</w:t>
      </w:r>
      <w:r w:rsidR="00322B31" w:rsidRPr="00322B31">
        <w:rPr>
          <w:rFonts w:ascii="Arial" w:hAnsi="Arial" w:cs="Arial"/>
          <w:sz w:val="20"/>
        </w:rPr>
        <w:t>18</w:t>
      </w:r>
      <w:r w:rsidR="00322B31">
        <w:rPr>
          <w:rFonts w:ascii="Arial" w:hAnsi="Arial" w:cs="Arial"/>
          <w:sz w:val="20"/>
        </w:rPr>
        <w:t>m</w:t>
      </w:r>
      <w:r w:rsidR="00322B31" w:rsidRPr="00322B31">
        <w:rPr>
          <w:rFonts w:ascii="Arial" w:hAnsi="Arial" w:cs="Arial"/>
          <w:sz w:val="20"/>
        </w:rPr>
        <w:t xml:space="preserve"> </w:t>
      </w:r>
      <w:r w:rsidR="00322B31">
        <w:rPr>
          <w:rFonts w:ascii="Arial" w:hAnsi="Arial" w:cs="Arial"/>
          <w:sz w:val="20"/>
        </w:rPr>
        <w:t xml:space="preserve">with a $500 2y RRO after serving IMP8m. </w:t>
      </w:r>
      <w:r>
        <w:rPr>
          <w:rFonts w:ascii="Arial" w:hAnsi="Arial" w:cs="Arial"/>
          <w:color w:val="000000"/>
          <w:sz w:val="20"/>
        </w:rPr>
        <w:t xml:space="preserve">The applicant </w:t>
      </w:r>
      <w:r w:rsidR="007546C6">
        <w:rPr>
          <w:rFonts w:ascii="Arial" w:hAnsi="Arial" w:cs="Arial"/>
          <w:color w:val="000000"/>
          <w:sz w:val="20"/>
        </w:rPr>
        <w:t xml:space="preserve">– who had a history of depression and social anxiety – </w:t>
      </w:r>
      <w:r>
        <w:rPr>
          <w:rFonts w:ascii="Arial" w:hAnsi="Arial" w:cs="Arial"/>
          <w:color w:val="000000"/>
          <w:sz w:val="20"/>
        </w:rPr>
        <w:t>was</w:t>
      </w:r>
      <w:r w:rsidR="007546C6">
        <w:rPr>
          <w:rFonts w:ascii="Arial" w:hAnsi="Arial" w:cs="Arial"/>
          <w:color w:val="000000"/>
          <w:sz w:val="20"/>
        </w:rPr>
        <w:t xml:space="preserve"> </w:t>
      </w:r>
      <w:r>
        <w:rPr>
          <w:rFonts w:ascii="Arial" w:hAnsi="Arial" w:cs="Arial"/>
          <w:color w:val="000000"/>
          <w:sz w:val="20"/>
        </w:rPr>
        <w:t>the primary carer of a 15</w:t>
      </w:r>
      <w:r w:rsidR="008D531D">
        <w:rPr>
          <w:rFonts w:ascii="Arial" w:hAnsi="Arial" w:cs="Arial"/>
          <w:color w:val="000000"/>
          <w:sz w:val="20"/>
        </w:rPr>
        <w:t>-</w:t>
      </w:r>
      <w:r>
        <w:rPr>
          <w:rFonts w:ascii="Arial" w:hAnsi="Arial" w:cs="Arial"/>
          <w:color w:val="000000"/>
          <w:sz w:val="20"/>
        </w:rPr>
        <w:t xml:space="preserve">month old child and was pregnant at the time of sentencing. </w:t>
      </w:r>
      <w:r w:rsidRPr="007B4B9A">
        <w:rPr>
          <w:rFonts w:ascii="Arial" w:hAnsi="Arial" w:cs="Arial"/>
          <w:color w:val="000000"/>
          <w:sz w:val="20"/>
        </w:rPr>
        <w:t xml:space="preserve">The applicant’s relationship with the </w:t>
      </w:r>
      <w:r w:rsidR="00605AD8">
        <w:rPr>
          <w:rFonts w:ascii="Arial" w:hAnsi="Arial" w:cs="Arial"/>
          <w:color w:val="000000"/>
          <w:sz w:val="20"/>
        </w:rPr>
        <w:t xml:space="preserve">child’s </w:t>
      </w:r>
      <w:r w:rsidRPr="007B4B9A">
        <w:rPr>
          <w:rFonts w:ascii="Arial" w:hAnsi="Arial" w:cs="Arial"/>
          <w:color w:val="000000"/>
          <w:sz w:val="20"/>
        </w:rPr>
        <w:t>father had ended in the context of his ‘excessive alcohol use and verbally abusive behaviour’</w:t>
      </w:r>
      <w:r w:rsidR="007546C6">
        <w:rPr>
          <w:rFonts w:ascii="Arial" w:hAnsi="Arial" w:cs="Arial"/>
          <w:color w:val="000000"/>
          <w:sz w:val="20"/>
        </w:rPr>
        <w:t xml:space="preserve"> and t</w:t>
      </w:r>
      <w:r w:rsidRPr="007B4B9A">
        <w:rPr>
          <w:rFonts w:ascii="Arial" w:hAnsi="Arial" w:cs="Arial"/>
          <w:color w:val="000000"/>
          <w:sz w:val="20"/>
        </w:rPr>
        <w:t xml:space="preserve">he applicant and her </w:t>
      </w:r>
      <w:r w:rsidR="00605AD8">
        <w:rPr>
          <w:rFonts w:ascii="Arial" w:hAnsi="Arial" w:cs="Arial"/>
          <w:color w:val="000000"/>
          <w:sz w:val="20"/>
        </w:rPr>
        <w:t>child</w:t>
      </w:r>
      <w:r w:rsidRPr="007B4B9A">
        <w:rPr>
          <w:rFonts w:ascii="Arial" w:hAnsi="Arial" w:cs="Arial"/>
          <w:color w:val="000000"/>
          <w:sz w:val="20"/>
        </w:rPr>
        <w:t xml:space="preserve"> were living with the applicant’s parents</w:t>
      </w:r>
      <w:r w:rsidR="000D6BB8">
        <w:rPr>
          <w:rFonts w:ascii="Arial" w:hAnsi="Arial" w:cs="Arial"/>
          <w:color w:val="000000"/>
          <w:sz w:val="20"/>
        </w:rPr>
        <w:t>.</w:t>
      </w:r>
      <w:r w:rsidRPr="007B4B9A">
        <w:rPr>
          <w:rFonts w:ascii="Arial" w:hAnsi="Arial" w:cs="Arial"/>
          <w:color w:val="000000"/>
          <w:sz w:val="20"/>
        </w:rPr>
        <w:t xml:space="preserve"> </w:t>
      </w:r>
      <w:r w:rsidR="008D531D">
        <w:rPr>
          <w:rFonts w:ascii="Arial" w:hAnsi="Arial" w:cs="Arial"/>
          <w:color w:val="000000"/>
          <w:sz w:val="20"/>
        </w:rPr>
        <w:t xml:space="preserve">Granting leave to appeal and allowing the appeal, </w:t>
      </w:r>
      <w:r w:rsidR="00322B31">
        <w:rPr>
          <w:rFonts w:ascii="Arial" w:hAnsi="Arial" w:cs="Arial"/>
          <w:color w:val="000000"/>
          <w:sz w:val="20"/>
        </w:rPr>
        <w:t>the Court of Appeal</w:t>
      </w:r>
      <w:r w:rsidR="008D531D">
        <w:rPr>
          <w:rFonts w:ascii="Arial" w:hAnsi="Arial" w:cs="Arial"/>
          <w:color w:val="000000"/>
          <w:sz w:val="20"/>
        </w:rPr>
        <w:t xml:space="preserve"> held that the sentencing judge had erred by reducing the mitigatory weight to be given to hardship flowing from the </w:t>
      </w:r>
      <w:r w:rsidR="008D531D" w:rsidRPr="008D531D">
        <w:rPr>
          <w:rFonts w:ascii="Arial" w:hAnsi="Arial" w:cs="Arial"/>
          <w:color w:val="000000"/>
          <w:sz w:val="20"/>
        </w:rPr>
        <w:t xml:space="preserve">applicant’s separation from </w:t>
      </w:r>
      <w:r w:rsidR="00CA4F2D">
        <w:rPr>
          <w:rFonts w:ascii="Arial" w:hAnsi="Arial" w:cs="Arial"/>
          <w:color w:val="000000"/>
          <w:sz w:val="20"/>
        </w:rPr>
        <w:t xml:space="preserve">her </w:t>
      </w:r>
      <w:r w:rsidR="008D531D" w:rsidRPr="008D531D">
        <w:rPr>
          <w:rFonts w:ascii="Arial" w:hAnsi="Arial" w:cs="Arial"/>
          <w:color w:val="000000"/>
          <w:sz w:val="20"/>
        </w:rPr>
        <w:t xml:space="preserve">15-month old child because she had not applied to have </w:t>
      </w:r>
      <w:r w:rsidR="00A775F6">
        <w:rPr>
          <w:rFonts w:ascii="Arial" w:hAnsi="Arial" w:cs="Arial"/>
          <w:color w:val="000000"/>
          <w:sz w:val="20"/>
        </w:rPr>
        <w:t xml:space="preserve">the </w:t>
      </w:r>
      <w:r w:rsidR="008D531D" w:rsidRPr="008D531D">
        <w:rPr>
          <w:rFonts w:ascii="Arial" w:hAnsi="Arial" w:cs="Arial"/>
          <w:color w:val="000000"/>
          <w:sz w:val="20"/>
        </w:rPr>
        <w:t>child with her in custody</w:t>
      </w:r>
      <w:r w:rsidR="008D531D">
        <w:rPr>
          <w:rFonts w:ascii="Arial" w:hAnsi="Arial" w:cs="Arial"/>
          <w:color w:val="000000"/>
          <w:sz w:val="20"/>
        </w:rPr>
        <w:t xml:space="preserve">. </w:t>
      </w:r>
      <w:r w:rsidR="00322B31">
        <w:rPr>
          <w:rFonts w:ascii="Arial" w:hAnsi="Arial" w:cs="Arial"/>
          <w:sz w:val="20"/>
        </w:rPr>
        <w:t>Orr &amp; T</w:t>
      </w:r>
      <w:r w:rsidR="007546C6">
        <w:rPr>
          <w:rFonts w:ascii="Arial" w:hAnsi="Arial" w:cs="Arial"/>
          <w:sz w:val="20"/>
        </w:rPr>
        <w:t> </w:t>
      </w:r>
      <w:r w:rsidR="00322B31">
        <w:rPr>
          <w:rFonts w:ascii="Arial" w:hAnsi="Arial" w:cs="Arial"/>
          <w:sz w:val="20"/>
        </w:rPr>
        <w:t xml:space="preserve">Forrest </w:t>
      </w:r>
      <w:r w:rsidR="002A1008">
        <w:rPr>
          <w:rFonts w:ascii="Arial" w:hAnsi="Arial" w:cs="Arial"/>
          <w:sz w:val="20"/>
        </w:rPr>
        <w:t>J</w:t>
      </w:r>
      <w:r w:rsidR="00322B31">
        <w:rPr>
          <w:rFonts w:ascii="Arial" w:hAnsi="Arial" w:cs="Arial"/>
          <w:sz w:val="20"/>
        </w:rPr>
        <w:t xml:space="preserve">JA held at </w:t>
      </w:r>
      <w:r w:rsidR="0082273B">
        <w:rPr>
          <w:rFonts w:ascii="Arial" w:hAnsi="Arial" w:cs="Arial"/>
          <w:sz w:val="20"/>
        </w:rPr>
        <w:t>[14]</w:t>
      </w:r>
      <w:r w:rsidR="00CA4F2D">
        <w:rPr>
          <w:rFonts w:ascii="Arial" w:hAnsi="Arial" w:cs="Arial"/>
          <w:sz w:val="20"/>
        </w:rPr>
        <w:t>-</w:t>
      </w:r>
      <w:r w:rsidR="000D6BB8">
        <w:rPr>
          <w:rFonts w:ascii="Arial" w:hAnsi="Arial" w:cs="Arial"/>
          <w:sz w:val="20"/>
        </w:rPr>
        <w:t>[15]</w:t>
      </w:r>
      <w:r w:rsidR="0082273B">
        <w:rPr>
          <w:rFonts w:ascii="Arial" w:hAnsi="Arial" w:cs="Arial"/>
          <w:sz w:val="20"/>
        </w:rPr>
        <w:t xml:space="preserve"> &amp; </w:t>
      </w:r>
      <w:r w:rsidR="00322B31">
        <w:rPr>
          <w:rFonts w:ascii="Arial" w:hAnsi="Arial" w:cs="Arial"/>
          <w:sz w:val="20"/>
        </w:rPr>
        <w:t>[22]:</w:t>
      </w:r>
    </w:p>
    <w:p w14:paraId="06B83B32" w14:textId="00102F0C" w:rsidR="000D6BB8" w:rsidRDefault="0082273B" w:rsidP="00322B31">
      <w:pPr>
        <w:pStyle w:val="Quote1Char"/>
        <w:spacing w:before="60"/>
        <w:ind w:left="567" w:right="567" w:firstLine="0"/>
        <w:rPr>
          <w:rFonts w:ascii="Arial" w:hAnsi="Arial" w:cs="Arial"/>
          <w:sz w:val="20"/>
        </w:rPr>
      </w:pPr>
      <w:bookmarkStart w:id="636" w:name="_Hlk193089214"/>
      <w:r>
        <w:rPr>
          <w:rFonts w:ascii="Arial" w:hAnsi="Arial" w:cs="Arial"/>
          <w:sz w:val="20"/>
        </w:rPr>
        <w:t>[14] “</w:t>
      </w:r>
      <w:r w:rsidRPr="0082273B">
        <w:rPr>
          <w:rFonts w:ascii="Arial" w:hAnsi="Arial" w:cs="Arial"/>
          <w:sz w:val="20"/>
        </w:rPr>
        <w:t xml:space="preserve">Section 16A(2)(m) of the </w:t>
      </w:r>
      <w:r w:rsidRPr="0082273B">
        <w:rPr>
          <w:rFonts w:ascii="Arial" w:hAnsi="Arial" w:cs="Arial"/>
          <w:i/>
          <w:iCs/>
          <w:sz w:val="20"/>
        </w:rPr>
        <w:t>Crimes Act 1914</w:t>
      </w:r>
      <w:r w:rsidRPr="0082273B">
        <w:rPr>
          <w:rFonts w:ascii="Arial" w:hAnsi="Arial" w:cs="Arial"/>
          <w:sz w:val="20"/>
        </w:rPr>
        <w:t xml:space="preserve"> (</w:t>
      </w:r>
      <w:proofErr w:type="spellStart"/>
      <w:r w:rsidRPr="0082273B">
        <w:rPr>
          <w:rFonts w:ascii="Arial" w:hAnsi="Arial" w:cs="Arial"/>
          <w:sz w:val="20"/>
        </w:rPr>
        <w:t>Cth</w:t>
      </w:r>
      <w:proofErr w:type="spellEnd"/>
      <w:r w:rsidRPr="0082273B">
        <w:rPr>
          <w:rFonts w:ascii="Arial" w:hAnsi="Arial" w:cs="Arial"/>
          <w:sz w:val="20"/>
        </w:rPr>
        <w:t xml:space="preserve">) provides that a sentencing court must take into account ‘the character, antecedents, age, means and physical or mental condition of the person’ being sentenced. Section 16A(2)(p) requires a court to take into account ‘the probable effect that any sentence or order under consideration would have on any of the person’s family or dependents’. In </w:t>
      </w:r>
      <w:proofErr w:type="spellStart"/>
      <w:r w:rsidRPr="0082273B">
        <w:rPr>
          <w:rFonts w:ascii="Arial" w:hAnsi="Arial" w:cs="Arial"/>
          <w:i/>
          <w:iCs/>
          <w:sz w:val="20"/>
        </w:rPr>
        <w:t>Totaan</w:t>
      </w:r>
      <w:proofErr w:type="spellEnd"/>
      <w:r w:rsidRPr="0082273B">
        <w:rPr>
          <w:rFonts w:ascii="Arial" w:hAnsi="Arial" w:cs="Arial"/>
          <w:i/>
          <w:iCs/>
          <w:sz w:val="20"/>
        </w:rPr>
        <w:t xml:space="preserve"> v The Queen</w:t>
      </w:r>
      <w:r w:rsidRPr="0082273B">
        <w:rPr>
          <w:rFonts w:ascii="Arial" w:hAnsi="Arial" w:cs="Arial"/>
          <w:sz w:val="20"/>
        </w:rPr>
        <w:t xml:space="preserve"> </w:t>
      </w:r>
      <w:r w:rsidRPr="008468A0">
        <w:rPr>
          <w:rFonts w:ascii="Arial" w:hAnsi="Arial" w:cs="Arial"/>
          <w:sz w:val="20"/>
        </w:rPr>
        <w:t xml:space="preserve">[2022] NSWCCA </w:t>
      </w:r>
      <w:r w:rsidRPr="008468A0">
        <w:rPr>
          <w:rFonts w:ascii="Arial" w:hAnsi="Arial" w:cs="Arial"/>
          <w:sz w:val="20"/>
        </w:rPr>
        <w:lastRenderedPageBreak/>
        <w:t>75</w:t>
      </w:r>
      <w:r w:rsidRPr="0082273B">
        <w:rPr>
          <w:rFonts w:ascii="Arial" w:hAnsi="Arial" w:cs="Arial"/>
          <w:sz w:val="20"/>
        </w:rPr>
        <w:t>, the New South Wales Court of Criminal Appeal held that s 16A(2)(p) did not require a sentencing court to be satisfied that there were exceptional circumstances before taking probable hardship into account.</w:t>
      </w:r>
      <w:r w:rsidR="000D6BB8">
        <w:rPr>
          <w:rFonts w:ascii="Arial" w:hAnsi="Arial" w:cs="Arial"/>
          <w:sz w:val="20"/>
        </w:rPr>
        <w:t>..</w:t>
      </w:r>
    </w:p>
    <w:p w14:paraId="0608C138" w14:textId="37E072EB" w:rsidR="0082273B" w:rsidRDefault="000D6BB8" w:rsidP="00322B31">
      <w:pPr>
        <w:pStyle w:val="Quote1Char"/>
        <w:spacing w:before="60"/>
        <w:ind w:left="567" w:right="567" w:firstLine="0"/>
        <w:rPr>
          <w:rFonts w:ascii="Arial" w:hAnsi="Arial" w:cs="Arial"/>
          <w:sz w:val="20"/>
        </w:rPr>
      </w:pPr>
      <w:r>
        <w:rPr>
          <w:rFonts w:ascii="Arial" w:hAnsi="Arial" w:cs="Arial"/>
          <w:sz w:val="20"/>
        </w:rPr>
        <w:t xml:space="preserve">[15] </w:t>
      </w:r>
      <w:proofErr w:type="spellStart"/>
      <w:r w:rsidRPr="000D6BB8">
        <w:rPr>
          <w:rFonts w:ascii="Arial" w:hAnsi="Arial" w:cs="Arial"/>
          <w:i/>
          <w:iCs/>
          <w:sz w:val="20"/>
        </w:rPr>
        <w:t>Totaan</w:t>
      </w:r>
      <w:proofErr w:type="spellEnd"/>
      <w:r w:rsidRPr="000D6BB8">
        <w:rPr>
          <w:rFonts w:ascii="Arial" w:hAnsi="Arial" w:cs="Arial"/>
          <w:sz w:val="20"/>
        </w:rPr>
        <w:t xml:space="preserve"> has been followed in Victoria since 5 August 2022</w:t>
      </w:r>
      <w:r>
        <w:rPr>
          <w:rFonts w:ascii="Arial" w:hAnsi="Arial" w:cs="Arial"/>
          <w:sz w:val="20"/>
        </w:rPr>
        <w:t xml:space="preserve">: </w:t>
      </w:r>
      <w:r w:rsidRPr="000D6BB8">
        <w:rPr>
          <w:rFonts w:ascii="Arial" w:hAnsi="Arial" w:cs="Arial"/>
          <w:i/>
          <w:iCs/>
          <w:sz w:val="20"/>
        </w:rPr>
        <w:t>Rodgerson v R (No 2)</w:t>
      </w:r>
      <w:r w:rsidRPr="000D6BB8">
        <w:rPr>
          <w:rFonts w:ascii="Arial" w:hAnsi="Arial" w:cs="Arial"/>
          <w:sz w:val="20"/>
        </w:rPr>
        <w:t xml:space="preserve"> [2022] VSCA 154, [73]</w:t>
      </w:r>
      <w:r>
        <w:rPr>
          <w:rFonts w:ascii="Arial" w:hAnsi="Arial" w:cs="Arial"/>
          <w:sz w:val="20"/>
        </w:rPr>
        <w:t>.”</w:t>
      </w:r>
    </w:p>
    <w:bookmarkEnd w:id="636"/>
    <w:p w14:paraId="5E42483E" w14:textId="20AD4E05" w:rsidR="00322B31" w:rsidRDefault="0082273B" w:rsidP="00322B31">
      <w:pPr>
        <w:pStyle w:val="Quote1Char"/>
        <w:spacing w:before="60"/>
        <w:ind w:left="567" w:right="567" w:firstLine="0"/>
        <w:rPr>
          <w:rFonts w:ascii="Arial" w:hAnsi="Arial" w:cs="Arial"/>
          <w:sz w:val="20"/>
          <w:szCs w:val="16"/>
        </w:rPr>
      </w:pPr>
      <w:r>
        <w:rPr>
          <w:rFonts w:ascii="Arial" w:hAnsi="Arial" w:cs="Arial"/>
          <w:sz w:val="20"/>
        </w:rPr>
        <w:t xml:space="preserve">[22] </w:t>
      </w:r>
      <w:r w:rsidR="00322B31">
        <w:rPr>
          <w:rFonts w:ascii="Arial" w:hAnsi="Arial" w:cs="Arial"/>
          <w:sz w:val="20"/>
        </w:rPr>
        <w:t>“</w:t>
      </w:r>
      <w:r w:rsidR="00322B31" w:rsidRPr="00322B31">
        <w:rPr>
          <w:rFonts w:ascii="Arial" w:hAnsi="Arial" w:cs="Arial"/>
          <w:sz w:val="20"/>
        </w:rPr>
        <w:t>There is no statutory mandate nor sentencing principle to support the proposition that the probable effect of hardship on an offender, or a dependant, should be reduced or moderated based on what actions he or she has taken in an attempt to mitigate that hardship. Section 16A(2)(p) is a straightforward section that should be applied according to its terms. So should s 16A(2)(m).</w:t>
      </w:r>
      <w:r w:rsidR="00322B31">
        <w:rPr>
          <w:rFonts w:ascii="Arial" w:hAnsi="Arial" w:cs="Arial"/>
          <w:sz w:val="20"/>
        </w:rPr>
        <w:t>”</w:t>
      </w:r>
    </w:p>
    <w:p w14:paraId="3BFBFC67" w14:textId="6CF89EA2" w:rsidR="008D531D" w:rsidRDefault="00322B31" w:rsidP="00322B31">
      <w:pPr>
        <w:pStyle w:val="Quote1Char"/>
        <w:spacing w:before="60"/>
        <w:ind w:left="0" w:right="567" w:firstLine="0"/>
        <w:rPr>
          <w:rFonts w:ascii="Arial" w:hAnsi="Arial" w:cs="Arial"/>
          <w:sz w:val="20"/>
        </w:rPr>
      </w:pPr>
      <w:r>
        <w:rPr>
          <w:rFonts w:ascii="Arial" w:hAnsi="Arial" w:cs="Arial"/>
          <w:sz w:val="20"/>
        </w:rPr>
        <w:t>The applicant was re-sentenced to TES IMP12m with a $500 18m RRO after serving IMP4m.</w:t>
      </w:r>
    </w:p>
    <w:p w14:paraId="323CEE9A" w14:textId="60DD364F" w:rsidR="007B4B9A" w:rsidRDefault="007B4B9A" w:rsidP="00AA44B8">
      <w:pPr>
        <w:pStyle w:val="Quote1Char"/>
        <w:spacing w:before="0"/>
        <w:ind w:left="0" w:right="567" w:firstLine="0"/>
        <w:rPr>
          <w:rFonts w:ascii="Arial" w:hAnsi="Arial" w:cs="Arial"/>
          <w:color w:val="000000"/>
          <w:sz w:val="20"/>
        </w:rPr>
      </w:pPr>
    </w:p>
    <w:p w14:paraId="5F5BBB6A" w14:textId="29564678"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proofErr w:type="spellStart"/>
      <w:r w:rsidR="00A400F8" w:rsidRPr="00A400F8">
        <w:rPr>
          <w:rFonts w:ascii="Arial" w:hAnsi="Arial" w:cs="Arial"/>
          <w:i/>
          <w:iCs/>
          <w:color w:val="000000"/>
          <w:sz w:val="20"/>
        </w:rPr>
        <w:t>Farshchi</w:t>
      </w:r>
      <w:proofErr w:type="spellEnd"/>
      <w:r w:rsidR="00A400F8" w:rsidRPr="00A400F8">
        <w:rPr>
          <w:rFonts w:ascii="Arial" w:hAnsi="Arial" w:cs="Arial"/>
          <w:i/>
          <w:iCs/>
          <w:color w:val="000000"/>
          <w:sz w:val="20"/>
        </w:rPr>
        <w:t xml:space="preserve"> v The King</w:t>
      </w:r>
      <w:r w:rsidR="00A400F8">
        <w:rPr>
          <w:rFonts w:ascii="Arial" w:hAnsi="Arial" w:cs="Arial"/>
          <w:color w:val="000000"/>
          <w:sz w:val="20"/>
        </w:rPr>
        <w:t xml:space="preserve"> [2024] VSCA 235 at [67]-[73].</w:t>
      </w:r>
    </w:p>
    <w:p w14:paraId="72BD8D96" w14:textId="77777777" w:rsidR="004651B1" w:rsidRPr="009F607D" w:rsidRDefault="004651B1" w:rsidP="004651B1">
      <w:pPr>
        <w:jc w:val="both"/>
        <w:rPr>
          <w:rFonts w:ascii="Arial" w:hAnsi="Arial" w:cs="Arial"/>
          <w:color w:val="000000"/>
          <w:sz w:val="20"/>
          <w:szCs w:val="22"/>
        </w:rPr>
      </w:pPr>
    </w:p>
    <w:p w14:paraId="6CEDA322" w14:textId="77777777" w:rsidR="004651B1" w:rsidRPr="001E6BE9" w:rsidRDefault="004651B1" w:rsidP="004651B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984210" w14:textId="77777777" w:rsidR="004651B1" w:rsidRPr="001C6E0E" w:rsidRDefault="004651B1" w:rsidP="004651B1">
      <w:pPr>
        <w:rPr>
          <w:rFonts w:ascii="Arial" w:hAnsi="Arial" w:cs="Arial"/>
          <w:color w:val="000000"/>
          <w:sz w:val="20"/>
        </w:rPr>
      </w:pPr>
    </w:p>
    <w:p w14:paraId="34C65E49" w14:textId="77777777" w:rsidR="004651B1" w:rsidRDefault="004651B1">
      <w:pPr>
        <w:rPr>
          <w:rFonts w:ascii="Arial" w:hAnsi="Arial" w:cs="Arial"/>
          <w:b/>
          <w:bCs/>
          <w:color w:val="000000"/>
          <w:kern w:val="28"/>
          <w:sz w:val="20"/>
          <w:szCs w:val="20"/>
          <w:lang w:val="en-GB"/>
        </w:rPr>
      </w:pPr>
      <w:bookmarkStart w:id="637" w:name="_11.2.19_Relevance_of"/>
      <w:bookmarkStart w:id="638" w:name="_Toc57964463"/>
      <w:bookmarkStart w:id="639" w:name="_Toc107101762"/>
      <w:bookmarkEnd w:id="603"/>
      <w:bookmarkEnd w:id="637"/>
      <w:r>
        <w:rPr>
          <w:rFonts w:ascii="Arial" w:hAnsi="Arial" w:cs="Arial"/>
          <w:b/>
          <w:bCs/>
          <w:color w:val="000000"/>
          <w:sz w:val="20"/>
        </w:rPr>
        <w:br w:type="page"/>
      </w:r>
    </w:p>
    <w:p w14:paraId="5EF80113" w14:textId="756EBFF0"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place">
        <w:smartTag w:uri="urn:schemas-microsoft-com:office:smarttags" w:element="City">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w:t>
      </w:r>
      <w:r w:rsidRPr="001C6E0E">
        <w:rPr>
          <w:rFonts w:ascii="Arial" w:hAnsi="Arial" w:cs="Arial"/>
          <w:color w:val="000000"/>
          <w:sz w:val="20"/>
        </w:rPr>
        <w:lastRenderedPageBreak/>
        <w:t>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0" w:name="_11.2.20_Relevance_of"/>
      <w:bookmarkEnd w:id="640"/>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proofErr w:type="spellStart"/>
      <w:r w:rsidR="00E122E4">
        <w:rPr>
          <w:rFonts w:ascii="Arial" w:hAnsi="Arial" w:cs="Arial"/>
          <w:i/>
          <w:color w:val="000000"/>
          <w:sz w:val="20"/>
        </w:rPr>
        <w:t>ffan</w:t>
      </w:r>
      <w:proofErr w:type="spellEnd"/>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1" w:name="_11.2.21_Relevance_of"/>
      <w:bookmarkEnd w:id="641"/>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w:t>
      </w:r>
      <w:r w:rsidRPr="001C6E0E">
        <w:rPr>
          <w:rFonts w:ascii="Arial" w:hAnsi="Arial" w:cs="Arial"/>
          <w:color w:val="000000"/>
          <w:sz w:val="20"/>
        </w:rPr>
        <w:lastRenderedPageBreak/>
        <w:t xml:space="preserve">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 xml:space="preserve">R v Filipovic; R v </w:t>
      </w:r>
      <w:proofErr w:type="spellStart"/>
      <w:r w:rsidR="006A2B63" w:rsidRPr="001C6E0E">
        <w:rPr>
          <w:rFonts w:ascii="Helv" w:hAnsi="Helv" w:cs="Helv"/>
          <w:i/>
          <w:color w:val="000000"/>
          <w:sz w:val="20"/>
          <w:szCs w:val="20"/>
          <w:lang w:eastAsia="en-AU"/>
        </w:rPr>
        <w:t>Gelevski</w:t>
      </w:r>
      <w:proofErr w:type="spellEnd"/>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42" w:name="_11.2.22_Sentencing_for"/>
      <w:bookmarkEnd w:id="642"/>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38"/>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39"/>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w:t>
      </w:r>
      <w:proofErr w:type="spellStart"/>
      <w:r w:rsidRPr="001C6E0E">
        <w:rPr>
          <w:rFonts w:ascii="Arial" w:hAnsi="Arial" w:cs="Arial"/>
          <w:i/>
          <w:color w:val="000000"/>
          <w:sz w:val="20"/>
          <w:szCs w:val="20"/>
        </w:rPr>
        <w:t>Maretas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Talj</w:t>
      </w:r>
      <w:proofErr w:type="spellEnd"/>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Khoder</w:t>
      </w:r>
      <w:proofErr w:type="spellEnd"/>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Athuai</w:t>
      </w:r>
      <w:proofErr w:type="spellEnd"/>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43" w:name="_11.2.22.1__"/>
      <w:bookmarkEnd w:id="643"/>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proofErr w:type="spellStart"/>
      <w:r w:rsidR="00D67B0A" w:rsidRPr="001C6E0E">
        <w:rPr>
          <w:rFonts w:ascii="Arial" w:hAnsi="Arial" w:cs="Arial"/>
          <w:i/>
          <w:iCs/>
          <w:color w:val="000000"/>
          <w:sz w:val="20"/>
        </w:rPr>
        <w:t>Timbu</w:t>
      </w:r>
      <w:proofErr w:type="spellEnd"/>
      <w:r w:rsidR="00D67B0A" w:rsidRPr="001C6E0E">
        <w:rPr>
          <w:rFonts w:ascii="Arial" w:hAnsi="Arial" w:cs="Arial"/>
          <w:i/>
          <w:iCs/>
          <w:color w:val="000000"/>
          <w:sz w:val="20"/>
        </w:rPr>
        <w:t xml:space="preserve"> </w:t>
      </w:r>
      <w:proofErr w:type="spellStart"/>
      <w:r w:rsidR="00D67B0A" w:rsidRPr="001C6E0E">
        <w:rPr>
          <w:rFonts w:ascii="Arial" w:hAnsi="Arial" w:cs="Arial"/>
          <w:i/>
          <w:iCs/>
          <w:color w:val="000000"/>
          <w:sz w:val="20"/>
        </w:rPr>
        <w:t>Kolian</w:t>
      </w:r>
      <w:proofErr w:type="spellEnd"/>
      <w:r w:rsidR="00D67B0A" w:rsidRPr="001C6E0E">
        <w:rPr>
          <w:rFonts w:ascii="Arial" w:hAnsi="Arial" w:cs="Arial"/>
          <w:i/>
          <w:iCs/>
          <w:color w:val="000000"/>
          <w:sz w:val="20"/>
        </w:rPr>
        <w:t xml:space="preserve">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w:t>
      </w:r>
      <w:r w:rsidR="00D67B0A" w:rsidRPr="001C6E0E">
        <w:rPr>
          <w:rFonts w:ascii="Arial" w:hAnsi="Arial" w:cs="Arial"/>
          <w:color w:val="000000"/>
          <w:sz w:val="20"/>
        </w:rPr>
        <w:lastRenderedPageBreak/>
        <w:t xml:space="preserve">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proofErr w:type="spellStart"/>
      <w:r w:rsidRPr="001C6E0E">
        <w:rPr>
          <w:rFonts w:ascii="Arial" w:hAnsi="Arial" w:cs="Arial"/>
          <w:i/>
          <w:color w:val="000000"/>
          <w:sz w:val="20"/>
        </w:rPr>
        <w:t>Okutgen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(1983) 8 A Crim R 262, 264; but </w:t>
      </w:r>
      <w:proofErr w:type="spellStart"/>
      <w:r w:rsidRPr="001C6E0E">
        <w:rPr>
          <w:rFonts w:ascii="Arial" w:hAnsi="Arial" w:cs="Arial"/>
          <w:color w:val="000000"/>
          <w:sz w:val="20"/>
        </w:rPr>
        <w:t>cf</w:t>
      </w:r>
      <w:proofErr w:type="spellEnd"/>
      <w:r w:rsidRPr="001C6E0E">
        <w:rPr>
          <w:rFonts w:ascii="Arial" w:hAnsi="Arial" w:cs="Arial"/>
          <w:color w:val="000000"/>
          <w:sz w:val="20"/>
        </w:rPr>
        <w:t xml:space="preserve">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City">
        <w:smartTag w:uri="urn:schemas-microsoft-com:office:smarttags" w:element="place">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proofErr w:type="spellStart"/>
      <w:r w:rsidR="001C1FEB">
        <w:rPr>
          <w:rFonts w:ascii="Arial" w:hAnsi="Arial" w:cs="Arial"/>
          <w:color w:val="000000"/>
          <w:sz w:val="20"/>
        </w:rPr>
        <w:t>enuniciat</w:t>
      </w:r>
      <w:r w:rsidR="00256B7A">
        <w:rPr>
          <w:rFonts w:ascii="Arial" w:hAnsi="Arial" w:cs="Arial"/>
          <w:color w:val="000000"/>
          <w:sz w:val="20"/>
        </w:rPr>
        <w:t>ing</w:t>
      </w:r>
      <w:proofErr w:type="spellEnd"/>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7" w:history="1">
        <w:r w:rsidR="00B426FB" w:rsidRPr="00B426FB">
          <w:rPr>
            <w:rStyle w:val="Hyperlink"/>
            <w:rFonts w:ascii="Arial" w:hAnsi="Arial" w:cs="Arial"/>
            <w:i/>
            <w:iCs/>
            <w:color w:val="000000" w:themeColor="text1"/>
            <w:sz w:val="18"/>
            <w:szCs w:val="18"/>
            <w:u w:val="none"/>
          </w:rPr>
          <w:t xml:space="preserve">R v </w:t>
        </w:r>
        <w:proofErr w:type="spellStart"/>
        <w:r w:rsidR="00B426FB" w:rsidRPr="00B426FB">
          <w:rPr>
            <w:rStyle w:val="Hyperlink"/>
            <w:rFonts w:ascii="Arial" w:hAnsi="Arial" w:cs="Arial"/>
            <w:i/>
            <w:iCs/>
            <w:color w:val="000000" w:themeColor="text1"/>
            <w:sz w:val="18"/>
            <w:szCs w:val="18"/>
            <w:u w:val="none"/>
          </w:rPr>
          <w:t>Williscroft</w:t>
        </w:r>
        <w:proofErr w:type="spellEnd"/>
      </w:hyperlink>
      <w:r w:rsidR="00B426FB" w:rsidRPr="00B426FB">
        <w:rPr>
          <w:rFonts w:ascii="Arial" w:hAnsi="Arial" w:cs="Arial"/>
          <w:color w:val="000000" w:themeColor="text1"/>
          <w:sz w:val="18"/>
          <w:szCs w:val="18"/>
        </w:rPr>
        <w:t> [1975] VR 292 at </w:t>
      </w:r>
      <w:hyperlink r:id="rId18"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19" w:history="1">
        <w:r w:rsidR="00B426FB" w:rsidRPr="00B426FB">
          <w:rPr>
            <w:rStyle w:val="Hyperlink"/>
            <w:rFonts w:ascii="Arial" w:hAnsi="Arial" w:cs="Arial"/>
            <w:i/>
            <w:iCs/>
            <w:color w:val="000000" w:themeColor="text1"/>
            <w:sz w:val="18"/>
            <w:szCs w:val="18"/>
            <w:u w:val="none"/>
          </w:rPr>
          <w:t xml:space="preserve">R v </w:t>
        </w:r>
        <w:proofErr w:type="spellStart"/>
        <w:r w:rsidR="00B426FB" w:rsidRPr="00B426FB">
          <w:rPr>
            <w:rStyle w:val="Hyperlink"/>
            <w:rFonts w:ascii="Arial" w:hAnsi="Arial" w:cs="Arial"/>
            <w:i/>
            <w:iCs/>
            <w:color w:val="000000" w:themeColor="text1"/>
            <w:sz w:val="18"/>
            <w:szCs w:val="18"/>
            <w:u w:val="none"/>
          </w:rPr>
          <w:t>Papazisis</w:t>
        </w:r>
        <w:proofErr w:type="spellEnd"/>
        <w:r w:rsidR="00B426FB" w:rsidRPr="00B426FB">
          <w:rPr>
            <w:rStyle w:val="Hyperlink"/>
            <w:rFonts w:ascii="Arial" w:hAnsi="Arial" w:cs="Arial"/>
            <w:i/>
            <w:iCs/>
            <w:color w:val="000000" w:themeColor="text1"/>
            <w:sz w:val="18"/>
            <w:szCs w:val="18"/>
            <w:u w:val="none"/>
          </w:rPr>
          <w:t xml:space="preserve"> and Bird</w:t>
        </w:r>
      </w:hyperlink>
      <w:r w:rsidR="00B426FB" w:rsidRPr="00B426FB">
        <w:rPr>
          <w:rFonts w:ascii="Arial" w:hAnsi="Arial" w:cs="Arial"/>
          <w:color w:val="000000" w:themeColor="text1"/>
          <w:sz w:val="18"/>
          <w:szCs w:val="18"/>
        </w:rPr>
        <w:t> (1991) 51 A Crim R 242 at </w:t>
      </w:r>
      <w:hyperlink r:id="rId20"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lastRenderedPageBreak/>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1"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2"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44"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3"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4"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44"/>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w:t>
      </w:r>
      <w:r w:rsidRPr="001C6E0E">
        <w:rPr>
          <w:rFonts w:ascii="Arial" w:hAnsi="Arial" w:cs="Arial"/>
          <w:color w:val="000000"/>
          <w:sz w:val="20"/>
        </w:rPr>
        <w:lastRenderedPageBreak/>
        <w:t>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 xml:space="preserve">R v </w:t>
      </w:r>
      <w:proofErr w:type="spellStart"/>
      <w:r w:rsidR="005F318B" w:rsidRPr="001C6E0E">
        <w:rPr>
          <w:rFonts w:ascii="Arial" w:hAnsi="Arial" w:cs="Arial"/>
          <w:i/>
          <w:color w:val="000000"/>
          <w:sz w:val="20"/>
        </w:rPr>
        <w:t>Simpas</w:t>
      </w:r>
      <w:proofErr w:type="spellEnd"/>
      <w:r w:rsidR="005F318B" w:rsidRPr="001C6E0E">
        <w:rPr>
          <w:rFonts w:ascii="Arial" w:hAnsi="Arial" w:cs="Arial"/>
          <w:i/>
          <w:color w:val="000000"/>
          <w:sz w:val="20"/>
        </w:rPr>
        <w:t xml:space="preserve">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Stavreski</w:t>
      </w:r>
      <w:proofErr w:type="spellEnd"/>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 xml:space="preserve">R v </w:t>
      </w:r>
      <w:proofErr w:type="spellStart"/>
      <w:r w:rsidRPr="001C6E0E">
        <w:rPr>
          <w:rFonts w:ascii="Arial" w:hAnsi="Arial" w:cs="Arial"/>
          <w:i/>
          <w:color w:val="000000"/>
          <w:sz w:val="20"/>
        </w:rPr>
        <w:t>Makike</w:t>
      </w:r>
      <w:proofErr w:type="spellEnd"/>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 xml:space="preserve">R v </w:t>
      </w:r>
      <w:proofErr w:type="spellStart"/>
      <w:r w:rsidRPr="001C6E0E">
        <w:rPr>
          <w:rFonts w:ascii="Arial" w:hAnsi="Arial" w:cs="Arial"/>
          <w:i/>
          <w:color w:val="000000"/>
          <w:sz w:val="20"/>
        </w:rPr>
        <w:t>Bunnett</w:t>
      </w:r>
      <w:proofErr w:type="spellEnd"/>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Bogunovich</w:t>
      </w:r>
      <w:proofErr w:type="spellEnd"/>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lang w:val="fr-FR"/>
        </w:rPr>
        <w:t>DPP v Samson-</w:t>
      </w:r>
      <w:proofErr w:type="spellStart"/>
      <w:r w:rsidRPr="001C6E0E">
        <w:rPr>
          <w:rFonts w:ascii="Arial" w:hAnsi="Arial" w:cs="Arial"/>
          <w:i/>
          <w:color w:val="000000"/>
          <w:sz w:val="20"/>
          <w:szCs w:val="20"/>
          <w:lang w:val="fr-FR"/>
        </w:rPr>
        <w:t>Rimoni</w:t>
      </w:r>
      <w:proofErr w:type="spellEnd"/>
      <w:r w:rsidRPr="001C6E0E">
        <w:rPr>
          <w:rFonts w:ascii="Arial" w:hAnsi="Arial" w:cs="Arial"/>
          <w:i/>
          <w:color w:val="000000"/>
          <w:sz w:val="20"/>
          <w:szCs w:val="20"/>
          <w:lang w:val="fr-FR"/>
        </w:rPr>
        <w:t xml:space="preserve">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w:t>
      </w:r>
      <w:proofErr w:type="spellStart"/>
      <w:r w:rsidRPr="001C6E0E">
        <w:rPr>
          <w:rFonts w:ascii="Arial" w:hAnsi="Arial" w:cs="Arial"/>
          <w:i/>
          <w:color w:val="000000"/>
          <w:sz w:val="20"/>
          <w:lang w:val="en-US"/>
        </w:rPr>
        <w:t>Kalanj</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Reglis</w:t>
      </w:r>
      <w:proofErr w:type="spellEnd"/>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w:t>
      </w:r>
      <w:proofErr w:type="spellStart"/>
      <w:r w:rsidRPr="001C6E0E">
        <w:rPr>
          <w:rFonts w:ascii="Arial" w:hAnsi="Arial" w:cs="Arial"/>
          <w:i/>
          <w:color w:val="000000"/>
          <w:sz w:val="20"/>
        </w:rPr>
        <w:t>Sypott</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place">
        <w:smartTag w:uri="urn:schemas-microsoft-com:office:smarttags" w:element="Stat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w:t>
      </w:r>
      <w:r w:rsidRPr="001C6E0E">
        <w:rPr>
          <w:rFonts w:ascii="Arial" w:hAnsi="Arial" w:cs="Arial"/>
          <w:color w:val="000000"/>
          <w:sz w:val="20"/>
        </w:rPr>
        <w:lastRenderedPageBreak/>
        <w:t xml:space="preserve">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w:t>
      </w:r>
      <w:proofErr w:type="spellStart"/>
      <w:r w:rsidRPr="006C4BFB">
        <w:rPr>
          <w:rFonts w:ascii="Arial" w:hAnsi="Arial" w:cs="Arial"/>
          <w:color w:val="000000"/>
          <w:sz w:val="18"/>
        </w:rPr>
        <w:t>ith</w:t>
      </w:r>
      <w:proofErr w:type="spellEnd"/>
      <w:r w:rsidRPr="006C4BFB">
        <w:rPr>
          <w:rFonts w:ascii="Arial" w:hAnsi="Arial" w:cs="Arial"/>
          <w:color w:val="000000"/>
          <w:sz w:val="18"/>
        </w:rPr>
        <w:t xml:space="preserve">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Pyrczak</w:t>
      </w:r>
      <w:proofErr w:type="spellEnd"/>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Nurdag</w:t>
      </w:r>
      <w:proofErr w:type="spellEnd"/>
      <w:r w:rsidRPr="001C6E0E">
        <w:rPr>
          <w:rFonts w:ascii="Arial" w:hAnsi="Arial" w:cs="Arial"/>
          <w:i/>
          <w:color w:val="000000"/>
          <w:sz w:val="20"/>
          <w:szCs w:val="20"/>
        </w:rPr>
        <w:t xml:space="preserve">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w:t>
      </w:r>
      <w:proofErr w:type="spellStart"/>
      <w:r w:rsidRPr="001C6E0E">
        <w:rPr>
          <w:rFonts w:ascii="Arial" w:hAnsi="Arial" w:cs="Arial"/>
          <w:color w:val="000000"/>
          <w:sz w:val="20"/>
        </w:rPr>
        <w:t>Sifris</w:t>
      </w:r>
      <w:proofErr w:type="spellEnd"/>
      <w:r w:rsidRPr="001C6E0E">
        <w:rPr>
          <w:rFonts w:ascii="Arial" w:hAnsi="Arial" w:cs="Arial"/>
          <w:color w:val="000000"/>
          <w:sz w:val="20"/>
        </w:rPr>
        <w:t xml:space="preserve"> AJA dissenting) – focussing on dicta </w:t>
      </w:r>
      <w:r w:rsidRPr="001C6E0E">
        <w:rPr>
          <w:rFonts w:ascii="Arial" w:hAnsi="Arial" w:cs="Arial"/>
          <w:color w:val="000000"/>
          <w:sz w:val="20"/>
        </w:rPr>
        <w:lastRenderedPageBreak/>
        <w:t xml:space="preserve">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 xml:space="preserve">There </w:t>
      </w:r>
      <w:r w:rsidR="007F1849">
        <w:rPr>
          <w:rFonts w:ascii="Arial" w:hAnsi="Arial" w:cs="Arial"/>
          <w:sz w:val="20"/>
          <w:szCs w:val="20"/>
        </w:rPr>
        <w:lastRenderedPageBreak/>
        <w:t>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w:t>
      </w:r>
      <w:proofErr w:type="spellStart"/>
      <w:r w:rsidR="00346D50">
        <w:rPr>
          <w:rFonts w:ascii="Arial" w:hAnsi="Arial" w:cs="Arial"/>
          <w:sz w:val="20"/>
          <w:szCs w:val="20"/>
        </w:rPr>
        <w:t>displaye</w:t>
      </w:r>
      <w:proofErr w:type="spellEnd"/>
      <w:r w:rsidR="00346D50">
        <w:rPr>
          <w:rFonts w:ascii="Arial" w:hAnsi="Arial" w:cs="Arial"/>
          <w:sz w:val="20"/>
          <w:szCs w:val="20"/>
        </w:rPr>
        <w:t xml:space="preserv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t>
      </w:r>
      <w:proofErr w:type="spellStart"/>
      <w:r w:rsidR="00346D50">
        <w:rPr>
          <w:rFonts w:ascii="Arial" w:hAnsi="Arial" w:cs="Arial"/>
          <w:sz w:val="20"/>
          <w:szCs w:val="20"/>
        </w:rPr>
        <w:t>was</w:t>
      </w:r>
      <w:proofErr w:type="spellEnd"/>
      <w:r w:rsidR="00346D50">
        <w:rPr>
          <w:rFonts w:ascii="Arial" w:hAnsi="Arial" w:cs="Arial"/>
          <w:sz w:val="20"/>
          <w:szCs w:val="20"/>
        </w:rPr>
        <w:t xml:space="preserve">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w:t>
      </w:r>
      <w:proofErr w:type="spellStart"/>
      <w:r>
        <w:rPr>
          <w:rFonts w:ascii="Arial" w:hAnsi="Arial" w:cs="Arial"/>
          <w:color w:val="000000"/>
          <w:sz w:val="20"/>
          <w:szCs w:val="20"/>
        </w:rPr>
        <w:t>commuinty’s</w:t>
      </w:r>
      <w:proofErr w:type="spellEnd"/>
      <w:r>
        <w:rPr>
          <w:rFonts w:ascii="Arial" w:hAnsi="Arial" w:cs="Arial"/>
          <w:color w:val="000000"/>
          <w:sz w:val="20"/>
          <w:szCs w:val="20"/>
        </w:rPr>
        <w:t xml:space="preserve">.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w:t>
      </w:r>
      <w:r w:rsidRPr="000C5F9F">
        <w:rPr>
          <w:rFonts w:ascii="Arial" w:hAnsi="Arial" w:cs="Arial"/>
          <w:sz w:val="20"/>
          <w:szCs w:val="20"/>
        </w:rPr>
        <w:lastRenderedPageBreak/>
        <w:t xml:space="preserve">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evidently a very serious offence. As for the gravity of your offending, the circumstances of this case 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Default="00A1353E">
      <w:pPr>
        <w:jc w:val="both"/>
        <w:rPr>
          <w:rFonts w:ascii="Arial" w:hAnsi="Arial" w:cs="Arial"/>
          <w:color w:val="000000"/>
          <w:sz w:val="20"/>
          <w:szCs w:val="20"/>
        </w:rPr>
      </w:pPr>
    </w:p>
    <w:p w14:paraId="4DC65E3A" w14:textId="6E101FB3" w:rsidR="00B32E52" w:rsidRDefault="00B32E52">
      <w:pPr>
        <w:jc w:val="both"/>
        <w:rPr>
          <w:rFonts w:ascii="Arial" w:hAnsi="Arial" w:cs="Arial"/>
          <w:color w:val="000000"/>
          <w:sz w:val="20"/>
          <w:szCs w:val="20"/>
        </w:rPr>
      </w:pPr>
      <w:r>
        <w:rPr>
          <w:rFonts w:ascii="Arial" w:hAnsi="Arial" w:cs="Arial"/>
          <w:color w:val="000000"/>
          <w:sz w:val="20"/>
          <w:szCs w:val="20"/>
        </w:rPr>
        <w:t xml:space="preserve">In </w:t>
      </w:r>
      <w:r w:rsidRPr="00B32E52">
        <w:rPr>
          <w:rFonts w:ascii="Arial" w:hAnsi="Arial" w:cs="Arial"/>
          <w:i/>
          <w:iCs/>
          <w:color w:val="000000"/>
          <w:sz w:val="20"/>
          <w:szCs w:val="20"/>
        </w:rPr>
        <w:t>DPP v Allen</w:t>
      </w:r>
      <w:r>
        <w:rPr>
          <w:rFonts w:ascii="Arial" w:hAnsi="Arial" w:cs="Arial"/>
          <w:color w:val="000000"/>
          <w:sz w:val="20"/>
          <w:szCs w:val="20"/>
        </w:rPr>
        <w:t xml:space="preserve"> [2025] VSC 219 the 23 year old accused had entered early pleas of guilty to a charge of manslaughter by unlawful and dangerous act and a charge of armed robbery</w:t>
      </w:r>
      <w:r w:rsidR="00D050B3">
        <w:rPr>
          <w:rFonts w:ascii="Arial" w:hAnsi="Arial" w:cs="Arial"/>
          <w:color w:val="000000"/>
          <w:sz w:val="20"/>
          <w:szCs w:val="20"/>
        </w:rPr>
        <w:t xml:space="preserve"> arising from a separate incident</w:t>
      </w:r>
      <w:r>
        <w:rPr>
          <w:rFonts w:ascii="Arial" w:hAnsi="Arial" w:cs="Arial"/>
          <w:color w:val="000000"/>
          <w:sz w:val="20"/>
          <w:szCs w:val="20"/>
        </w:rPr>
        <w:t>. The accused was armed with a knife and a co-offender with a machete. They confronted the victim and an associate and the accused stabbed the victim with a knife. The accused – who fled to Queensland after the offence – had a substantial criminal history and childhood deprivation resulting in drug and alcohol dependency. Noting a significant utilitarian value of the pleas of guilty, Kaye JA sentenced the accused to IMP9y6m on the manslaughter charge and IMP4y on the armed robbery charge, of which 18m was to be served cumulatively on the sentence for manslaughter. This resulted in</w:t>
      </w:r>
      <w:r w:rsidR="00D050B3">
        <w:rPr>
          <w:rFonts w:ascii="Arial" w:hAnsi="Arial" w:cs="Arial"/>
          <w:color w:val="000000"/>
          <w:sz w:val="20"/>
          <w:szCs w:val="20"/>
        </w:rPr>
        <w:t xml:space="preserve"> a</w:t>
      </w:r>
      <w:r>
        <w:rPr>
          <w:rFonts w:ascii="Arial" w:hAnsi="Arial" w:cs="Arial"/>
          <w:color w:val="000000"/>
          <w:sz w:val="20"/>
          <w:szCs w:val="20"/>
        </w:rPr>
        <w:t xml:space="preserve"> TES IMP11y/7y4m. At </w:t>
      </w:r>
      <w:r w:rsidR="00D050B3">
        <w:rPr>
          <w:rFonts w:ascii="Arial" w:hAnsi="Arial" w:cs="Arial"/>
          <w:color w:val="000000"/>
          <w:sz w:val="20"/>
          <w:szCs w:val="20"/>
        </w:rPr>
        <w:t xml:space="preserve">[74] &amp; </w:t>
      </w:r>
      <w:r>
        <w:rPr>
          <w:rFonts w:ascii="Arial" w:hAnsi="Arial" w:cs="Arial"/>
          <w:color w:val="000000"/>
          <w:sz w:val="20"/>
          <w:szCs w:val="20"/>
        </w:rPr>
        <w:t>[76]-[</w:t>
      </w:r>
      <w:r w:rsidR="00D050B3">
        <w:rPr>
          <w:rFonts w:ascii="Arial" w:hAnsi="Arial" w:cs="Arial"/>
          <w:color w:val="000000"/>
          <w:sz w:val="20"/>
          <w:szCs w:val="20"/>
        </w:rPr>
        <w:t>82</w:t>
      </w:r>
      <w:r>
        <w:rPr>
          <w:rFonts w:ascii="Arial" w:hAnsi="Arial" w:cs="Arial"/>
          <w:color w:val="000000"/>
          <w:sz w:val="20"/>
          <w:szCs w:val="20"/>
        </w:rPr>
        <w:t>] Kaye JA said:</w:t>
      </w:r>
    </w:p>
    <w:p w14:paraId="241E2754" w14:textId="65EC220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[74] “I also take into account, as a mitigating factor, your relative youth, both at the time of the offending and at the time of sentence. In that respect I do note, however, that the offences, for which you are to be sentenced, are of a kind that are not uncommonly committed by other youthful offenders. To that extent, the mitigatory effect of your youth is reduced, in order to ensure that sufficient weight is given to the sentencing purposes of general deterrence and denunciation...</w:t>
      </w:r>
    </w:p>
    <w:p w14:paraId="15546357" w14:textId="19CF3C4C" w:rsidR="00B32E52"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[76] </w:t>
      </w:r>
      <w:r w:rsidR="00B32E52">
        <w:rPr>
          <w:rFonts w:ascii="Arial" w:hAnsi="Arial" w:cs="Arial"/>
          <w:color w:val="000000"/>
          <w:sz w:val="20"/>
          <w:szCs w:val="20"/>
        </w:rPr>
        <w:t xml:space="preserve">In determining your sentence, </w:t>
      </w:r>
      <w:r w:rsidRPr="00B32E52">
        <w:rPr>
          <w:rFonts w:ascii="Arial" w:hAnsi="Arial" w:cs="Arial"/>
          <w:color w:val="000000"/>
          <w:sz w:val="20"/>
          <w:szCs w:val="20"/>
        </w:rPr>
        <w:t xml:space="preserve">I have had regard to current sentencing practices, particularly in respect of the offence of manslaughter. In that respect, I have been assisted by the sentencing decisions to which the prosecution has referred me, namely, </w:t>
      </w:r>
      <w:r w:rsidRPr="00D050B3">
        <w:rPr>
          <w:rFonts w:ascii="Arial" w:hAnsi="Arial" w:cs="Arial"/>
          <w:i/>
          <w:iCs/>
          <w:color w:val="000000"/>
          <w:sz w:val="20"/>
          <w:szCs w:val="20"/>
        </w:rPr>
        <w:t xml:space="preserve">R v </w:t>
      </w:r>
      <w:proofErr w:type="spellStart"/>
      <w:r w:rsidRPr="00D050B3">
        <w:rPr>
          <w:rFonts w:ascii="Arial" w:hAnsi="Arial" w:cs="Arial"/>
          <w:i/>
          <w:iCs/>
          <w:color w:val="000000"/>
          <w:sz w:val="20"/>
          <w:szCs w:val="20"/>
        </w:rPr>
        <w:t>Gurlu</w:t>
      </w:r>
      <w:proofErr w:type="spellEnd"/>
      <w:r>
        <w:rPr>
          <w:rFonts w:ascii="Arial" w:hAnsi="Arial" w:cs="Arial"/>
          <w:color w:val="000000"/>
          <w:sz w:val="20"/>
          <w:szCs w:val="20"/>
        </w:rPr>
        <w:t xml:space="preserve"> </w:t>
      </w:r>
      <w:r w:rsidRPr="00B32E52">
        <w:rPr>
          <w:rFonts w:ascii="Arial" w:hAnsi="Arial" w:cs="Arial"/>
          <w:color w:val="000000"/>
          <w:sz w:val="20"/>
          <w:szCs w:val="20"/>
        </w:rPr>
        <w:t xml:space="preserve">[2022] VSC 820, </w:t>
      </w:r>
      <w:r w:rsidRPr="00D050B3">
        <w:rPr>
          <w:rFonts w:ascii="Arial" w:hAnsi="Arial" w:cs="Arial"/>
          <w:i/>
          <w:iCs/>
          <w:color w:val="000000"/>
          <w:sz w:val="20"/>
          <w:szCs w:val="20"/>
        </w:rPr>
        <w:t>R v Volpe</w:t>
      </w:r>
      <w:r>
        <w:rPr>
          <w:rFonts w:ascii="Arial" w:hAnsi="Arial" w:cs="Arial"/>
          <w:color w:val="000000"/>
          <w:sz w:val="20"/>
          <w:szCs w:val="20"/>
        </w:rPr>
        <w:t xml:space="preserve"> [2021] VSC 353,</w:t>
      </w:r>
      <w:r w:rsidRPr="00B32E52">
        <w:rPr>
          <w:rFonts w:ascii="Arial" w:hAnsi="Arial" w:cs="Arial"/>
          <w:color w:val="000000"/>
          <w:sz w:val="20"/>
          <w:szCs w:val="20"/>
        </w:rPr>
        <w:t xml:space="preserve"> </w:t>
      </w:r>
      <w:r w:rsidRPr="00D050B3">
        <w:rPr>
          <w:rFonts w:ascii="Arial" w:hAnsi="Arial" w:cs="Arial"/>
          <w:i/>
          <w:iCs/>
          <w:color w:val="000000"/>
          <w:sz w:val="20"/>
          <w:szCs w:val="20"/>
        </w:rPr>
        <w:t>DPP v Hocking</w:t>
      </w:r>
      <w:r>
        <w:rPr>
          <w:rFonts w:ascii="Arial" w:hAnsi="Arial" w:cs="Arial"/>
          <w:color w:val="000000"/>
          <w:sz w:val="20"/>
          <w:szCs w:val="20"/>
        </w:rPr>
        <w:t xml:space="preserve"> [2022] VSC 608,</w:t>
      </w:r>
      <w:r w:rsidRPr="00B32E52">
        <w:rPr>
          <w:rFonts w:ascii="Arial" w:hAnsi="Arial" w:cs="Arial"/>
          <w:color w:val="000000"/>
          <w:sz w:val="20"/>
          <w:szCs w:val="20"/>
        </w:rPr>
        <w:t xml:space="preserve"> </w:t>
      </w:r>
      <w:r w:rsidRPr="00D050B3">
        <w:rPr>
          <w:rFonts w:ascii="Arial" w:hAnsi="Arial" w:cs="Arial"/>
          <w:i/>
          <w:iCs/>
          <w:color w:val="000000"/>
          <w:sz w:val="20"/>
          <w:szCs w:val="20"/>
        </w:rPr>
        <w:t>DPP v Yasmin</w:t>
      </w:r>
      <w:r>
        <w:rPr>
          <w:rFonts w:ascii="Arial" w:hAnsi="Arial" w:cs="Arial"/>
          <w:color w:val="000000"/>
          <w:sz w:val="20"/>
          <w:szCs w:val="20"/>
        </w:rPr>
        <w:t xml:space="preserve"> [2021] VSC 780</w:t>
      </w:r>
      <w:r w:rsidRPr="00B32E52">
        <w:rPr>
          <w:rFonts w:ascii="Arial" w:hAnsi="Arial" w:cs="Arial"/>
          <w:color w:val="000000"/>
          <w:sz w:val="20"/>
          <w:szCs w:val="20"/>
        </w:rPr>
        <w:t xml:space="preserve"> and </w:t>
      </w:r>
      <w:r w:rsidRPr="00D050B3">
        <w:rPr>
          <w:rFonts w:ascii="Arial" w:hAnsi="Arial" w:cs="Arial"/>
          <w:i/>
          <w:iCs/>
          <w:color w:val="000000"/>
          <w:sz w:val="20"/>
          <w:szCs w:val="20"/>
        </w:rPr>
        <w:t>DPP v Harrison</w:t>
      </w:r>
      <w:r>
        <w:rPr>
          <w:rFonts w:ascii="Arial" w:hAnsi="Arial" w:cs="Arial"/>
          <w:i/>
          <w:iCs/>
          <w:color w:val="000000"/>
          <w:sz w:val="20"/>
          <w:szCs w:val="20"/>
        </w:rPr>
        <w:t xml:space="preserve"> </w:t>
      </w:r>
      <w:r w:rsidRPr="00D050B3">
        <w:rPr>
          <w:rFonts w:ascii="Arial" w:hAnsi="Arial" w:cs="Arial"/>
          <w:color w:val="000000"/>
          <w:sz w:val="20"/>
          <w:szCs w:val="20"/>
        </w:rPr>
        <w:t>[2021] VSC 601</w:t>
      </w:r>
      <w:r w:rsidRPr="00B32E52">
        <w:rPr>
          <w:rFonts w:ascii="Arial" w:hAnsi="Arial" w:cs="Arial"/>
          <w:color w:val="000000"/>
          <w:sz w:val="20"/>
          <w:szCs w:val="20"/>
        </w:rPr>
        <w:t xml:space="preserve">. I have also been assisted by the sentencing decisions to which your counsel has referred me, namely, </w:t>
      </w:r>
      <w:r w:rsidRPr="00D050B3">
        <w:rPr>
          <w:rFonts w:ascii="Arial" w:hAnsi="Arial" w:cs="Arial"/>
          <w:i/>
          <w:iCs/>
          <w:color w:val="000000"/>
          <w:sz w:val="20"/>
          <w:szCs w:val="20"/>
        </w:rPr>
        <w:t>R v Garrard</w:t>
      </w:r>
      <w:r w:rsidRPr="00B32E52">
        <w:rPr>
          <w:rFonts w:ascii="Arial" w:hAnsi="Arial" w:cs="Arial"/>
          <w:color w:val="000000"/>
          <w:sz w:val="20"/>
          <w:szCs w:val="20"/>
        </w:rPr>
        <w:t xml:space="preserve"> </w:t>
      </w:r>
      <w:r>
        <w:rPr>
          <w:rFonts w:ascii="Arial" w:hAnsi="Arial" w:cs="Arial"/>
          <w:color w:val="000000"/>
          <w:sz w:val="20"/>
          <w:szCs w:val="20"/>
        </w:rPr>
        <w:t>[2021] VSC 154,</w:t>
      </w:r>
      <w:r w:rsidRPr="00B32E52">
        <w:rPr>
          <w:rFonts w:ascii="Arial" w:hAnsi="Arial" w:cs="Arial"/>
          <w:color w:val="000000"/>
          <w:sz w:val="20"/>
          <w:szCs w:val="20"/>
        </w:rPr>
        <w:t xml:space="preserve"> </w:t>
      </w:r>
      <w:r w:rsidRPr="00D050B3">
        <w:rPr>
          <w:rFonts w:ascii="Arial" w:hAnsi="Arial" w:cs="Arial"/>
          <w:i/>
          <w:iCs/>
          <w:color w:val="000000"/>
          <w:sz w:val="20"/>
          <w:szCs w:val="20"/>
        </w:rPr>
        <w:t>R v Oakley</w:t>
      </w:r>
      <w:r>
        <w:rPr>
          <w:rFonts w:ascii="Arial" w:hAnsi="Arial" w:cs="Arial"/>
          <w:color w:val="000000"/>
          <w:sz w:val="20"/>
          <w:szCs w:val="20"/>
        </w:rPr>
        <w:t xml:space="preserve"> [2021] VSC 430,</w:t>
      </w:r>
      <w:r w:rsidRPr="00B32E52">
        <w:rPr>
          <w:rFonts w:ascii="Arial" w:hAnsi="Arial" w:cs="Arial"/>
          <w:color w:val="000000"/>
          <w:sz w:val="20"/>
          <w:szCs w:val="20"/>
        </w:rPr>
        <w:t xml:space="preserve"> </w:t>
      </w:r>
      <w:r w:rsidRPr="00D050B3">
        <w:rPr>
          <w:rFonts w:ascii="Arial" w:hAnsi="Arial" w:cs="Arial"/>
          <w:i/>
          <w:iCs/>
          <w:color w:val="000000"/>
          <w:sz w:val="20"/>
          <w:szCs w:val="20"/>
        </w:rPr>
        <w:t>DPP v Manuel</w:t>
      </w:r>
      <w:r w:rsidR="00261F55">
        <w:rPr>
          <w:rFonts w:ascii="Arial" w:hAnsi="Arial" w:cs="Arial"/>
          <w:color w:val="000000"/>
          <w:sz w:val="20"/>
          <w:szCs w:val="20"/>
        </w:rPr>
        <w:t xml:space="preserve"> [2021] VSC 568,</w:t>
      </w:r>
      <w:r w:rsidRPr="00B32E52">
        <w:rPr>
          <w:rFonts w:ascii="Arial" w:hAnsi="Arial" w:cs="Arial"/>
          <w:color w:val="000000"/>
          <w:sz w:val="20"/>
          <w:szCs w:val="20"/>
        </w:rPr>
        <w:t xml:space="preserve"> </w:t>
      </w:r>
      <w:r w:rsidRPr="00D050B3">
        <w:rPr>
          <w:rFonts w:ascii="Arial" w:hAnsi="Arial" w:cs="Arial"/>
          <w:i/>
          <w:iCs/>
          <w:color w:val="000000"/>
          <w:sz w:val="20"/>
          <w:szCs w:val="20"/>
        </w:rPr>
        <w:t>R</w:t>
      </w:r>
      <w:r w:rsidR="00261F55">
        <w:rPr>
          <w:rFonts w:ascii="Arial" w:hAnsi="Arial" w:cs="Arial"/>
          <w:sz w:val="20"/>
          <w:szCs w:val="20"/>
        </w:rPr>
        <w:t> </w:t>
      </w:r>
      <w:r w:rsidRPr="00D050B3">
        <w:rPr>
          <w:rFonts w:ascii="Arial" w:hAnsi="Arial" w:cs="Arial"/>
          <w:i/>
          <w:iCs/>
          <w:color w:val="000000"/>
          <w:sz w:val="20"/>
          <w:szCs w:val="20"/>
        </w:rPr>
        <w:t>v Smart</w:t>
      </w:r>
      <w:r w:rsidRPr="00B32E52">
        <w:rPr>
          <w:rFonts w:ascii="Arial" w:hAnsi="Arial" w:cs="Arial"/>
          <w:color w:val="000000"/>
          <w:sz w:val="20"/>
          <w:szCs w:val="20"/>
        </w:rPr>
        <w:t xml:space="preserve"> </w:t>
      </w:r>
      <w:r w:rsidRPr="00D050B3">
        <w:rPr>
          <w:rFonts w:ascii="Arial" w:hAnsi="Arial" w:cs="Arial"/>
          <w:i/>
          <w:iCs/>
          <w:color w:val="000000"/>
          <w:sz w:val="20"/>
          <w:szCs w:val="20"/>
        </w:rPr>
        <w:t>&amp; Ors</w:t>
      </w:r>
      <w:r w:rsidRPr="00B32E52">
        <w:rPr>
          <w:rFonts w:ascii="Arial" w:hAnsi="Arial" w:cs="Arial"/>
          <w:color w:val="000000"/>
          <w:sz w:val="20"/>
          <w:szCs w:val="20"/>
        </w:rPr>
        <w:t xml:space="preserve"> </w:t>
      </w:r>
      <w:r w:rsidR="00261F55">
        <w:rPr>
          <w:rFonts w:ascii="Arial" w:hAnsi="Arial" w:cs="Arial"/>
          <w:color w:val="000000"/>
          <w:sz w:val="20"/>
          <w:szCs w:val="20"/>
        </w:rPr>
        <w:t xml:space="preserve">[2023] VSC 469 </w:t>
      </w:r>
      <w:r w:rsidRPr="00B32E52">
        <w:rPr>
          <w:rFonts w:ascii="Arial" w:hAnsi="Arial" w:cs="Arial"/>
          <w:color w:val="000000"/>
          <w:sz w:val="20"/>
          <w:szCs w:val="20"/>
        </w:rPr>
        <w:t xml:space="preserve">and </w:t>
      </w:r>
      <w:r w:rsidRPr="00D050B3">
        <w:rPr>
          <w:rFonts w:ascii="Arial" w:hAnsi="Arial" w:cs="Arial"/>
          <w:i/>
          <w:iCs/>
          <w:color w:val="000000"/>
          <w:sz w:val="20"/>
          <w:szCs w:val="20"/>
        </w:rPr>
        <w:t>DPP v Clifford</w:t>
      </w:r>
      <w:r w:rsidR="00261F55">
        <w:rPr>
          <w:rFonts w:ascii="Arial" w:hAnsi="Arial" w:cs="Arial"/>
          <w:color w:val="000000"/>
          <w:sz w:val="20"/>
          <w:szCs w:val="20"/>
        </w:rPr>
        <w:t xml:space="preserve"> [2025] VSC 199.</w:t>
      </w:r>
    </w:p>
    <w:p w14:paraId="50E9CF88" w14:textId="2C5A2BD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[77] </w:t>
      </w:r>
      <w:r w:rsidRPr="00B32E52">
        <w:rPr>
          <w:rFonts w:ascii="Arial" w:hAnsi="Arial" w:cs="Arial"/>
          <w:color w:val="000000"/>
          <w:sz w:val="20"/>
          <w:szCs w:val="20"/>
        </w:rPr>
        <w:t>In considering those decisions, I bear in mind that, for any criminal offence, the range of factors, relating to the offending itself, and to the circumstances of the offender, necessarily vary significantly, so it is never a straightforward task to identify the appropriate range of sentence. Nevertheless, the decisions, to which I have been referred, have, in a broad sense, assisted to indicate the current sentencing practices that are relevant in respect of the offence of manslaughter, committed by you. As the High Court has emphasised, it is important to keep in mind that current sentencing practices are but one factor, out of many, which are relevant to be taken into account in the determination of your sentence</w:t>
      </w:r>
      <w:r>
        <w:rPr>
          <w:rFonts w:ascii="Arial" w:hAnsi="Arial" w:cs="Arial"/>
          <w:color w:val="000000"/>
          <w:sz w:val="20"/>
          <w:szCs w:val="20"/>
        </w:rPr>
        <w:t xml:space="preserve">: </w:t>
      </w:r>
      <w:r w:rsidRPr="00D050B3">
        <w:rPr>
          <w:rFonts w:ascii="Arial" w:hAnsi="Arial" w:cs="Arial"/>
          <w:i/>
          <w:iCs/>
          <w:color w:val="000000"/>
          <w:sz w:val="20"/>
          <w:szCs w:val="20"/>
        </w:rPr>
        <w:t>DPP (Vic) v Dalgliesh (a pseudonym)</w:t>
      </w:r>
      <w:r w:rsidRPr="00B32E52">
        <w:rPr>
          <w:rFonts w:ascii="Arial" w:hAnsi="Arial" w:cs="Arial"/>
          <w:color w:val="000000"/>
          <w:sz w:val="20"/>
          <w:szCs w:val="20"/>
        </w:rPr>
        <w:t xml:space="preserve"> (2017) 262 CLR 428, 434 [5]–[9] </w:t>
      </w:r>
      <w:r>
        <w:rPr>
          <w:rFonts w:ascii="Arial" w:hAnsi="Arial" w:cs="Arial"/>
          <w:color w:val="000000"/>
          <w:sz w:val="20"/>
          <w:szCs w:val="20"/>
        </w:rPr>
        <w:t xml:space="preserve">&amp; </w:t>
      </w:r>
      <w:r w:rsidRPr="00B32E52">
        <w:rPr>
          <w:rFonts w:ascii="Arial" w:hAnsi="Arial" w:cs="Arial"/>
          <w:color w:val="000000"/>
          <w:sz w:val="20"/>
          <w:szCs w:val="20"/>
        </w:rPr>
        <w:t>453–4 [82].</w:t>
      </w:r>
    </w:p>
    <w:p w14:paraId="151C7851" w14:textId="6BBD14F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[78] </w:t>
      </w:r>
      <w:r w:rsidRPr="00B32E52">
        <w:rPr>
          <w:rFonts w:ascii="Arial" w:hAnsi="Arial" w:cs="Arial"/>
          <w:color w:val="000000"/>
          <w:sz w:val="20"/>
          <w:szCs w:val="20"/>
        </w:rPr>
        <w:t>The principles, that apply to the determination of your sentence, are well established. It is necessary that the sentences, that I impose on you, be sufficient to express the condemnation by the Court, and the community, of your violent offending, and, in the case of the offence of manslaughter, to vindicate the value of the life of each individual member of our community</w:t>
      </w:r>
      <w:r>
        <w:rPr>
          <w:rFonts w:ascii="Arial" w:hAnsi="Arial" w:cs="Arial"/>
          <w:color w:val="000000"/>
          <w:sz w:val="20"/>
          <w:szCs w:val="20"/>
        </w:rPr>
        <w:t>.</w:t>
      </w:r>
    </w:p>
    <w:p w14:paraId="309A2C26" w14:textId="2747D0D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[79] </w:t>
      </w:r>
      <w:r w:rsidRPr="00B32E52">
        <w:rPr>
          <w:rFonts w:ascii="Arial" w:hAnsi="Arial" w:cs="Arial"/>
          <w:color w:val="000000"/>
          <w:sz w:val="20"/>
          <w:szCs w:val="20"/>
        </w:rPr>
        <w:t>In addition, the sentences must be sufficiently severe to constitute a general deterrent, by sending a clear message to any person, who might be minded to engage in violent conduct of the kind resorted to by you in each of the two offences, that such conduct</w:t>
      </w:r>
      <w:r>
        <w:rPr>
          <w:rFonts w:ascii="Arial" w:hAnsi="Arial" w:cs="Arial"/>
          <w:color w:val="000000"/>
          <w:sz w:val="20"/>
          <w:szCs w:val="20"/>
        </w:rPr>
        <w:t xml:space="preserve"> </w:t>
      </w:r>
      <w:r w:rsidRPr="00B32E52">
        <w:rPr>
          <w:rFonts w:ascii="Arial" w:hAnsi="Arial" w:cs="Arial"/>
          <w:color w:val="000000"/>
          <w:sz w:val="20"/>
          <w:szCs w:val="20"/>
        </w:rPr>
        <w:t>will be met with a stern sentence, involving the deprivation of the offender’s right to remain at liberty within our society for a significant period of time.</w:t>
      </w:r>
    </w:p>
    <w:p w14:paraId="65261F71" w14:textId="4C109598"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[80] </w:t>
      </w:r>
      <w:r w:rsidRPr="00B32E52">
        <w:rPr>
          <w:rFonts w:ascii="Arial" w:hAnsi="Arial" w:cs="Arial"/>
          <w:color w:val="000000"/>
          <w:sz w:val="20"/>
          <w:szCs w:val="20"/>
        </w:rPr>
        <w:t>The purpose of general deterrence is of particular relevance in the present case, given the proliferation of cases, which have come before the courts in recent times, involving the indiscriminate use of knives, and other such weapons, by young persons to commit serious criminal offences in our society. Such persons must understand that, upon apprehension and being brought before the Court, their offending will be met with stern sentences, involving a significant deprivation of their liberty.</w:t>
      </w:r>
    </w:p>
    <w:p w14:paraId="656D8E48" w14:textId="18FB9811"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[81] </w:t>
      </w:r>
      <w:r w:rsidRPr="00B32E52">
        <w:rPr>
          <w:rFonts w:ascii="Arial" w:hAnsi="Arial" w:cs="Arial"/>
          <w:color w:val="000000"/>
          <w:sz w:val="20"/>
          <w:szCs w:val="20"/>
        </w:rPr>
        <w:t>In addition, it is important that the sentence, that I impose on you, is sufficient to ensure that you yourself understand that any further conduct, of the kind to which you resorted in each of the two offences in this case, will be met with severe consequences to you.</w:t>
      </w:r>
    </w:p>
    <w:p w14:paraId="77113BBE" w14:textId="1E82AF5E" w:rsidR="00D050B3" w:rsidRPr="00F86035"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[82] </w:t>
      </w:r>
      <w:r w:rsidRPr="00B32E52">
        <w:rPr>
          <w:rFonts w:ascii="Arial" w:hAnsi="Arial" w:cs="Arial"/>
          <w:color w:val="000000"/>
          <w:sz w:val="20"/>
          <w:szCs w:val="20"/>
        </w:rPr>
        <w:t>The two offences, for which you are to be sentenced, are separate offences. Nevertheless, the requirement, that the total effective sentence not exceed that which is appropriate in the circumstances, has the effect that there should be a reasonably substantial degree</w:t>
      </w:r>
      <w:r>
        <w:rPr>
          <w:rFonts w:ascii="Arial" w:hAnsi="Arial" w:cs="Arial"/>
          <w:color w:val="000000"/>
          <w:sz w:val="20"/>
          <w:szCs w:val="20"/>
        </w:rPr>
        <w:t xml:space="preserve"> of concurrency between the sentences imposed on each of the two charges. Furthermore, in the interests of the community, it is important that there be a sufficient potential period of parole available to you to enable your successful rehabilitation into the community while you are subject to supervision.”</w:t>
      </w:r>
    </w:p>
    <w:p w14:paraId="007BB346" w14:textId="77777777" w:rsidR="00B32E52" w:rsidRDefault="00B32E52">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w:t>
      </w:r>
      <w:r w:rsidR="00025736">
        <w:rPr>
          <w:rFonts w:ascii="Arial" w:hAnsi="Arial" w:cs="Arial"/>
          <w:color w:val="000000"/>
          <w:sz w:val="20"/>
          <w:szCs w:val="20"/>
        </w:rPr>
        <w:lastRenderedPageBreak/>
        <w:t>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81A6A">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 xml:space="preserve">and to focus on </w:t>
      </w:r>
      <w:r w:rsidRPr="00C74066">
        <w:rPr>
          <w:rFonts w:ascii="Arial" w:hAnsi="Arial" w:cs="Arial"/>
          <w:sz w:val="20"/>
          <w:szCs w:val="20"/>
        </w:rPr>
        <w:lastRenderedPageBreak/>
        <w:t>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69E5EE48"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57BBB7FF" w14:textId="36E4DC90" w:rsidR="00B11515" w:rsidRDefault="00620A37">
      <w:pPr>
        <w:jc w:val="both"/>
        <w:rPr>
          <w:rFonts w:ascii="Arial" w:hAnsi="Arial" w:cs="Arial"/>
          <w:sz w:val="20"/>
          <w:szCs w:val="20"/>
        </w:rPr>
      </w:pPr>
      <w:bookmarkStart w:id="645" w:name="_Hlk190159097"/>
      <w:r>
        <w:rPr>
          <w:rFonts w:ascii="Arial" w:hAnsi="Arial" w:cs="Arial"/>
          <w:sz w:val="20"/>
          <w:szCs w:val="20"/>
        </w:rPr>
        <w:t xml:space="preserve">In </w:t>
      </w:r>
      <w:r w:rsidRPr="006A4A17">
        <w:rPr>
          <w:rFonts w:ascii="Arial" w:hAnsi="Arial" w:cs="Arial"/>
          <w:i/>
          <w:iCs/>
          <w:sz w:val="20"/>
          <w:szCs w:val="20"/>
        </w:rPr>
        <w:t>DPP v ZZ</w:t>
      </w:r>
      <w:r>
        <w:rPr>
          <w:rFonts w:ascii="Arial" w:hAnsi="Arial" w:cs="Arial"/>
          <w:sz w:val="20"/>
          <w:szCs w:val="20"/>
        </w:rPr>
        <w:t xml:space="preserve"> [2024] VSC 762 a 15 year old offender ZZ had pleaded guilty to manslaughter by stabbing in the course of a group attack on a 20 year old member</w:t>
      </w:r>
      <w:r w:rsidR="00B87485">
        <w:rPr>
          <w:rFonts w:ascii="Arial" w:hAnsi="Arial" w:cs="Arial"/>
          <w:sz w:val="20"/>
          <w:szCs w:val="20"/>
        </w:rPr>
        <w:t xml:space="preserve"> [H]</w:t>
      </w:r>
      <w:r>
        <w:rPr>
          <w:rFonts w:ascii="Arial" w:hAnsi="Arial" w:cs="Arial"/>
          <w:sz w:val="20"/>
          <w:szCs w:val="20"/>
        </w:rPr>
        <w:t xml:space="preserve"> of a rival gang at the St Kilda foreshore. ZZ had subsequent </w:t>
      </w:r>
      <w:r w:rsidR="00B87485">
        <w:rPr>
          <w:rFonts w:ascii="Arial" w:hAnsi="Arial" w:cs="Arial"/>
          <w:sz w:val="20"/>
          <w:szCs w:val="20"/>
        </w:rPr>
        <w:t xml:space="preserve">Children’s Court </w:t>
      </w:r>
      <w:r>
        <w:rPr>
          <w:rFonts w:ascii="Arial" w:hAnsi="Arial" w:cs="Arial"/>
          <w:sz w:val="20"/>
          <w:szCs w:val="20"/>
        </w:rPr>
        <w:t xml:space="preserve">convictions for which he was close to completing a sentence of 2y detention in a YJC. </w:t>
      </w:r>
      <w:r w:rsidR="00B11515">
        <w:rPr>
          <w:rFonts w:ascii="Arial" w:hAnsi="Arial" w:cs="Arial"/>
          <w:sz w:val="20"/>
          <w:szCs w:val="20"/>
        </w:rPr>
        <w:t>In relation to the high objective gravity of ZZ’s offending, Jane Dixon J said at [31]</w:t>
      </w:r>
      <w:r w:rsidR="00B11515">
        <w:rPr>
          <w:rFonts w:ascii="Arial" w:hAnsi="Arial" w:cs="Arial"/>
          <w:sz w:val="20"/>
          <w:szCs w:val="20"/>
        </w:rPr>
        <w:noBreakHyphen/>
        <w:t>[3</w:t>
      </w:r>
      <w:r w:rsidR="00DD12D5">
        <w:rPr>
          <w:rFonts w:ascii="Arial" w:hAnsi="Arial" w:cs="Arial"/>
          <w:sz w:val="20"/>
          <w:szCs w:val="20"/>
        </w:rPr>
        <w:t>4</w:t>
      </w:r>
      <w:r w:rsidR="00B11515">
        <w:rPr>
          <w:rFonts w:ascii="Arial" w:hAnsi="Arial" w:cs="Arial"/>
          <w:sz w:val="20"/>
          <w:szCs w:val="20"/>
        </w:rPr>
        <w:t>]:</w:t>
      </w:r>
    </w:p>
    <w:p w14:paraId="33A001AB" w14:textId="66D968C6" w:rsidR="00B11515" w:rsidRDefault="00B11515" w:rsidP="00B11515">
      <w:pPr>
        <w:spacing w:before="60"/>
        <w:ind w:left="567" w:right="567"/>
        <w:jc w:val="both"/>
        <w:rPr>
          <w:rFonts w:ascii="Arial" w:hAnsi="Arial" w:cs="Arial"/>
          <w:sz w:val="20"/>
          <w:szCs w:val="20"/>
        </w:rPr>
      </w:pPr>
      <w:r>
        <w:rPr>
          <w:rFonts w:ascii="Arial" w:hAnsi="Arial" w:cs="Arial"/>
          <w:sz w:val="20"/>
          <w:szCs w:val="20"/>
        </w:rPr>
        <w:t>[31] “</w:t>
      </w:r>
      <w:r w:rsidRPr="00B11515">
        <w:rPr>
          <w:rFonts w:ascii="Arial" w:hAnsi="Arial" w:cs="Arial"/>
          <w:sz w:val="20"/>
          <w:szCs w:val="20"/>
        </w:rPr>
        <w:t>The following matters were relied on by the Crown as markers of the high objective gravity of your crime:</w:t>
      </w:r>
    </w:p>
    <w:p w14:paraId="263C7490" w14:textId="277A164D"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B11515">
        <w:rPr>
          <w:rFonts w:ascii="Arial" w:hAnsi="Arial" w:cs="Arial"/>
          <w:sz w:val="20"/>
          <w:szCs w:val="20"/>
        </w:rPr>
        <w:t>The brazenness of the offending occurring during daylight hours in a densely populated seaside area, exposing many members of the public to horrific violence;</w:t>
      </w:r>
    </w:p>
    <w:p w14:paraId="2D2D9993" w14:textId="5E95D984"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B11515">
        <w:rPr>
          <w:rFonts w:ascii="Arial" w:hAnsi="Arial" w:cs="Arial"/>
          <w:sz w:val="20"/>
          <w:szCs w:val="20"/>
        </w:rPr>
        <w:t>The use of knives, including your decision to carry a knife while attending the St Kilda foreshore, in company with others who also were carrying knives, and your resort to using your weapon;</w:t>
      </w:r>
    </w:p>
    <w:p w14:paraId="1D5A324B" w14:textId="2D14283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B11515">
        <w:rPr>
          <w:rFonts w:ascii="Arial" w:hAnsi="Arial" w:cs="Arial"/>
          <w:sz w:val="20"/>
          <w:szCs w:val="20"/>
        </w:rPr>
        <w:t>The offending occurring in company;</w:t>
      </w:r>
    </w:p>
    <w:p w14:paraId="0FE01176" w14:textId="2F846DD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B11515">
        <w:rPr>
          <w:rFonts w:ascii="Arial" w:hAnsi="Arial" w:cs="Arial"/>
          <w:sz w:val="20"/>
          <w:szCs w:val="20"/>
        </w:rPr>
        <w:t>The victim being attacked while he was defenceless on the ground and while outnumbered by members of your group, as well as being unarmed and not one of the initial aggressors from Group 1;</w:t>
      </w:r>
    </w:p>
    <w:p w14:paraId="2492048B" w14:textId="506C2526"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B11515">
        <w:rPr>
          <w:rFonts w:ascii="Arial" w:hAnsi="Arial" w:cs="Arial"/>
          <w:sz w:val="20"/>
          <w:szCs w:val="20"/>
        </w:rPr>
        <w:t>The return of you and your group to the scene soon after the stabbing, with verbal abuse and spitting, which further terrified members of the public and showed disregard for the victim as he lay dying;</w:t>
      </w:r>
    </w:p>
    <w:p w14:paraId="4939B20D" w14:textId="1ABCC07E"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B11515">
        <w:rPr>
          <w:rFonts w:ascii="Arial" w:hAnsi="Arial" w:cs="Arial"/>
          <w:sz w:val="20"/>
          <w:szCs w:val="20"/>
        </w:rPr>
        <w:t>The post-offending pursuit of the lone male afterwards</w:t>
      </w:r>
      <w:r>
        <w:rPr>
          <w:rFonts w:ascii="Arial" w:hAnsi="Arial" w:cs="Arial"/>
          <w:sz w:val="20"/>
          <w:szCs w:val="20"/>
        </w:rPr>
        <w:t>, a 16 year old New Zealander; and</w:t>
      </w:r>
    </w:p>
    <w:p w14:paraId="058CD622" w14:textId="10DD67AA"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B11515">
        <w:rPr>
          <w:rFonts w:ascii="Arial" w:hAnsi="Arial" w:cs="Arial"/>
          <w:sz w:val="20"/>
          <w:szCs w:val="20"/>
        </w:rPr>
        <w:t>Your lies to police about your previous whereabouts when speaking to police after the offending, showing a continuing defiant attitude.</w:t>
      </w:r>
    </w:p>
    <w:p w14:paraId="1B8B88FB" w14:textId="6E0570A3" w:rsidR="00B11515" w:rsidRDefault="00E32504" w:rsidP="00E32504">
      <w:pPr>
        <w:tabs>
          <w:tab w:val="left" w:pos="357"/>
        </w:tabs>
        <w:spacing w:before="60"/>
        <w:ind w:left="567" w:right="567"/>
        <w:jc w:val="both"/>
        <w:rPr>
          <w:rFonts w:ascii="Arial" w:hAnsi="Arial" w:cs="Arial"/>
          <w:sz w:val="20"/>
          <w:szCs w:val="20"/>
        </w:rPr>
      </w:pPr>
      <w:r>
        <w:rPr>
          <w:rFonts w:ascii="Arial" w:hAnsi="Arial" w:cs="Arial"/>
          <w:sz w:val="20"/>
          <w:szCs w:val="20"/>
        </w:rPr>
        <w:t xml:space="preserve">[32] In </w:t>
      </w:r>
      <w:r w:rsidRPr="00B11515">
        <w:rPr>
          <w:rFonts w:ascii="Arial" w:hAnsi="Arial" w:cs="Arial"/>
          <w:sz w:val="20"/>
          <w:szCs w:val="20"/>
        </w:rPr>
        <w:t>considering these matters relied on by the Crown, I note that your behaviour following the commission of the crime, whilst contextually relevant is not part of the offence of manslaughter</w:t>
      </w:r>
      <w:r>
        <w:rPr>
          <w:rFonts w:ascii="Arial" w:hAnsi="Arial" w:cs="Arial"/>
          <w:sz w:val="20"/>
          <w:szCs w:val="20"/>
        </w:rPr>
        <w:t>: s</w:t>
      </w:r>
      <w:r w:rsidRPr="00E32504">
        <w:rPr>
          <w:rFonts w:ascii="Arial" w:hAnsi="Arial" w:cs="Arial"/>
          <w:sz w:val="20"/>
          <w:szCs w:val="20"/>
        </w:rPr>
        <w:t xml:space="preserve">ee, </w:t>
      </w:r>
      <w:proofErr w:type="spellStart"/>
      <w:r w:rsidRPr="00E32504">
        <w:rPr>
          <w:rFonts w:ascii="Arial" w:hAnsi="Arial" w:cs="Arial"/>
          <w:sz w:val="20"/>
          <w:szCs w:val="20"/>
        </w:rPr>
        <w:t>eg</w:t>
      </w:r>
      <w:proofErr w:type="spellEnd"/>
      <w:r w:rsidRPr="00E32504">
        <w:rPr>
          <w:rFonts w:ascii="Arial" w:hAnsi="Arial" w:cs="Arial"/>
          <w:sz w:val="20"/>
          <w:szCs w:val="20"/>
        </w:rPr>
        <w:t xml:space="preserve">, </w:t>
      </w:r>
      <w:r w:rsidRPr="00E32504">
        <w:rPr>
          <w:rFonts w:ascii="Arial" w:hAnsi="Arial" w:cs="Arial"/>
          <w:i/>
          <w:iCs/>
          <w:sz w:val="20"/>
          <w:szCs w:val="20"/>
        </w:rPr>
        <w:t>R v De Simoni</w:t>
      </w:r>
      <w:r w:rsidRPr="00E32504">
        <w:rPr>
          <w:rFonts w:ascii="Arial" w:hAnsi="Arial" w:cs="Arial"/>
          <w:sz w:val="20"/>
          <w:szCs w:val="20"/>
        </w:rPr>
        <w:t xml:space="preserve"> (1981) 147 CLR 383; </w:t>
      </w:r>
      <w:r w:rsidRPr="00E32504">
        <w:rPr>
          <w:rFonts w:ascii="Arial" w:hAnsi="Arial" w:cs="Arial"/>
          <w:i/>
          <w:iCs/>
          <w:sz w:val="20"/>
          <w:szCs w:val="20"/>
        </w:rPr>
        <w:t>DPP v McMaster</w:t>
      </w:r>
      <w:r w:rsidRPr="00E32504">
        <w:rPr>
          <w:rFonts w:ascii="Arial" w:hAnsi="Arial" w:cs="Arial"/>
          <w:sz w:val="20"/>
          <w:szCs w:val="20"/>
        </w:rPr>
        <w:t xml:space="preserve"> (2008) 19 VR 191, 200; </w:t>
      </w:r>
      <w:r w:rsidRPr="00E32504">
        <w:rPr>
          <w:rFonts w:ascii="Arial" w:hAnsi="Arial" w:cs="Arial"/>
          <w:i/>
          <w:iCs/>
          <w:sz w:val="20"/>
          <w:szCs w:val="20"/>
        </w:rPr>
        <w:t>LN v R</w:t>
      </w:r>
      <w:r w:rsidRPr="00E32504">
        <w:rPr>
          <w:rFonts w:ascii="Arial" w:hAnsi="Arial" w:cs="Arial"/>
          <w:sz w:val="20"/>
          <w:szCs w:val="20"/>
        </w:rPr>
        <w:t xml:space="preserve"> [2020] NSWCCA 131, [40]–[41]; </w:t>
      </w:r>
      <w:r w:rsidRPr="00E32504">
        <w:rPr>
          <w:rFonts w:ascii="Arial" w:hAnsi="Arial" w:cs="Arial"/>
          <w:i/>
          <w:iCs/>
          <w:sz w:val="20"/>
          <w:szCs w:val="20"/>
        </w:rPr>
        <w:t>R v Nobile</w:t>
      </w:r>
      <w:r w:rsidRPr="00E32504">
        <w:rPr>
          <w:rFonts w:ascii="Arial" w:hAnsi="Arial" w:cs="Arial"/>
          <w:sz w:val="20"/>
          <w:szCs w:val="20"/>
        </w:rPr>
        <w:t xml:space="preserve"> [2006] VSCA 211, [8]; and the discussion in </w:t>
      </w:r>
      <w:r w:rsidRPr="00E32504">
        <w:rPr>
          <w:rFonts w:ascii="Arial" w:hAnsi="Arial" w:cs="Arial"/>
          <w:i/>
          <w:iCs/>
          <w:sz w:val="20"/>
          <w:szCs w:val="20"/>
        </w:rPr>
        <w:t>Jackson v The Queen</w:t>
      </w:r>
      <w:r w:rsidRPr="00E32504">
        <w:rPr>
          <w:rFonts w:ascii="Arial" w:hAnsi="Arial" w:cs="Arial"/>
          <w:sz w:val="20"/>
          <w:szCs w:val="20"/>
        </w:rPr>
        <w:t xml:space="preserve"> [2020] VSCA 95, [66]</w:t>
      </w:r>
      <w:r>
        <w:rPr>
          <w:rFonts w:ascii="Arial" w:hAnsi="Arial" w:cs="Arial"/>
          <w:sz w:val="20"/>
          <w:szCs w:val="20"/>
        </w:rPr>
        <w:t>; s</w:t>
      </w:r>
      <w:r w:rsidRPr="00E32504">
        <w:rPr>
          <w:rFonts w:ascii="Arial" w:hAnsi="Arial" w:cs="Arial"/>
          <w:sz w:val="20"/>
          <w:szCs w:val="20"/>
        </w:rPr>
        <w:t xml:space="preserve">ee also, </w:t>
      </w:r>
      <w:proofErr w:type="spellStart"/>
      <w:r w:rsidRPr="00E32504">
        <w:rPr>
          <w:rFonts w:ascii="Arial" w:hAnsi="Arial" w:cs="Arial"/>
          <w:sz w:val="20"/>
          <w:szCs w:val="20"/>
        </w:rPr>
        <w:t>eg</w:t>
      </w:r>
      <w:proofErr w:type="spellEnd"/>
      <w:r w:rsidRPr="00E32504">
        <w:rPr>
          <w:rFonts w:ascii="Arial" w:hAnsi="Arial" w:cs="Arial"/>
          <w:sz w:val="20"/>
          <w:szCs w:val="20"/>
        </w:rPr>
        <w:t>, Judicial College of Victoria, Victorian Sentencing Manual (4th ed, 2023) 89–90 [5.2.8.5], 306 [21.3.2].</w:t>
      </w:r>
    </w:p>
    <w:p w14:paraId="7A8812D2" w14:textId="063B8A9F" w:rsidR="00E32504" w:rsidRDefault="00B87485" w:rsidP="00E32504">
      <w:p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I also take into account my assessment as to:</w:t>
      </w:r>
    </w:p>
    <w:p w14:paraId="4DBE362C" w14:textId="7132B3AE" w:rsidR="00B87485" w:rsidRDefault="00B87485" w:rsidP="00B87485">
      <w:pPr>
        <w:pStyle w:val="ListParagraph"/>
        <w:numPr>
          <w:ilvl w:val="0"/>
          <w:numId w:val="145"/>
        </w:num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The relatively spontaneous and un-premeditated nature in which the conflict erupted and in which </w:t>
      </w:r>
      <w:r>
        <w:rPr>
          <w:rFonts w:ascii="Arial" w:hAnsi="Arial" w:cs="Arial"/>
          <w:sz w:val="20"/>
          <w:szCs w:val="20"/>
        </w:rPr>
        <w:t>[H]</w:t>
      </w:r>
      <w:r w:rsidRPr="00B11515">
        <w:rPr>
          <w:rFonts w:ascii="Arial" w:hAnsi="Arial" w:cs="Arial"/>
          <w:sz w:val="20"/>
          <w:szCs w:val="20"/>
        </w:rPr>
        <w:t xml:space="preserve"> ultimately lost his life;</w:t>
      </w:r>
    </w:p>
    <w:p w14:paraId="4AADEE2C" w14:textId="77777777" w:rsidR="00B87485" w:rsidRPr="00B87485" w:rsidRDefault="00B87485" w:rsidP="00B87485">
      <w:pPr>
        <w:tabs>
          <w:tab w:val="left" w:pos="357"/>
        </w:tabs>
        <w:ind w:left="567" w:right="567"/>
        <w:jc w:val="both"/>
        <w:rPr>
          <w:rFonts w:ascii="Arial" w:hAnsi="Arial" w:cs="Arial"/>
          <w:sz w:val="6"/>
          <w:szCs w:val="6"/>
        </w:rPr>
      </w:pPr>
    </w:p>
    <w:p w14:paraId="529F0C81" w14:textId="1356E345" w:rsidR="00B87485" w:rsidRPr="00B87485" w:rsidRDefault="00B87485" w:rsidP="00B87485">
      <w:pPr>
        <w:pStyle w:val="ListParagraph"/>
        <w:numPr>
          <w:ilvl w:val="0"/>
          <w:numId w:val="145"/>
        </w:numPr>
        <w:tabs>
          <w:tab w:val="left" w:pos="357"/>
        </w:tabs>
        <w:ind w:left="924" w:right="567" w:hanging="357"/>
        <w:jc w:val="both"/>
        <w:rPr>
          <w:rFonts w:ascii="Arial" w:hAnsi="Arial" w:cs="Arial"/>
          <w:sz w:val="20"/>
          <w:szCs w:val="20"/>
        </w:rPr>
      </w:pPr>
      <w:r w:rsidRPr="00B11515">
        <w:rPr>
          <w:rFonts w:ascii="Arial" w:hAnsi="Arial" w:cs="Arial"/>
          <w:sz w:val="20"/>
          <w:szCs w:val="20"/>
        </w:rPr>
        <w:t>The fact that your Group of 7 males was confronted by a much larger group of 13 males, and that it was a member of Group 1 who first produced a knife.</w:t>
      </w:r>
    </w:p>
    <w:p w14:paraId="31516E7E" w14:textId="4118AAEB"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[33] </w:t>
      </w:r>
      <w:r w:rsidRPr="00B11515">
        <w:rPr>
          <w:rFonts w:ascii="Arial" w:hAnsi="Arial" w:cs="Arial"/>
          <w:sz w:val="20"/>
          <w:szCs w:val="20"/>
        </w:rPr>
        <w:t xml:space="preserve">However, these latter aspects provide only slight mitigation of objective gravity. In considering the appalling way in which </w:t>
      </w:r>
      <w:r>
        <w:rPr>
          <w:rFonts w:ascii="Arial" w:hAnsi="Arial" w:cs="Arial"/>
          <w:sz w:val="20"/>
          <w:szCs w:val="20"/>
        </w:rPr>
        <w:t>[H]</w:t>
      </w:r>
      <w:r w:rsidRPr="00B11515">
        <w:rPr>
          <w:rFonts w:ascii="Arial" w:hAnsi="Arial" w:cs="Arial"/>
          <w:sz w:val="20"/>
          <w:szCs w:val="20"/>
        </w:rPr>
        <w:t xml:space="preserve"> lost his life, I endorse the remarks of Taylor J in </w:t>
      </w:r>
      <w:r w:rsidRPr="00B87485">
        <w:rPr>
          <w:rFonts w:ascii="Arial" w:hAnsi="Arial" w:cs="Arial"/>
          <w:i/>
          <w:iCs/>
          <w:sz w:val="20"/>
          <w:szCs w:val="20"/>
        </w:rPr>
        <w:t>R v Tafa</w:t>
      </w:r>
      <w:r w:rsidR="006A4A17">
        <w:rPr>
          <w:rFonts w:ascii="Arial" w:hAnsi="Arial" w:cs="Arial"/>
          <w:sz w:val="20"/>
          <w:szCs w:val="20"/>
        </w:rPr>
        <w:t xml:space="preserve"> [2022] VSC 466 at [47]:</w:t>
      </w:r>
    </w:p>
    <w:p w14:paraId="09EA52C0" w14:textId="23D018CB" w:rsidR="00B87485" w:rsidRPr="006A4A17" w:rsidRDefault="006A4A17" w:rsidP="006A4A17">
      <w:pPr>
        <w:tabs>
          <w:tab w:val="left" w:pos="357"/>
        </w:tabs>
        <w:spacing w:before="60"/>
        <w:ind w:left="1361" w:right="1134"/>
        <w:jc w:val="both"/>
        <w:rPr>
          <w:rFonts w:ascii="Arial" w:hAnsi="Arial" w:cs="Arial"/>
          <w:sz w:val="18"/>
          <w:szCs w:val="18"/>
        </w:rPr>
      </w:pPr>
      <w:r w:rsidRPr="006A4A17">
        <w:rPr>
          <w:rFonts w:ascii="Arial" w:hAnsi="Arial" w:cs="Arial"/>
          <w:sz w:val="18"/>
          <w:szCs w:val="18"/>
        </w:rPr>
        <w:t>Bravery is not demonstrated nor is respect found in pack behaviour. Being a member of a gang masks cowardice. True courage is shown by stepping away from a group bent on unlawful, violent behaviour and indeed, by opposing it.</w:t>
      </w:r>
    </w:p>
    <w:p w14:paraId="2DA7656A" w14:textId="270CED19"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[34] The </w:t>
      </w:r>
      <w:r w:rsidRPr="00B11515">
        <w:rPr>
          <w:rFonts w:ascii="Arial" w:hAnsi="Arial" w:cs="Arial"/>
          <w:sz w:val="20"/>
          <w:szCs w:val="20"/>
        </w:rPr>
        <w:t>Crown submitted, and I accept, that despite your youth, general deterrence is an important sentencing purpose because of the frequency of youth knife crime and its corrosive effect on community safety, amplifying the need for courts to respond appropriately.</w:t>
      </w:r>
    </w:p>
    <w:p w14:paraId="77E139BE" w14:textId="2109A70D" w:rsidR="00620A37" w:rsidRDefault="00620A37" w:rsidP="006A4A17">
      <w:pPr>
        <w:spacing w:before="120"/>
        <w:jc w:val="both"/>
        <w:rPr>
          <w:rFonts w:ascii="Arial" w:hAnsi="Arial" w:cs="Arial"/>
          <w:sz w:val="20"/>
          <w:szCs w:val="20"/>
        </w:rPr>
      </w:pPr>
      <w:r>
        <w:rPr>
          <w:rFonts w:ascii="Arial" w:hAnsi="Arial" w:cs="Arial"/>
          <w:sz w:val="20"/>
          <w:szCs w:val="20"/>
        </w:rPr>
        <w:t>At [</w:t>
      </w:r>
      <w:r w:rsidR="00886454">
        <w:rPr>
          <w:rFonts w:ascii="Arial" w:hAnsi="Arial" w:cs="Arial"/>
          <w:sz w:val="20"/>
          <w:szCs w:val="20"/>
        </w:rPr>
        <w:t>77</w:t>
      </w:r>
      <w:r>
        <w:rPr>
          <w:rFonts w:ascii="Arial" w:hAnsi="Arial" w:cs="Arial"/>
          <w:sz w:val="20"/>
          <w:szCs w:val="20"/>
        </w:rPr>
        <w:t>]</w:t>
      </w:r>
      <w:r w:rsidR="00886454">
        <w:rPr>
          <w:rFonts w:ascii="Arial" w:hAnsi="Arial" w:cs="Arial"/>
          <w:sz w:val="20"/>
          <w:szCs w:val="20"/>
        </w:rPr>
        <w:t>-[8</w:t>
      </w:r>
      <w:r w:rsidR="00F679DE">
        <w:rPr>
          <w:rFonts w:ascii="Arial" w:hAnsi="Arial" w:cs="Arial"/>
          <w:sz w:val="20"/>
          <w:szCs w:val="20"/>
        </w:rPr>
        <w:t>2</w:t>
      </w:r>
      <w:r w:rsidR="00886454">
        <w:rPr>
          <w:rFonts w:ascii="Arial" w:hAnsi="Arial" w:cs="Arial"/>
          <w:sz w:val="20"/>
          <w:szCs w:val="20"/>
        </w:rPr>
        <w:t>]</w:t>
      </w:r>
      <w:r>
        <w:rPr>
          <w:rFonts w:ascii="Arial" w:hAnsi="Arial" w:cs="Arial"/>
          <w:sz w:val="20"/>
          <w:szCs w:val="20"/>
        </w:rPr>
        <w:t xml:space="preserve"> her Honour </w:t>
      </w:r>
      <w:r w:rsidR="006A4A17">
        <w:rPr>
          <w:rFonts w:ascii="Arial" w:hAnsi="Arial" w:cs="Arial"/>
          <w:sz w:val="20"/>
          <w:szCs w:val="20"/>
        </w:rPr>
        <w:t>sai</w:t>
      </w:r>
      <w:r>
        <w:rPr>
          <w:rFonts w:ascii="Arial" w:hAnsi="Arial" w:cs="Arial"/>
          <w:sz w:val="20"/>
          <w:szCs w:val="20"/>
        </w:rPr>
        <w:t xml:space="preserve">d: </w:t>
      </w:r>
    </w:p>
    <w:p w14:paraId="5A3AEA2D" w14:textId="6F01ED99" w:rsidR="00886454" w:rsidRDefault="00886454" w:rsidP="00886454">
      <w:pPr>
        <w:spacing w:before="60"/>
        <w:ind w:left="567" w:right="567"/>
        <w:jc w:val="both"/>
        <w:rPr>
          <w:rFonts w:ascii="Arial" w:hAnsi="Arial" w:cs="Arial"/>
          <w:sz w:val="20"/>
          <w:szCs w:val="20"/>
        </w:rPr>
      </w:pPr>
      <w:r>
        <w:rPr>
          <w:rFonts w:ascii="Arial" w:hAnsi="Arial" w:cs="Arial"/>
          <w:sz w:val="20"/>
          <w:szCs w:val="20"/>
        </w:rPr>
        <w:t xml:space="preserve">[77] “[The prosecutor] </w:t>
      </w:r>
      <w:r w:rsidRPr="00886454">
        <w:rPr>
          <w:rFonts w:ascii="Arial" w:hAnsi="Arial" w:cs="Arial"/>
          <w:sz w:val="20"/>
          <w:szCs w:val="20"/>
        </w:rPr>
        <w:t xml:space="preserve">conceded that youthfulness is relevant to an assessment of subjective culpability and to your rehabilitative prospects. She referred to the recent statements of principle of Hollingworth J in </w:t>
      </w:r>
      <w:r w:rsidRPr="00886454">
        <w:rPr>
          <w:rFonts w:ascii="Arial" w:hAnsi="Arial" w:cs="Arial"/>
          <w:i/>
          <w:iCs/>
          <w:sz w:val="20"/>
          <w:szCs w:val="20"/>
        </w:rPr>
        <w:t>DPP v JA &amp; Ors</w:t>
      </w:r>
      <w:r>
        <w:rPr>
          <w:rFonts w:ascii="Arial" w:hAnsi="Arial" w:cs="Arial"/>
          <w:i/>
          <w:iCs/>
          <w:sz w:val="20"/>
          <w:szCs w:val="20"/>
        </w:rPr>
        <w:t xml:space="preserve"> </w:t>
      </w:r>
      <w:r w:rsidRPr="00886454">
        <w:rPr>
          <w:rFonts w:ascii="Arial" w:hAnsi="Arial" w:cs="Arial"/>
          <w:sz w:val="20"/>
          <w:szCs w:val="20"/>
        </w:rPr>
        <w:t>[2023] VSC 531, [25]</w:t>
      </w:r>
      <w:r>
        <w:rPr>
          <w:rFonts w:ascii="Arial" w:hAnsi="Arial" w:cs="Arial"/>
          <w:sz w:val="20"/>
          <w:szCs w:val="20"/>
        </w:rPr>
        <w:t>-</w:t>
      </w:r>
      <w:r w:rsidRPr="00886454">
        <w:rPr>
          <w:rFonts w:ascii="Arial" w:hAnsi="Arial" w:cs="Arial"/>
          <w:sz w:val="20"/>
          <w:szCs w:val="20"/>
        </w:rPr>
        <w:t xml:space="preserve">[27], highlighting the delicate balance of factors to be weighed in cases such as yours. This </w:t>
      </w:r>
      <w:r w:rsidRPr="00886454">
        <w:rPr>
          <w:rFonts w:ascii="Arial" w:hAnsi="Arial" w:cs="Arial"/>
          <w:sz w:val="20"/>
          <w:szCs w:val="20"/>
        </w:rPr>
        <w:lastRenderedPageBreak/>
        <w:t>includes recognition that children are understood to be less mature, less able to form moral judgments or control their impulses, and less aware of the seriousness and consequences of their actions, so that youthful actions may be committed impulsively. The Court must consider the public benefit in rehabilitating a young offender whilst also giving weight to offence gravity, since the more serious the offending, the less weight that can be given to youthfulness as a factor in mitigation.</w:t>
      </w:r>
    </w:p>
    <w:p w14:paraId="28B63D3F" w14:textId="1D763D9A"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78</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 xml:space="preserve">[The prosecutor] </w:t>
      </w:r>
      <w:r w:rsidRPr="00886454">
        <w:rPr>
          <w:rFonts w:ascii="Arial" w:hAnsi="Arial" w:cs="Arial"/>
          <w:sz w:val="20"/>
          <w:szCs w:val="20"/>
        </w:rPr>
        <w:t>emphasised the importance of giving prominence to the nature and seriousness of your offence alongside consideration of your age, character and past history, in deciding if a YJC order is warranted</w:t>
      </w:r>
      <w:r>
        <w:rPr>
          <w:rFonts w:ascii="Arial" w:hAnsi="Arial" w:cs="Arial"/>
          <w:sz w:val="20"/>
          <w:szCs w:val="20"/>
        </w:rPr>
        <w:t xml:space="preserve">: </w:t>
      </w:r>
      <w:r w:rsidRPr="00886454">
        <w:rPr>
          <w:rFonts w:ascii="Arial" w:hAnsi="Arial" w:cs="Arial"/>
          <w:i/>
          <w:iCs/>
          <w:sz w:val="20"/>
          <w:szCs w:val="20"/>
        </w:rPr>
        <w:t>Sentencing Act 1991</w:t>
      </w:r>
      <w:r w:rsidRPr="00886454">
        <w:rPr>
          <w:rFonts w:ascii="Arial" w:hAnsi="Arial" w:cs="Arial"/>
          <w:sz w:val="20"/>
          <w:szCs w:val="20"/>
        </w:rPr>
        <w:t xml:space="preserve"> s 32(2).</w:t>
      </w:r>
    </w:p>
    <w:p w14:paraId="753B0EC9" w14:textId="2A1669A1"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79</w:t>
      </w:r>
      <w:r>
        <w:rPr>
          <w:rFonts w:ascii="Arial" w:hAnsi="Arial" w:cs="Arial"/>
          <w:sz w:val="20"/>
          <w:szCs w:val="20"/>
        </w:rPr>
        <w:t>]</w:t>
      </w:r>
      <w:r w:rsidRPr="00886454">
        <w:rPr>
          <w:rFonts w:ascii="Arial" w:hAnsi="Arial" w:cs="Arial"/>
          <w:sz w:val="20"/>
          <w:szCs w:val="20"/>
        </w:rPr>
        <w:t xml:space="preserve"> It was put by the Crown, and I accept, that your sentence should reflect denunciation and just punishment, as well as specific and general deterrence. Community protection was also submitted to be relevant because of the seriousness and public nature of the offence before the Court, grounded as it was in gang rivalry, and also in light of your other offending. In this regard it was also noted that when you were arrested in mid-December you were found in possession of a knife in circumstances where you had been involved in the crime before the Court only 11 days earlier.</w:t>
      </w:r>
    </w:p>
    <w:p w14:paraId="1EE6050F" w14:textId="5774C719" w:rsidR="00620A37"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80</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[The prosecutor]</w:t>
      </w:r>
      <w:r w:rsidRPr="00886454">
        <w:rPr>
          <w:rFonts w:ascii="Arial" w:hAnsi="Arial" w:cs="Arial"/>
          <w:sz w:val="20"/>
          <w:szCs w:val="20"/>
        </w:rPr>
        <w:t xml:space="preserve"> submitted that even if you meet the tests under s 32(1)(a) and/or (b) of the Act, your case does not overcome the need to show exceptional circumstances. You have, after all, accepted guilt of stabbing the deceased even though the Crown does not allege that you inflicted the fatal wound. Reliance was placed on the case of </w:t>
      </w:r>
      <w:r w:rsidRPr="00886454">
        <w:rPr>
          <w:rFonts w:ascii="Arial" w:hAnsi="Arial" w:cs="Arial"/>
          <w:i/>
          <w:iCs/>
          <w:sz w:val="20"/>
          <w:szCs w:val="20"/>
        </w:rPr>
        <w:t>Castillo (a pseudonym) v The King</w:t>
      </w:r>
      <w:r w:rsidRPr="00886454">
        <w:rPr>
          <w:rFonts w:ascii="Arial" w:hAnsi="Arial" w:cs="Arial"/>
          <w:sz w:val="20"/>
          <w:szCs w:val="20"/>
        </w:rPr>
        <w:t xml:space="preserve"> </w:t>
      </w:r>
      <w:r>
        <w:rPr>
          <w:rFonts w:ascii="Arial" w:hAnsi="Arial" w:cs="Arial"/>
          <w:sz w:val="20"/>
          <w:szCs w:val="20"/>
        </w:rPr>
        <w:t>[2023] VSCA 150</w:t>
      </w:r>
      <w:r w:rsidRPr="00886454">
        <w:rPr>
          <w:rFonts w:ascii="Arial" w:hAnsi="Arial" w:cs="Arial"/>
          <w:sz w:val="20"/>
          <w:szCs w:val="20"/>
        </w:rPr>
        <w:t xml:space="preserve">, and it was argued that the combined factors referred to by </w:t>
      </w:r>
      <w:r>
        <w:rPr>
          <w:rFonts w:ascii="Arial" w:hAnsi="Arial" w:cs="Arial"/>
          <w:sz w:val="20"/>
          <w:szCs w:val="20"/>
        </w:rPr>
        <w:t>[defence counsel]</w:t>
      </w:r>
      <w:r w:rsidRPr="00886454">
        <w:rPr>
          <w:rFonts w:ascii="Arial" w:hAnsi="Arial" w:cs="Arial"/>
          <w:sz w:val="20"/>
          <w:szCs w:val="20"/>
        </w:rPr>
        <w:t xml:space="preserve"> to invoke exceptional circumstances were routine, and not exceptional, individually or in combination. However, </w:t>
      </w:r>
      <w:r>
        <w:rPr>
          <w:rFonts w:ascii="Arial" w:hAnsi="Arial" w:cs="Arial"/>
          <w:sz w:val="20"/>
          <w:szCs w:val="20"/>
        </w:rPr>
        <w:t>[the prosecutor]</w:t>
      </w:r>
      <w:r w:rsidRPr="00886454">
        <w:rPr>
          <w:rFonts w:ascii="Arial" w:hAnsi="Arial" w:cs="Arial"/>
          <w:sz w:val="20"/>
          <w:szCs w:val="20"/>
        </w:rPr>
        <w:t xml:space="preserve"> allowed that if the Court were satisfied that exceptional circumstances were made out, then the prerequisite criteria for a YJC order would otherwise leave such a sentence open for the Court to impose. She also conceded that totality was a relevant consideration for the Court.</w:t>
      </w:r>
    </w:p>
    <w:p w14:paraId="376C056D" w14:textId="77777777" w:rsidR="006A4A17" w:rsidRDefault="006A4A17" w:rsidP="006A4A17">
      <w:pPr>
        <w:spacing w:before="60"/>
        <w:ind w:left="567" w:right="567"/>
        <w:jc w:val="both"/>
        <w:rPr>
          <w:rFonts w:ascii="Arial" w:hAnsi="Arial" w:cs="Arial"/>
          <w:sz w:val="20"/>
          <w:szCs w:val="20"/>
        </w:rPr>
      </w:pPr>
      <w:r>
        <w:rPr>
          <w:rFonts w:ascii="Arial" w:hAnsi="Arial" w:cs="Arial"/>
          <w:sz w:val="20"/>
          <w:szCs w:val="20"/>
        </w:rPr>
        <w:t xml:space="preserve">[81] </w:t>
      </w:r>
      <w:r w:rsidRPr="006A4A17">
        <w:rPr>
          <w:rFonts w:ascii="Arial" w:hAnsi="Arial" w:cs="Arial"/>
          <w:sz w:val="20"/>
          <w:szCs w:val="20"/>
        </w:rPr>
        <w:t>In considering each side’s submission on disposition, firstly, I make plain that based on the Newton Report and the Youth Justice report I find that both limbs of s 32(1) of the Act are met in your case, in terms of consideration of an order for YJC.53 I have also had regard to s 32(2), and note that although the nature of the offence is serious, you were only one of a number of young people embroiled in the incident and you are standing sentence for the most serious charge of all those involved. Whilst you have now been sentenced for a series of concerning offences committed prior to 4 December 2022, you had not been dealt with for those matters before being arrested for the current charge. Although the maximum available sentence of YJC is 4 years, that is still a lengthy sentence for a young person who went into youth detention at the age of 15 and who has been in custody for nearly two years and who is yet to commence serving a sentence for the current offence.</w:t>
      </w:r>
    </w:p>
    <w:p w14:paraId="0F714935" w14:textId="3C6270F4" w:rsidR="00B11515" w:rsidRDefault="006A4A17" w:rsidP="00F679DE">
      <w:pPr>
        <w:spacing w:before="60"/>
        <w:ind w:left="567" w:right="567"/>
        <w:jc w:val="both"/>
        <w:rPr>
          <w:rFonts w:ascii="Arial" w:hAnsi="Arial" w:cs="Arial"/>
          <w:sz w:val="20"/>
          <w:szCs w:val="20"/>
        </w:rPr>
      </w:pPr>
      <w:r>
        <w:rPr>
          <w:rFonts w:ascii="Arial" w:hAnsi="Arial" w:cs="Arial"/>
          <w:sz w:val="20"/>
          <w:szCs w:val="20"/>
        </w:rPr>
        <w:t>[</w:t>
      </w:r>
      <w:r w:rsidRPr="006A4A17">
        <w:rPr>
          <w:rFonts w:ascii="Arial" w:hAnsi="Arial" w:cs="Arial"/>
          <w:sz w:val="20"/>
          <w:szCs w:val="20"/>
        </w:rPr>
        <w:t>82</w:t>
      </w:r>
      <w:r>
        <w:rPr>
          <w:rFonts w:ascii="Arial" w:hAnsi="Arial" w:cs="Arial"/>
          <w:sz w:val="20"/>
          <w:szCs w:val="20"/>
        </w:rPr>
        <w:t>]</w:t>
      </w:r>
      <w:r w:rsidRPr="006A4A17">
        <w:rPr>
          <w:rFonts w:ascii="Arial" w:hAnsi="Arial" w:cs="Arial"/>
          <w:sz w:val="20"/>
          <w:szCs w:val="20"/>
        </w:rPr>
        <w:t xml:space="preserve"> Pursuant to s 32(2C) of the Act, I am also satisfied that </w:t>
      </w:r>
      <w:bookmarkStart w:id="646" w:name="_Hlk190160419"/>
      <w:r w:rsidRPr="006A4A17">
        <w:rPr>
          <w:rFonts w:ascii="Arial" w:hAnsi="Arial" w:cs="Arial"/>
          <w:sz w:val="20"/>
          <w:szCs w:val="20"/>
        </w:rPr>
        <w:t xml:space="preserve">exceptional circumstances </w:t>
      </w:r>
      <w:r w:rsidR="00547226">
        <w:rPr>
          <w:rFonts w:ascii="Arial" w:hAnsi="Arial" w:cs="Arial"/>
          <w:sz w:val="20"/>
          <w:szCs w:val="20"/>
        </w:rPr>
        <w:t xml:space="preserve">exist </w:t>
      </w:r>
      <w:r w:rsidR="00547226" w:rsidRPr="00547226">
        <w:rPr>
          <w:rFonts w:ascii="Arial" w:hAnsi="Arial" w:cs="Arial"/>
          <w:sz w:val="20"/>
          <w:szCs w:val="20"/>
        </w:rPr>
        <w:t>justifying the imposition of a YJC order</w:t>
      </w:r>
      <w:r w:rsidR="00547226">
        <w:rPr>
          <w:rFonts w:ascii="Arial" w:hAnsi="Arial" w:cs="Arial"/>
          <w:sz w:val="20"/>
          <w:szCs w:val="20"/>
        </w:rPr>
        <w:t>…”</w:t>
      </w:r>
      <w:bookmarkEnd w:id="646"/>
    </w:p>
    <w:p w14:paraId="145A4FF1" w14:textId="332A6F85" w:rsidR="00F679DE" w:rsidRDefault="00F679DE" w:rsidP="00F679DE">
      <w:pPr>
        <w:spacing w:before="120"/>
        <w:jc w:val="both"/>
        <w:rPr>
          <w:rFonts w:ascii="Arial" w:hAnsi="Arial" w:cs="Arial"/>
          <w:sz w:val="20"/>
          <w:szCs w:val="20"/>
        </w:rPr>
      </w:pPr>
      <w:r>
        <w:rPr>
          <w:rFonts w:ascii="Arial" w:hAnsi="Arial" w:cs="Arial"/>
          <w:sz w:val="20"/>
          <w:szCs w:val="20"/>
        </w:rPr>
        <w:t>Jane Dixon J also noted that–</w:t>
      </w:r>
    </w:p>
    <w:p w14:paraId="251D9D23" w14:textId="081CB4C1" w:rsidR="00F679DE" w:rsidRPr="00F679DE" w:rsidRDefault="00F679DE" w:rsidP="00F679DE">
      <w:pPr>
        <w:numPr>
          <w:ilvl w:val="0"/>
          <w:numId w:val="1"/>
        </w:numPr>
        <w:jc w:val="both"/>
        <w:rPr>
          <w:rFonts w:ascii="Arial" w:hAnsi="Arial" w:cs="Arial"/>
          <w:color w:val="000000"/>
          <w:sz w:val="20"/>
        </w:rPr>
      </w:pPr>
      <w:r>
        <w:rPr>
          <w:rFonts w:ascii="Arial" w:hAnsi="Arial" w:cs="Arial"/>
          <w:sz w:val="20"/>
          <w:szCs w:val="20"/>
        </w:rPr>
        <w:t xml:space="preserve">there were some </w:t>
      </w:r>
      <w:proofErr w:type="spellStart"/>
      <w:r w:rsidRPr="00620A37">
        <w:rPr>
          <w:rFonts w:ascii="Arial" w:hAnsi="Arial" w:cs="Arial"/>
          <w:i/>
          <w:iCs/>
          <w:sz w:val="20"/>
          <w:szCs w:val="20"/>
        </w:rPr>
        <w:t>Bugmy</w:t>
      </w:r>
      <w:proofErr w:type="spellEnd"/>
      <w:r>
        <w:rPr>
          <w:rFonts w:ascii="Arial" w:hAnsi="Arial" w:cs="Arial"/>
          <w:sz w:val="20"/>
          <w:szCs w:val="20"/>
        </w:rPr>
        <w:t xml:space="preserve"> factors;</w:t>
      </w:r>
    </w:p>
    <w:p w14:paraId="6C8D9D0E" w14:textId="77777777"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ZZ had reasonable prospects of rehabilitation</w:t>
      </w:r>
      <w:r>
        <w:rPr>
          <w:rFonts w:ascii="Arial" w:hAnsi="Arial" w:cs="Arial"/>
          <w:sz w:val="20"/>
          <w:szCs w:val="20"/>
        </w:rPr>
        <w:t>; and</w:t>
      </w:r>
    </w:p>
    <w:p w14:paraId="1B7C7741" w14:textId="15528603"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 xml:space="preserve">the most relevant comparative cases are those of </w:t>
      </w:r>
      <w:r w:rsidRPr="00F679DE">
        <w:rPr>
          <w:rFonts w:ascii="Arial" w:hAnsi="Arial" w:cs="Arial"/>
          <w:i/>
          <w:iCs/>
          <w:sz w:val="20"/>
          <w:szCs w:val="20"/>
        </w:rPr>
        <w:t>R v Chol</w:t>
      </w:r>
      <w:r w:rsidRPr="00F679DE">
        <w:rPr>
          <w:rFonts w:ascii="Arial" w:hAnsi="Arial" w:cs="Arial"/>
          <w:sz w:val="20"/>
          <w:szCs w:val="20"/>
        </w:rPr>
        <w:t xml:space="preserve"> [2022] VSC 341; </w:t>
      </w:r>
      <w:r w:rsidRPr="00F679DE">
        <w:rPr>
          <w:rFonts w:ascii="Arial" w:hAnsi="Arial" w:cs="Arial"/>
          <w:i/>
          <w:iCs/>
          <w:sz w:val="20"/>
          <w:szCs w:val="20"/>
        </w:rPr>
        <w:t xml:space="preserve">DPP v JA &amp; Ors </w:t>
      </w:r>
      <w:r w:rsidRPr="00F679DE">
        <w:rPr>
          <w:rFonts w:ascii="Arial" w:hAnsi="Arial" w:cs="Arial"/>
          <w:sz w:val="20"/>
          <w:szCs w:val="20"/>
        </w:rPr>
        <w:t xml:space="preserve">[2023] VSC 531 and </w:t>
      </w:r>
      <w:r w:rsidRPr="00F679DE">
        <w:rPr>
          <w:rFonts w:ascii="Arial" w:hAnsi="Arial" w:cs="Arial"/>
          <w:i/>
          <w:iCs/>
          <w:sz w:val="20"/>
          <w:szCs w:val="20"/>
        </w:rPr>
        <w:t>DPP v ST</w:t>
      </w:r>
      <w:r w:rsidRPr="00F679DE">
        <w:rPr>
          <w:rFonts w:ascii="Arial" w:hAnsi="Arial" w:cs="Arial"/>
          <w:sz w:val="20"/>
          <w:szCs w:val="20"/>
        </w:rPr>
        <w:t xml:space="preserve"> [2023] VSC 49.</w:t>
      </w:r>
    </w:p>
    <w:p w14:paraId="10F7BA67" w14:textId="7DBBCDF3" w:rsidR="00F679DE" w:rsidRDefault="00F679DE" w:rsidP="00F679DE">
      <w:pPr>
        <w:spacing w:before="120"/>
        <w:jc w:val="both"/>
        <w:rPr>
          <w:rFonts w:ascii="Arial" w:hAnsi="Arial" w:cs="Arial"/>
          <w:sz w:val="20"/>
          <w:szCs w:val="20"/>
        </w:rPr>
      </w:pPr>
      <w:r>
        <w:rPr>
          <w:rFonts w:ascii="Arial" w:hAnsi="Arial" w:cs="Arial"/>
          <w:sz w:val="20"/>
          <w:szCs w:val="20"/>
        </w:rPr>
        <w:t xml:space="preserve">Her Honour imposed a sentence of 4y YJC to be served concurrently with the remainder of the sentence ZZ was currently undergoing.  But for the plea of guilty she would have imposed a sentence of IMP6y/4y. For reasons detailed at [95]-[105] her Honour also ordered that a DNA retention order be made in respect of ZZ pursuant to s.464ZFB(1) of the </w:t>
      </w:r>
      <w:r w:rsidRPr="00F679DE">
        <w:rPr>
          <w:rFonts w:ascii="Arial" w:hAnsi="Arial" w:cs="Arial"/>
          <w:i/>
          <w:iCs/>
          <w:sz w:val="20"/>
          <w:szCs w:val="20"/>
        </w:rPr>
        <w:t>Crimes Act 1958</w:t>
      </w:r>
      <w:r>
        <w:rPr>
          <w:rFonts w:ascii="Arial" w:hAnsi="Arial" w:cs="Arial"/>
          <w:sz w:val="20"/>
          <w:szCs w:val="20"/>
        </w:rPr>
        <w:t>.</w:t>
      </w:r>
    </w:p>
    <w:p w14:paraId="6B51FE8D" w14:textId="77777777" w:rsidR="00F679DE" w:rsidRDefault="00F679DE">
      <w:pPr>
        <w:jc w:val="both"/>
        <w:rPr>
          <w:rFonts w:ascii="Arial" w:hAnsi="Arial" w:cs="Arial"/>
          <w:sz w:val="20"/>
          <w:szCs w:val="20"/>
        </w:rPr>
      </w:pPr>
    </w:p>
    <w:bookmarkEnd w:id="645"/>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 xml:space="preserve">At trial, judge ruled no case to answer on murder, entered acquittal on that charge, </w:t>
      </w:r>
      <w:r w:rsidRPr="00E34BD7">
        <w:rPr>
          <w:rFonts w:ascii="Arial" w:hAnsi="Arial" w:cs="Arial"/>
          <w:sz w:val="20"/>
          <w:szCs w:val="20"/>
        </w:rPr>
        <w:lastRenderedPageBreak/>
        <w:t>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proofErr w:type="spellStart"/>
      <w:r>
        <w:rPr>
          <w:rFonts w:ascii="Arial" w:hAnsi="Arial" w:cs="Arial"/>
          <w:color w:val="000000"/>
          <w:sz w:val="20"/>
          <w:szCs w:val="20"/>
        </w:rPr>
        <w:t>coffenders</w:t>
      </w:r>
      <w:proofErr w:type="spellEnd"/>
      <w:r>
        <w:rPr>
          <w:rFonts w:ascii="Arial" w:hAnsi="Arial" w:cs="Arial"/>
          <w:color w:val="000000"/>
          <w:sz w:val="20"/>
          <w:szCs w:val="20"/>
        </w:rPr>
        <w:t xml:space="preserve">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 xml:space="preserve">by other </w:t>
      </w:r>
      <w:proofErr w:type="spellStart"/>
      <w:r w:rsidR="003464C6">
        <w:rPr>
          <w:rFonts w:ascii="Arial" w:hAnsi="Arial" w:cs="Arial"/>
          <w:color w:val="000000"/>
          <w:sz w:val="20"/>
          <w:szCs w:val="20"/>
        </w:rPr>
        <w:t>c</w:t>
      </w:r>
      <w:r w:rsidR="00F81366">
        <w:rPr>
          <w:rFonts w:ascii="Arial" w:hAnsi="Arial" w:cs="Arial"/>
          <w:color w:val="000000"/>
          <w:sz w:val="20"/>
          <w:szCs w:val="20"/>
        </w:rPr>
        <w:t>o</w:t>
      </w:r>
      <w:r w:rsidR="003464C6">
        <w:rPr>
          <w:rFonts w:ascii="Arial" w:hAnsi="Arial" w:cs="Arial"/>
          <w:color w:val="000000"/>
          <w:sz w:val="20"/>
          <w:szCs w:val="20"/>
        </w:rPr>
        <w:t>offenders</w:t>
      </w:r>
      <w:proofErr w:type="spellEnd"/>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[31]</w:t>
      </w:r>
      <w:r w:rsidR="00F81366">
        <w:rPr>
          <w:rFonts w:ascii="Arial" w:hAnsi="Arial" w:cs="Arial"/>
          <w:color w:val="000000"/>
          <w:sz w:val="20"/>
          <w:szCs w:val="20"/>
        </w:rPr>
        <w:noBreakHyphen/>
      </w:r>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lastRenderedPageBreak/>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 xml:space="preserve">R v </w:t>
      </w:r>
      <w:proofErr w:type="spellStart"/>
      <w:r w:rsidRPr="007F763B">
        <w:rPr>
          <w:rFonts w:ascii="Arial" w:hAnsi="Arial" w:cs="Arial"/>
          <w:i/>
          <w:iCs/>
          <w:color w:val="000000"/>
          <w:sz w:val="20"/>
        </w:rPr>
        <w:t>Grieef</w:t>
      </w:r>
      <w:proofErr w:type="spellEnd"/>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 xml:space="preserve">R v Thao </w:t>
      </w:r>
      <w:proofErr w:type="spellStart"/>
      <w:r w:rsidR="00AC3263" w:rsidRPr="007F763B">
        <w:rPr>
          <w:rFonts w:ascii="Arial" w:hAnsi="Arial" w:cs="Arial"/>
          <w:i/>
          <w:color w:val="000000"/>
          <w:sz w:val="20"/>
        </w:rPr>
        <w:t>Thi</w:t>
      </w:r>
      <w:proofErr w:type="spellEnd"/>
      <w:r w:rsidR="00AC3263" w:rsidRPr="007F763B">
        <w:rPr>
          <w:rFonts w:ascii="Arial" w:hAnsi="Arial" w:cs="Arial"/>
          <w:i/>
          <w:color w:val="000000"/>
          <w:sz w:val="20"/>
        </w:rPr>
        <w:t xml:space="preserve">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 xml:space="preserve">R v </w:t>
      </w:r>
      <w:proofErr w:type="spellStart"/>
      <w:r w:rsidR="00495328" w:rsidRPr="007F763B">
        <w:rPr>
          <w:rFonts w:ascii="Arial" w:hAnsi="Arial" w:cs="Arial"/>
          <w:i/>
          <w:color w:val="000000"/>
          <w:sz w:val="20"/>
        </w:rPr>
        <w:t>Coldbeck</w:t>
      </w:r>
      <w:proofErr w:type="spellEnd"/>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 xml:space="preserve">R v </w:t>
      </w:r>
      <w:proofErr w:type="spellStart"/>
      <w:r w:rsidR="00602F86" w:rsidRPr="007F763B">
        <w:rPr>
          <w:rFonts w:ascii="Arial" w:hAnsi="Arial" w:cs="Arial"/>
          <w:i/>
          <w:color w:val="000000"/>
          <w:sz w:val="20"/>
        </w:rPr>
        <w:t>Bangard</w:t>
      </w:r>
      <w:proofErr w:type="spellEnd"/>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 xml:space="preserve">R v </w:t>
      </w:r>
      <w:proofErr w:type="spellStart"/>
      <w:r w:rsidR="004F43E7" w:rsidRPr="007F763B">
        <w:rPr>
          <w:rFonts w:ascii="Arial" w:hAnsi="Arial" w:cs="Arial"/>
          <w:i/>
          <w:color w:val="000000"/>
          <w:sz w:val="20"/>
        </w:rPr>
        <w:t>Vandergulik</w:t>
      </w:r>
      <w:proofErr w:type="spellEnd"/>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Oznek</w:t>
      </w:r>
      <w:proofErr w:type="spellEnd"/>
      <w:r w:rsidRPr="007F763B">
        <w:rPr>
          <w:rFonts w:ascii="Arial" w:hAnsi="Arial" w:cs="Arial"/>
          <w:i/>
          <w:color w:val="000000"/>
          <w:sz w:val="20"/>
        </w:rPr>
        <w:t xml:space="preserve">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Felsbourg</w:t>
      </w:r>
      <w:proofErr w:type="spellEnd"/>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Rajbinder</w:t>
      </w:r>
      <w:proofErr w:type="spellEnd"/>
      <w:r w:rsidRPr="007F763B">
        <w:rPr>
          <w:rFonts w:ascii="Arial" w:hAnsi="Arial" w:cs="Arial"/>
          <w:i/>
          <w:color w:val="000000"/>
          <w:sz w:val="20"/>
        </w:rPr>
        <w:t xml:space="preserve">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Kulla </w:t>
      </w:r>
      <w:proofErr w:type="spellStart"/>
      <w:r w:rsidRPr="007F763B">
        <w:rPr>
          <w:rFonts w:ascii="Arial" w:hAnsi="Arial" w:cs="Arial"/>
          <w:i/>
          <w:color w:val="000000"/>
          <w:sz w:val="20"/>
        </w:rPr>
        <w:t>Kulla</w:t>
      </w:r>
      <w:proofErr w:type="spellEnd"/>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 xml:space="preserve">PP v </w:t>
      </w:r>
      <w:proofErr w:type="spellStart"/>
      <w:r w:rsidR="00E4554A" w:rsidRPr="007F763B">
        <w:rPr>
          <w:rFonts w:ascii="Arial" w:hAnsi="Arial" w:cs="Arial"/>
          <w:i/>
          <w:color w:val="000000"/>
          <w:sz w:val="20"/>
        </w:rPr>
        <w:t>Sazdov</w:t>
      </w:r>
      <w:proofErr w:type="spellEnd"/>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Polutele</w:t>
      </w:r>
      <w:proofErr w:type="spellEnd"/>
      <w:r w:rsidRPr="007F763B">
        <w:rPr>
          <w:rFonts w:ascii="Arial" w:hAnsi="Arial" w:cs="Arial"/>
          <w:color w:val="000000"/>
          <w:sz w:val="20"/>
        </w:rPr>
        <w:t xml:space="preserve"> [2011] VSC 381 [manslaughter by unlawful and dangerous act – 24 year old offender punched deceased in head rendering him unconscious whereupon co-accused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Andreevski</w:t>
      </w:r>
      <w:proofErr w:type="spellEnd"/>
      <w:r w:rsidRPr="007F763B">
        <w:rPr>
          <w:rFonts w:ascii="Arial" w:hAnsi="Arial" w:cs="Arial"/>
          <w:i/>
          <w:color w:val="000000"/>
          <w:sz w:val="20"/>
        </w:rPr>
        <w:t xml:space="preserve">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Bourbaud</w:t>
      </w:r>
      <w:proofErr w:type="spellEnd"/>
      <w:r w:rsidRPr="007F763B">
        <w:rPr>
          <w:rFonts w:ascii="Arial" w:hAnsi="Arial" w:cs="Arial"/>
          <w:i/>
          <w:color w:val="000000"/>
          <w:sz w:val="20"/>
        </w:rPr>
        <w:t xml:space="preserve">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 xml:space="preserve">[2014] VSC 146 [manslaughter by unlawful and dangerous act – 24 year old accused pointed gun at his girlfriend and pulled the trigger deliberately having failed, because of his drug-addled state, to remember he had loaded the gun earlier –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proofErr w:type="spellStart"/>
      <w:r w:rsidRPr="007F763B">
        <w:rPr>
          <w:rFonts w:ascii="Arial" w:hAnsi="Arial" w:cs="Arial"/>
          <w:i/>
          <w:color w:val="000000"/>
          <w:sz w:val="20"/>
        </w:rPr>
        <w:t>Shengliang</w:t>
      </w:r>
      <w:proofErr w:type="spellEnd"/>
      <w:r w:rsidRPr="007F763B">
        <w:rPr>
          <w:rFonts w:ascii="Arial" w:hAnsi="Arial" w:cs="Arial"/>
          <w:i/>
          <w:color w:val="000000"/>
          <w:sz w:val="20"/>
        </w:rPr>
        <w:t xml:space="preserve">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3E48DCDE"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 xml:space="preserve">accused angry at deceased for running over his dog and leaving it for dead approached deceased’s vehicle and stumbled causing barrel of gun to strike driver’s side window causing defective gun to discharge without pulling trigger –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single punch to head of victim </w:t>
      </w:r>
      <w:proofErr w:type="spellStart"/>
      <w:r w:rsidRPr="007F763B">
        <w:rPr>
          <w:rFonts w:ascii="Arial" w:hAnsi="Arial" w:cs="Arial"/>
          <w:color w:val="000000"/>
          <w:sz w:val="20"/>
        </w:rPr>
        <w:t>cusing</w:t>
      </w:r>
      <w:proofErr w:type="spellEnd"/>
      <w:r w:rsidRPr="007F763B">
        <w:rPr>
          <w:rFonts w:ascii="Arial" w:hAnsi="Arial" w:cs="Arial"/>
          <w:color w:val="000000"/>
          <w:sz w:val="20"/>
        </w:rPr>
        <w:t xml:space="preserve">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 xml:space="preserve">23 year old offender pleaded guilty to manslaughter by unlawful and dangerous act – altercation in street – accused punched deceased to the face, causing deceased to fall a second time – </w:t>
      </w:r>
      <w:proofErr w:type="spellStart"/>
      <w:r w:rsidR="00A23933" w:rsidRPr="007F763B">
        <w:rPr>
          <w:rFonts w:ascii="Arial" w:hAnsi="Arial" w:cs="Arial"/>
          <w:color w:val="000000"/>
          <w:sz w:val="20"/>
        </w:rPr>
        <w:t>cccused</w:t>
      </w:r>
      <w:proofErr w:type="spellEnd"/>
      <w:r w:rsidR="00A23933" w:rsidRPr="007F763B">
        <w:rPr>
          <w:rFonts w:ascii="Arial" w:hAnsi="Arial" w:cs="Arial"/>
          <w:color w:val="000000"/>
          <w:sz w:val="20"/>
        </w:rPr>
        <w:t xml:space="preserve">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 xml:space="preserve">R v </w:t>
      </w:r>
      <w:proofErr w:type="spellStart"/>
      <w:r w:rsidRPr="007F763B">
        <w:rPr>
          <w:rFonts w:ascii="Arial" w:hAnsi="Arial" w:cs="Arial"/>
          <w:i/>
          <w:sz w:val="20"/>
        </w:rPr>
        <w:t>Giannioudis</w:t>
      </w:r>
      <w:proofErr w:type="spellEnd"/>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w:t>
      </w:r>
      <w:proofErr w:type="spellStart"/>
      <w:r w:rsidRPr="007F763B">
        <w:rPr>
          <w:rFonts w:ascii="Arial" w:hAnsi="Arial" w:cs="Arial"/>
          <w:sz w:val="20"/>
        </w:rPr>
        <w:t>plea</w:t>
      </w:r>
      <w:proofErr w:type="spellEnd"/>
      <w:r w:rsidRPr="007F763B">
        <w:rPr>
          <w:rFonts w:ascii="Arial" w:hAnsi="Arial" w:cs="Arial"/>
          <w:sz w:val="20"/>
        </w:rPr>
        <w:t xml:space="preserve">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w:t>
      </w:r>
      <w:proofErr w:type="spellStart"/>
      <w:r w:rsidRPr="007F763B">
        <w:rPr>
          <w:rFonts w:ascii="Arial" w:hAnsi="Arial" w:cs="Arial"/>
          <w:sz w:val="20"/>
        </w:rPr>
        <w:t>plea</w:t>
      </w:r>
      <w:proofErr w:type="spellEnd"/>
      <w:r w:rsidRPr="007F763B">
        <w:rPr>
          <w:rFonts w:ascii="Arial" w:hAnsi="Arial" w:cs="Arial"/>
          <w:sz w:val="20"/>
        </w:rPr>
        <w:t xml:space="preserve">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w:t>
      </w:r>
      <w:proofErr w:type="spellStart"/>
      <w:r w:rsidRPr="007F763B">
        <w:rPr>
          <w:rFonts w:ascii="Arial" w:hAnsi="Arial" w:cs="Arial"/>
          <w:sz w:val="20"/>
        </w:rPr>
        <w:t>esp</w:t>
      </w:r>
      <w:proofErr w:type="spellEnd"/>
      <w:r w:rsidRPr="007F763B">
        <w:rPr>
          <w:rFonts w:ascii="Arial" w:hAnsi="Arial" w:cs="Arial"/>
          <w:sz w:val="20"/>
        </w:rPr>
        <w:t xml:space="preserve"> at [56]-[68] [</w:t>
      </w:r>
      <w:proofErr w:type="spellStart"/>
      <w:r w:rsidRPr="007F763B">
        <w:rPr>
          <w:rFonts w:ascii="Arial" w:hAnsi="Arial" w:cs="Arial"/>
          <w:sz w:val="20"/>
        </w:rPr>
        <w:t>plea</w:t>
      </w:r>
      <w:proofErr w:type="spellEnd"/>
      <w:r w:rsidRPr="007F763B">
        <w:rPr>
          <w:rFonts w:ascii="Arial" w:hAnsi="Arial" w:cs="Arial"/>
          <w:sz w:val="20"/>
        </w:rPr>
        <w:t xml:space="preserve">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w:t>
      </w:r>
      <w:proofErr w:type="spellStart"/>
      <w:r w:rsidRPr="007F763B">
        <w:rPr>
          <w:rFonts w:ascii="Arial" w:hAnsi="Arial" w:cs="Arial"/>
          <w:sz w:val="20"/>
        </w:rPr>
        <w:t>plea</w:t>
      </w:r>
      <w:proofErr w:type="spellEnd"/>
      <w:r w:rsidRPr="007F763B">
        <w:rPr>
          <w:rFonts w:ascii="Arial" w:hAnsi="Arial" w:cs="Arial"/>
          <w:sz w:val="20"/>
        </w:rPr>
        <w:t xml:space="preserve">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 xml:space="preserve">DPP v </w:t>
      </w:r>
      <w:proofErr w:type="spellStart"/>
      <w:r w:rsidRPr="007F763B">
        <w:rPr>
          <w:rFonts w:ascii="Arial" w:hAnsi="Arial" w:cs="Arial"/>
          <w:i/>
          <w:iCs/>
          <w:color w:val="000000"/>
          <w:sz w:val="20"/>
        </w:rPr>
        <w:t>Esmali</w:t>
      </w:r>
      <w:proofErr w:type="spellEnd"/>
      <w:r w:rsidRPr="007F763B">
        <w:rPr>
          <w:rFonts w:ascii="Arial" w:hAnsi="Arial" w:cs="Arial"/>
          <w:color w:val="000000"/>
          <w:sz w:val="20"/>
        </w:rPr>
        <w:t xml:space="preserve"> [2019] VSC 218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lastRenderedPageBreak/>
        <w:t>R v Stacey Edwards</w:t>
      </w:r>
      <w:r w:rsidRPr="007F763B">
        <w:rPr>
          <w:rFonts w:ascii="Arial" w:hAnsi="Arial" w:cs="Arial"/>
          <w:color w:val="000000"/>
          <w:sz w:val="20"/>
        </w:rPr>
        <w:t xml:space="preserve"> [2019] VSC 234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w:t>
      </w:r>
      <w:proofErr w:type="spellStart"/>
      <w:r w:rsidRPr="007F763B">
        <w:rPr>
          <w:rFonts w:ascii="Arial" w:hAnsi="Arial" w:cs="Arial"/>
          <w:sz w:val="20"/>
        </w:rPr>
        <w:t>esp</w:t>
      </w:r>
      <w:proofErr w:type="spellEnd"/>
      <w:r w:rsidRPr="007F763B">
        <w:rPr>
          <w:rFonts w:ascii="Arial" w:hAnsi="Arial" w:cs="Arial"/>
          <w:sz w:val="20"/>
        </w:rPr>
        <w:t xml:space="preserve"> at [74] [</w:t>
      </w:r>
      <w:proofErr w:type="spellStart"/>
      <w:r w:rsidRPr="007F763B">
        <w:rPr>
          <w:rFonts w:ascii="Arial" w:hAnsi="Arial" w:cs="Arial"/>
          <w:sz w:val="20"/>
        </w:rPr>
        <w:t>plea</w:t>
      </w:r>
      <w:proofErr w:type="spellEnd"/>
      <w:r w:rsidRPr="007F763B">
        <w:rPr>
          <w:rFonts w:ascii="Arial" w:hAnsi="Arial" w:cs="Arial"/>
          <w:sz w:val="20"/>
        </w:rPr>
        <w:t xml:space="preserve">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proofErr w:type="spellStart"/>
      <w:r w:rsidR="00F13F89">
        <w:rPr>
          <w:rFonts w:ascii="Arial" w:hAnsi="Arial" w:cs="Arial"/>
          <w:sz w:val="20"/>
        </w:rPr>
        <w:t>plea</w:t>
      </w:r>
      <w:proofErr w:type="spellEnd"/>
      <w:r w:rsidR="00F13F89">
        <w:rPr>
          <w:rFonts w:ascii="Arial" w:hAnsi="Arial" w:cs="Arial"/>
          <w:sz w:val="20"/>
        </w:rPr>
        <w:t xml:space="preserve">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w:t>
      </w:r>
      <w:proofErr w:type="spellStart"/>
      <w:r w:rsidRPr="007F763B">
        <w:rPr>
          <w:rFonts w:ascii="Arial" w:hAnsi="Arial" w:cs="Arial"/>
          <w:sz w:val="20"/>
        </w:rPr>
        <w:t>plea</w:t>
      </w:r>
      <w:proofErr w:type="spellEnd"/>
      <w:r w:rsidRPr="007F763B">
        <w:rPr>
          <w:rFonts w:ascii="Arial" w:hAnsi="Arial" w:cs="Arial"/>
          <w:sz w:val="20"/>
        </w:rPr>
        <w:t xml:space="preserve">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 xml:space="preserve">49 year old Aboriginal man shot neighbour in chest in course of a struggle over a shotgun – </w:t>
      </w:r>
      <w:proofErr w:type="spellStart"/>
      <w:r w:rsidR="0061722C">
        <w:rPr>
          <w:rFonts w:ascii="Arial" w:hAnsi="Arial" w:cs="Arial"/>
          <w:sz w:val="20"/>
        </w:rPr>
        <w:t>plea</w:t>
      </w:r>
      <w:proofErr w:type="spellEnd"/>
      <w:r w:rsidR="0061722C">
        <w:rPr>
          <w:rFonts w:ascii="Arial" w:hAnsi="Arial" w:cs="Arial"/>
          <w:sz w:val="20"/>
        </w:rPr>
        <w:t xml:space="preserve"> guilty – remorse – general deterrence, </w:t>
      </w:r>
      <w:proofErr w:type="spellStart"/>
      <w:r w:rsidR="0061722C">
        <w:rPr>
          <w:rFonts w:ascii="Arial" w:hAnsi="Arial" w:cs="Arial"/>
          <w:sz w:val="20"/>
        </w:rPr>
        <w:t>denuncxiation</w:t>
      </w:r>
      <w:proofErr w:type="spellEnd"/>
      <w:r w:rsidR="0061722C">
        <w:rPr>
          <w:rFonts w:ascii="Arial" w:hAnsi="Arial" w:cs="Arial"/>
          <w:sz w:val="20"/>
        </w:rPr>
        <w:t xml:space="preserve">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 xml:space="preserve">32 &amp; 27 year old offenders fired a gun into a vehicle occupied by the deceased – </w:t>
      </w:r>
      <w:proofErr w:type="spellStart"/>
      <w:r>
        <w:rPr>
          <w:rFonts w:ascii="Arial" w:hAnsi="Arial" w:cs="Arial"/>
          <w:sz w:val="20"/>
        </w:rPr>
        <w:t>plea</w:t>
      </w:r>
      <w:proofErr w:type="spellEnd"/>
      <w:r>
        <w:rPr>
          <w:rFonts w:ascii="Arial" w:hAnsi="Arial" w:cs="Arial"/>
          <w:sz w:val="20"/>
        </w:rPr>
        <w:t xml:space="preserve">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t>
      </w:r>
      <w:proofErr w:type="spellStart"/>
      <w:r>
        <w:rPr>
          <w:rFonts w:ascii="Arial" w:hAnsi="Arial" w:cs="Arial"/>
          <w:i/>
          <w:iCs/>
          <w:sz w:val="20"/>
        </w:rPr>
        <w:t>Dolhugey</w:t>
      </w:r>
      <w:proofErr w:type="spellEnd"/>
      <w:r>
        <w:rPr>
          <w:rFonts w:ascii="Arial" w:hAnsi="Arial" w:cs="Arial"/>
          <w:i/>
          <w:iCs/>
          <w:sz w:val="20"/>
        </w:rPr>
        <w:t xml:space="preserve">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w:t>
      </w:r>
      <w:proofErr w:type="spellStart"/>
      <w:r>
        <w:rPr>
          <w:rFonts w:ascii="Arial" w:hAnsi="Arial" w:cs="Arial"/>
          <w:i/>
          <w:iCs/>
          <w:sz w:val="20"/>
          <w:szCs w:val="20"/>
        </w:rPr>
        <w:t>Dellamarta</w:t>
      </w:r>
      <w:proofErr w:type="spellEnd"/>
      <w:r>
        <w:rPr>
          <w:rFonts w:ascii="Arial" w:hAnsi="Arial" w:cs="Arial"/>
          <w:i/>
          <w:iCs/>
          <w:sz w:val="20"/>
          <w:szCs w:val="20"/>
        </w:rPr>
        <w:t xml:space="preserve">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 xml:space="preserve">3 </w:t>
      </w:r>
      <w:proofErr w:type="spellStart"/>
      <w:r>
        <w:rPr>
          <w:rFonts w:ascii="Arial" w:hAnsi="Arial" w:cs="Arial"/>
          <w:color w:val="000000"/>
          <w:sz w:val="20"/>
        </w:rPr>
        <w:t>cooffenders</w:t>
      </w:r>
      <w:proofErr w:type="spellEnd"/>
      <w:r>
        <w:rPr>
          <w:rFonts w:ascii="Arial" w:hAnsi="Arial" w:cs="Arial"/>
          <w:color w:val="000000"/>
          <w:sz w:val="20"/>
        </w:rPr>
        <w:t xml:space="preserve"> T aged 24, B aged 24 and F aged 21 pleaded guilty to manslaughter, causing serious injury intentionally and common assault in the course of an attack by 2 </w:t>
      </w:r>
      <w:proofErr w:type="spellStart"/>
      <w:r>
        <w:rPr>
          <w:rFonts w:ascii="Arial" w:hAnsi="Arial" w:cs="Arial"/>
          <w:color w:val="000000"/>
          <w:sz w:val="20"/>
        </w:rPr>
        <w:t>cooffenders</w:t>
      </w:r>
      <w:proofErr w:type="spellEnd"/>
      <w:r>
        <w:rPr>
          <w:rFonts w:ascii="Arial" w:hAnsi="Arial" w:cs="Arial"/>
          <w:color w:val="000000"/>
          <w:sz w:val="20"/>
        </w:rPr>
        <w:t xml:space="preserve"> against a single victim and a series of attacks by the 3 </w:t>
      </w:r>
      <w:proofErr w:type="spellStart"/>
      <w:r>
        <w:rPr>
          <w:rFonts w:ascii="Arial" w:hAnsi="Arial" w:cs="Arial"/>
          <w:color w:val="000000"/>
          <w:sz w:val="20"/>
        </w:rPr>
        <w:t>cooffenders</w:t>
      </w:r>
      <w:proofErr w:type="spellEnd"/>
      <w:r>
        <w:rPr>
          <w:rFonts w:ascii="Arial" w:hAnsi="Arial" w:cs="Arial"/>
          <w:color w:val="000000"/>
          <w:sz w:val="20"/>
        </w:rPr>
        <w:t xml:space="preserve">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lastRenderedPageBreak/>
        <w:t xml:space="preserve">R v Volpe </w:t>
      </w:r>
      <w:r w:rsidRPr="00FB7CAE">
        <w:rPr>
          <w:rFonts w:ascii="Arial" w:hAnsi="Arial" w:cs="Arial"/>
          <w:color w:val="000000"/>
          <w:sz w:val="20"/>
        </w:rPr>
        <w:t>[2021] VSC 353 [</w:t>
      </w:r>
      <w:r>
        <w:rPr>
          <w:rFonts w:ascii="Arial" w:hAnsi="Arial" w:cs="Arial"/>
          <w:color w:val="000000"/>
          <w:sz w:val="20"/>
        </w:rPr>
        <w:t xml:space="preserve">single stab wound to chest by offender aged 61 – </w:t>
      </w:r>
      <w:proofErr w:type="spellStart"/>
      <w:r>
        <w:rPr>
          <w:rFonts w:ascii="Arial" w:hAnsi="Arial" w:cs="Arial"/>
          <w:color w:val="000000"/>
          <w:sz w:val="20"/>
        </w:rPr>
        <w:t>plea</w:t>
      </w:r>
      <w:proofErr w:type="spellEnd"/>
      <w:r>
        <w:rPr>
          <w:rFonts w:ascii="Arial" w:hAnsi="Arial" w:cs="Arial"/>
          <w:color w:val="000000"/>
          <w:sz w:val="20"/>
        </w:rPr>
        <w:t xml:space="preserve">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 xml:space="preserve">victim died from internal injuries resulting from multiple blows to his face, head, neck, chest, abdomen, arms and legs – accused has long-standing mental health history and currently an in-patient at Thomas </w:t>
      </w:r>
      <w:proofErr w:type="spellStart"/>
      <w:r w:rsidRPr="00550F4E">
        <w:rPr>
          <w:rFonts w:ascii="Arial" w:hAnsi="Arial" w:cs="Arial"/>
          <w:sz w:val="20"/>
          <w:szCs w:val="20"/>
        </w:rPr>
        <w:t>Embling</w:t>
      </w:r>
      <w:proofErr w:type="spellEnd"/>
      <w:r w:rsidRPr="00550F4E">
        <w:rPr>
          <w:rFonts w:ascii="Arial" w:hAnsi="Arial" w:cs="Arial"/>
          <w:sz w:val="20"/>
          <w:szCs w:val="20"/>
        </w:rPr>
        <w:t xml:space="preserve">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proofErr w:type="spellStart"/>
      <w:r w:rsidR="0051211F" w:rsidRPr="0051211F">
        <w:rPr>
          <w:rFonts w:ascii="Arial" w:hAnsi="Arial" w:cs="Arial"/>
          <w:i/>
          <w:iCs/>
          <w:color w:val="000000"/>
          <w:sz w:val="20"/>
        </w:rPr>
        <w:t>Bugmy</w:t>
      </w:r>
      <w:proofErr w:type="spellEnd"/>
      <w:r w:rsidR="0051211F" w:rsidRPr="0051211F">
        <w:rPr>
          <w:rFonts w:ascii="Arial" w:hAnsi="Arial" w:cs="Arial"/>
          <w:i/>
          <w:iCs/>
          <w:color w:val="000000"/>
          <w:sz w:val="20"/>
        </w:rPr>
        <w:t xml:space="preserve">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t>
      </w:r>
      <w:proofErr w:type="spellStart"/>
      <w:r>
        <w:rPr>
          <w:rFonts w:ascii="Arial" w:hAnsi="Arial" w:cs="Arial"/>
          <w:i/>
          <w:iCs/>
          <w:color w:val="000000"/>
          <w:sz w:val="20"/>
          <w:szCs w:val="20"/>
        </w:rPr>
        <w:t>Cugurno-Pfabe</w:t>
      </w:r>
      <w:proofErr w:type="spellEnd"/>
      <w:r>
        <w:rPr>
          <w:rFonts w:ascii="Arial" w:hAnsi="Arial" w:cs="Arial"/>
          <w:i/>
          <w:iCs/>
          <w:color w:val="000000"/>
          <w:sz w:val="20"/>
          <w:szCs w:val="20"/>
        </w:rPr>
        <w:t xml:space="preserv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 xml:space="preserve">offender aged 24 at time of offence entered plea of guilty to manslaughter in context of stabbing deceased to the chest – strong </w:t>
      </w:r>
      <w:proofErr w:type="spellStart"/>
      <w:r>
        <w:rPr>
          <w:rFonts w:ascii="Arial" w:hAnsi="Arial" w:cs="Arial"/>
          <w:color w:val="000000"/>
          <w:sz w:val="20"/>
          <w:szCs w:val="20"/>
        </w:rPr>
        <w:t>famiy</w:t>
      </w:r>
      <w:proofErr w:type="spellEnd"/>
      <w:r>
        <w:rPr>
          <w:rFonts w:ascii="Arial" w:hAnsi="Arial" w:cs="Arial"/>
          <w:color w:val="000000"/>
          <w:sz w:val="20"/>
          <w:szCs w:val="20"/>
        </w:rPr>
        <w:t xml:space="preserve">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w:t>
      </w:r>
      <w:r w:rsidR="0094746A">
        <w:rPr>
          <w:rFonts w:ascii="Arial" w:hAnsi="Arial" w:cs="Arial"/>
          <w:sz w:val="20"/>
          <w:szCs w:val="20"/>
        </w:rPr>
        <w:lastRenderedPageBreak/>
        <w:t xml:space="preserve">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 xml:space="preserve">24 at time of offending pleaded guilty to one count each of manslaughter, intentionally causing serious injury and home </w:t>
      </w:r>
      <w:proofErr w:type="spellStart"/>
      <w:r>
        <w:rPr>
          <w:rFonts w:ascii="Arial" w:hAnsi="Arial" w:cs="Arial"/>
          <w:color w:val="000000"/>
          <w:sz w:val="20"/>
          <w:szCs w:val="20"/>
        </w:rPr>
        <w:t>invastion</w:t>
      </w:r>
      <w:proofErr w:type="spellEnd"/>
      <w:r>
        <w:rPr>
          <w:rFonts w:ascii="Arial" w:hAnsi="Arial" w:cs="Arial"/>
          <w:color w:val="000000"/>
          <w:sz w:val="20"/>
          <w:szCs w:val="20"/>
        </w:rPr>
        <w:t xml:space="preserve"> – he made spontaneous attacks on two strangers during a drug-and-</w:t>
      </w:r>
      <w:proofErr w:type="spellStart"/>
      <w:r>
        <w:rPr>
          <w:rFonts w:ascii="Arial" w:hAnsi="Arial" w:cs="Arial"/>
          <w:color w:val="000000"/>
          <w:sz w:val="20"/>
          <w:szCs w:val="20"/>
        </w:rPr>
        <w:t>alcoho</w:t>
      </w:r>
      <w:proofErr w:type="spellEnd"/>
      <w:r>
        <w:rPr>
          <w:rFonts w:ascii="Arial" w:hAnsi="Arial" w:cs="Arial"/>
          <w:color w:val="000000"/>
          <w:sz w:val="20"/>
          <w:szCs w:val="20"/>
        </w:rPr>
        <w:t>-fuelled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proofErr w:type="spellStart"/>
      <w:r w:rsidRPr="006F1EF6">
        <w:rPr>
          <w:rFonts w:ascii="Arial" w:hAnsi="Arial" w:cs="Arial"/>
          <w:i/>
          <w:iCs/>
          <w:color w:val="000000"/>
          <w:sz w:val="20"/>
          <w:szCs w:val="20"/>
        </w:rPr>
        <w:t>Bugmy</w:t>
      </w:r>
      <w:proofErr w:type="spellEnd"/>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 xml:space="preserve">R v </w:t>
      </w:r>
      <w:proofErr w:type="spellStart"/>
      <w:r w:rsidRPr="00882243">
        <w:rPr>
          <w:rFonts w:ascii="Arial" w:hAnsi="Arial" w:cs="Arial"/>
          <w:i/>
          <w:iCs/>
          <w:color w:val="000000"/>
          <w:sz w:val="20"/>
          <w:szCs w:val="20"/>
        </w:rPr>
        <w:t>Gurlu</w:t>
      </w:r>
      <w:proofErr w:type="spellEnd"/>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lastRenderedPageBreak/>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proofErr w:type="spellStart"/>
      <w:r w:rsidR="00B15D2E" w:rsidRPr="00B15D2E">
        <w:rPr>
          <w:rFonts w:ascii="Arial" w:hAnsi="Arial" w:cs="Arial"/>
          <w:i/>
          <w:iCs/>
          <w:color w:val="000000"/>
          <w:sz w:val="20"/>
          <w:szCs w:val="20"/>
        </w:rPr>
        <w:t>Bugmy</w:t>
      </w:r>
      <w:proofErr w:type="spellEnd"/>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proofErr w:type="spellStart"/>
      <w:r w:rsidRPr="005E4FFA">
        <w:rPr>
          <w:rFonts w:ascii="Arial" w:hAnsi="Arial" w:cs="Arial"/>
          <w:i/>
          <w:iCs/>
          <w:color w:val="000000"/>
          <w:sz w:val="20"/>
          <w:szCs w:val="20"/>
        </w:rPr>
        <w:t>Bugmy</w:t>
      </w:r>
      <w:proofErr w:type="spellEnd"/>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proofErr w:type="spellStart"/>
      <w:r w:rsidRPr="005468C4">
        <w:rPr>
          <w:rFonts w:ascii="Arial" w:hAnsi="Arial" w:cs="Arial"/>
          <w:i/>
          <w:iCs/>
          <w:color w:val="000000"/>
          <w:sz w:val="20"/>
          <w:szCs w:val="20"/>
        </w:rPr>
        <w:t>Bugmy</w:t>
      </w:r>
      <w:proofErr w:type="spellEnd"/>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w:t>
      </w:r>
      <w:r w:rsidR="005468C4" w:rsidRPr="005468C4">
        <w:rPr>
          <w:rFonts w:ascii="Arial" w:hAnsi="Arial" w:cs="Arial"/>
          <w:color w:val="000000"/>
          <w:sz w:val="20"/>
          <w:szCs w:val="20"/>
        </w:rPr>
        <w:lastRenderedPageBreak/>
        <w:t xml:space="preserve">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w:t>
      </w:r>
      <w:proofErr w:type="spellStart"/>
      <w:r>
        <w:rPr>
          <w:rFonts w:ascii="Arial" w:hAnsi="Arial" w:cs="Arial"/>
          <w:color w:val="000000"/>
          <w:sz w:val="20"/>
          <w:szCs w:val="20"/>
        </w:rPr>
        <w:t>Bugmy</w:t>
      </w:r>
      <w:proofErr w:type="spellEnd"/>
      <w:r>
        <w:rPr>
          <w:rFonts w:ascii="Arial" w:hAnsi="Arial" w:cs="Arial"/>
          <w:color w:val="000000"/>
          <w:sz w:val="20"/>
          <w:szCs w:val="20"/>
        </w:rPr>
        <w:t xml:space="preserve">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 xml:space="preserve">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w:t>
      </w:r>
      <w:proofErr w:type="spellStart"/>
      <w:r>
        <w:rPr>
          <w:rFonts w:ascii="Arial" w:hAnsi="Arial" w:cs="Arial"/>
          <w:color w:val="000000"/>
          <w:sz w:val="20"/>
          <w:szCs w:val="20"/>
        </w:rPr>
        <w:t>coaccused</w:t>
      </w:r>
      <w:proofErr w:type="spellEnd"/>
      <w:r>
        <w:rPr>
          <w:rFonts w:ascii="Arial" w:hAnsi="Arial" w:cs="Arial"/>
          <w:color w:val="000000"/>
          <w:sz w:val="20"/>
          <w:szCs w:val="20"/>
        </w:rPr>
        <w:t xml:space="preserve">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w:t>
      </w:r>
      <w:r>
        <w:rPr>
          <w:rFonts w:ascii="Arial" w:hAnsi="Arial" w:cs="Arial"/>
          <w:color w:val="000000"/>
          <w:sz w:val="20"/>
          <w:szCs w:val="20"/>
        </w:rPr>
        <w:lastRenderedPageBreak/>
        <w:t xml:space="preserve">deceased in a public supermarket – </w:t>
      </w:r>
      <w:proofErr w:type="spellStart"/>
      <w:r w:rsidRPr="00C81490">
        <w:rPr>
          <w:rFonts w:ascii="Arial" w:hAnsi="Arial" w:cs="Arial"/>
          <w:i/>
          <w:iCs/>
          <w:color w:val="000000"/>
          <w:sz w:val="20"/>
          <w:szCs w:val="20"/>
        </w:rPr>
        <w:t>Bugmy</w:t>
      </w:r>
      <w:proofErr w:type="spellEnd"/>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 xml:space="preserve">Verdins &amp; </w:t>
      </w:r>
      <w:proofErr w:type="spellStart"/>
      <w:r w:rsidRPr="00861AA6">
        <w:rPr>
          <w:rFonts w:ascii="Arial" w:hAnsi="Arial" w:cs="Arial"/>
          <w:i/>
          <w:iCs/>
          <w:color w:val="000000"/>
          <w:sz w:val="20"/>
          <w:szCs w:val="20"/>
        </w:rPr>
        <w:t>Bugmy</w:t>
      </w:r>
      <w:proofErr w:type="spellEnd"/>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 xml:space="preserve">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w:t>
      </w:r>
      <w:proofErr w:type="spellStart"/>
      <w:r w:rsidRPr="00D32C06">
        <w:rPr>
          <w:rFonts w:ascii="Arial" w:hAnsi="Arial" w:cs="Arial"/>
          <w:color w:val="000000"/>
          <w:sz w:val="20"/>
          <w:szCs w:val="20"/>
        </w:rPr>
        <w:t>cooffending</w:t>
      </w:r>
      <w:proofErr w:type="spellEnd"/>
      <w:r w:rsidRPr="00D32C06">
        <w:rPr>
          <w:rFonts w:ascii="Arial" w:hAnsi="Arial" w:cs="Arial"/>
          <w:color w:val="000000"/>
          <w:sz w:val="20"/>
          <w:szCs w:val="20"/>
        </w:rPr>
        <w:t xml:space="preserve">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w:t>
      </w:r>
      <w:proofErr w:type="spellStart"/>
      <w:r>
        <w:rPr>
          <w:rFonts w:ascii="Arial" w:hAnsi="Arial" w:cs="Arial"/>
          <w:color w:val="000000"/>
          <w:sz w:val="20"/>
          <w:szCs w:val="20"/>
        </w:rPr>
        <w:t>Cooffenders</w:t>
      </w:r>
      <w:proofErr w:type="spellEnd"/>
      <w:r>
        <w:rPr>
          <w:rFonts w:ascii="Arial" w:hAnsi="Arial" w:cs="Arial"/>
          <w:color w:val="000000"/>
          <w:sz w:val="20"/>
          <w:szCs w:val="20"/>
        </w:rPr>
        <w:t xml:space="preserve">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 xml:space="preserve">had previously been in an intimate relationship with victim — C texted victim multiple times on day in question and lured victim to car on false pretences — Whilst victim sat in front passenger seat, and C sat in </w:t>
      </w:r>
      <w:proofErr w:type="spellStart"/>
      <w:r w:rsidRPr="007B1609">
        <w:rPr>
          <w:rFonts w:ascii="Arial" w:hAnsi="Arial" w:cs="Arial"/>
          <w:sz w:val="20"/>
          <w:szCs w:val="20"/>
        </w:rPr>
        <w:t>drivers</w:t>
      </w:r>
      <w:proofErr w:type="spellEnd"/>
      <w:r w:rsidRPr="007B1609">
        <w:rPr>
          <w:rFonts w:ascii="Arial" w:hAnsi="Arial" w:cs="Arial"/>
          <w:sz w:val="20"/>
          <w:szCs w:val="20"/>
        </w:rPr>
        <w:t xml:space="preserve">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lastRenderedPageBreak/>
        <w:t>DPP v Gatwech-</w:t>
      </w:r>
      <w:proofErr w:type="spellStart"/>
      <w:r w:rsidRPr="00374931">
        <w:rPr>
          <w:rFonts w:ascii="Arial" w:hAnsi="Arial" w:cs="Arial"/>
          <w:i/>
          <w:iCs/>
          <w:color w:val="000000"/>
          <w:sz w:val="20"/>
          <w:szCs w:val="20"/>
        </w:rPr>
        <w:t>Chouil</w:t>
      </w:r>
      <w:proofErr w:type="spellEnd"/>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proofErr w:type="spellStart"/>
      <w:r w:rsidR="00374931" w:rsidRPr="00374931">
        <w:rPr>
          <w:rFonts w:ascii="Arial" w:hAnsi="Arial" w:cs="Arial"/>
          <w:i/>
          <w:iCs/>
          <w:color w:val="000000"/>
          <w:sz w:val="20"/>
          <w:szCs w:val="20"/>
        </w:rPr>
        <w:t>Bugmy</w:t>
      </w:r>
      <w:proofErr w:type="spellEnd"/>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[29 year offender pleaded guilty to manslaughter by unlawful and dangerous act, namely stabbing the deceased who was a friend of the offender’s former partner – IMP10y6m/7y].</w:t>
      </w:r>
    </w:p>
    <w:p w14:paraId="6EAF2561" w14:textId="6D0DF630" w:rsidR="0001128F"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w:t>
      </w:r>
      <w:r w:rsidR="00B54D73">
        <w:rPr>
          <w:rFonts w:ascii="Arial" w:hAnsi="Arial" w:cs="Arial"/>
          <w:color w:val="000000"/>
          <w:sz w:val="20"/>
          <w:szCs w:val="20"/>
        </w:rPr>
        <w:t>A</w:t>
      </w:r>
      <w:r>
        <w:rPr>
          <w:rFonts w:ascii="Arial" w:hAnsi="Arial" w:cs="Arial"/>
          <w:color w:val="000000"/>
          <w:sz w:val="20"/>
          <w:szCs w:val="20"/>
        </w:rPr>
        <w:t xml:space="preserve">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proofErr w:type="spellStart"/>
      <w:r w:rsidRPr="0001128F">
        <w:rPr>
          <w:rFonts w:ascii="Arial" w:hAnsi="Arial" w:cs="Arial"/>
          <w:i/>
          <w:iCs/>
          <w:color w:val="000000"/>
          <w:sz w:val="20"/>
          <w:szCs w:val="20"/>
        </w:rPr>
        <w:t>Bugmy</w:t>
      </w:r>
      <w:proofErr w:type="spellEnd"/>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496B63BA" w14:textId="51329DED" w:rsidR="00B54D73" w:rsidRDefault="00B54D73"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Ivankovich </w:t>
      </w:r>
      <w:r w:rsidRPr="00B54D73">
        <w:rPr>
          <w:rFonts w:ascii="Arial" w:hAnsi="Arial" w:cs="Arial"/>
          <w:color w:val="000000"/>
          <w:sz w:val="20"/>
          <w:szCs w:val="20"/>
        </w:rPr>
        <w:t xml:space="preserve">[2025] VSC 50 [After a sentence indication the </w:t>
      </w:r>
      <w:r>
        <w:rPr>
          <w:rFonts w:ascii="Arial" w:hAnsi="Arial" w:cs="Arial"/>
          <w:color w:val="000000"/>
          <w:sz w:val="20"/>
          <w:szCs w:val="20"/>
        </w:rPr>
        <w:t>57 year old offender pleaded guilty to manslaughter in the context of an assault on his elderly mother causing her death – reasonable prospects for rehabilitation – IMP8y/5y].</w:t>
      </w:r>
    </w:p>
    <w:p w14:paraId="28A65689" w14:textId="501830BF" w:rsidR="00D127D6" w:rsidRDefault="001F2C8E"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Fenwick </w:t>
      </w:r>
      <w:r w:rsidRPr="001F2C8E">
        <w:rPr>
          <w:rFonts w:ascii="Arial" w:hAnsi="Arial" w:cs="Arial"/>
          <w:color w:val="000000"/>
          <w:sz w:val="20"/>
          <w:szCs w:val="20"/>
        </w:rPr>
        <w:t xml:space="preserve">[2025] VSC 95 [In 2006, accused </w:t>
      </w:r>
      <w:r>
        <w:rPr>
          <w:rFonts w:ascii="Arial" w:hAnsi="Arial" w:cs="Arial"/>
          <w:color w:val="000000"/>
          <w:sz w:val="20"/>
          <w:szCs w:val="20"/>
        </w:rPr>
        <w:t>now aged 6</w:t>
      </w:r>
      <w:r w:rsidR="00A11DA4">
        <w:rPr>
          <w:rFonts w:ascii="Arial" w:hAnsi="Arial" w:cs="Arial"/>
          <w:color w:val="000000"/>
          <w:sz w:val="20"/>
          <w:szCs w:val="20"/>
        </w:rPr>
        <w:t>1</w:t>
      </w:r>
      <w:r>
        <w:rPr>
          <w:rFonts w:ascii="Arial" w:hAnsi="Arial" w:cs="Arial"/>
          <w:color w:val="000000"/>
          <w:sz w:val="20"/>
          <w:szCs w:val="20"/>
        </w:rPr>
        <w:t xml:space="preserve"> </w:t>
      </w:r>
      <w:r w:rsidRPr="001F2C8E">
        <w:rPr>
          <w:rFonts w:ascii="Arial" w:hAnsi="Arial" w:cs="Arial"/>
          <w:color w:val="000000"/>
          <w:sz w:val="20"/>
          <w:szCs w:val="20"/>
        </w:rPr>
        <w:t xml:space="preserve">assisted AB to assault deceased, who died, and </w:t>
      </w:r>
      <w:r>
        <w:rPr>
          <w:rFonts w:ascii="Arial" w:hAnsi="Arial" w:cs="Arial"/>
          <w:color w:val="000000"/>
          <w:sz w:val="20"/>
          <w:szCs w:val="20"/>
        </w:rPr>
        <w:t xml:space="preserve">to </w:t>
      </w:r>
      <w:r w:rsidRPr="001F2C8E">
        <w:rPr>
          <w:rFonts w:ascii="Arial" w:hAnsi="Arial" w:cs="Arial"/>
          <w:color w:val="000000"/>
          <w:sz w:val="20"/>
          <w:szCs w:val="20"/>
        </w:rPr>
        <w:t xml:space="preserve">bury body in bush — </w:t>
      </w:r>
      <w:r w:rsidR="00D127D6">
        <w:rPr>
          <w:rFonts w:ascii="Arial" w:hAnsi="Arial" w:cs="Arial"/>
          <w:color w:val="000000"/>
          <w:sz w:val="20"/>
          <w:szCs w:val="20"/>
        </w:rPr>
        <w:t>f</w:t>
      </w:r>
      <w:r w:rsidRPr="001F2C8E">
        <w:rPr>
          <w:rFonts w:ascii="Arial" w:hAnsi="Arial" w:cs="Arial"/>
          <w:color w:val="000000"/>
          <w:sz w:val="20"/>
          <w:szCs w:val="20"/>
        </w:rPr>
        <w:t xml:space="preserve">or next 16 years, deceased’s fate unknown to family — </w:t>
      </w:r>
      <w:r w:rsidR="00D127D6">
        <w:rPr>
          <w:rFonts w:ascii="Arial" w:hAnsi="Arial" w:cs="Arial"/>
          <w:color w:val="000000"/>
          <w:sz w:val="20"/>
          <w:szCs w:val="20"/>
        </w:rPr>
        <w:t>i</w:t>
      </w:r>
      <w:r w:rsidRPr="001F2C8E">
        <w:rPr>
          <w:rFonts w:ascii="Arial" w:hAnsi="Arial" w:cs="Arial"/>
          <w:color w:val="000000"/>
          <w:sz w:val="20"/>
          <w:szCs w:val="20"/>
        </w:rPr>
        <w:t xml:space="preserve">n 2022, accused confessed to covert operative of his and AB’s involvement in killing — </w:t>
      </w:r>
      <w:r w:rsidR="00D127D6">
        <w:rPr>
          <w:rFonts w:ascii="Arial" w:hAnsi="Arial" w:cs="Arial"/>
          <w:color w:val="000000"/>
          <w:sz w:val="20"/>
          <w:szCs w:val="20"/>
        </w:rPr>
        <w:t>a</w:t>
      </w:r>
      <w:r w:rsidRPr="001F2C8E">
        <w:rPr>
          <w:rFonts w:ascii="Arial" w:hAnsi="Arial" w:cs="Arial"/>
          <w:color w:val="000000"/>
          <w:sz w:val="20"/>
          <w:szCs w:val="20"/>
        </w:rPr>
        <w:t xml:space="preserve">ccused tried, but failed, to find deceased’s bush grave — </w:t>
      </w:r>
      <w:r w:rsidR="00D127D6">
        <w:rPr>
          <w:rFonts w:ascii="Arial" w:hAnsi="Arial" w:cs="Arial"/>
          <w:color w:val="000000"/>
          <w:sz w:val="20"/>
          <w:szCs w:val="20"/>
        </w:rPr>
        <w:t>w</w:t>
      </w:r>
      <w:r w:rsidRPr="001F2C8E">
        <w:rPr>
          <w:rFonts w:ascii="Arial" w:hAnsi="Arial" w:cs="Arial"/>
          <w:color w:val="000000"/>
          <w:sz w:val="20"/>
          <w:szCs w:val="20"/>
        </w:rPr>
        <w:t xml:space="preserve">hen arrested, accused denied involvement in homicide, but later admitted presence when AB assaulted deceased — </w:t>
      </w:r>
      <w:r w:rsidR="00D127D6">
        <w:rPr>
          <w:rFonts w:ascii="Arial" w:hAnsi="Arial" w:cs="Arial"/>
          <w:color w:val="000000"/>
          <w:sz w:val="20"/>
          <w:szCs w:val="20"/>
        </w:rPr>
        <w:t>a</w:t>
      </w:r>
      <w:r w:rsidRPr="001F2C8E">
        <w:rPr>
          <w:rFonts w:ascii="Arial" w:hAnsi="Arial" w:cs="Arial"/>
          <w:color w:val="000000"/>
          <w:sz w:val="20"/>
          <w:szCs w:val="20"/>
        </w:rPr>
        <w:t xml:space="preserve">ccused and AB charged with murder — AB’s charge withdrawn before committal — </w:t>
      </w:r>
      <w:r w:rsidR="00D127D6">
        <w:rPr>
          <w:rFonts w:ascii="Arial" w:hAnsi="Arial" w:cs="Arial"/>
          <w:color w:val="000000"/>
          <w:sz w:val="20"/>
          <w:szCs w:val="20"/>
        </w:rPr>
        <w:t>a</w:t>
      </w:r>
      <w:r w:rsidRPr="001F2C8E">
        <w:rPr>
          <w:rFonts w:ascii="Arial" w:hAnsi="Arial" w:cs="Arial"/>
          <w:color w:val="000000"/>
          <w:sz w:val="20"/>
          <w:szCs w:val="20"/>
        </w:rPr>
        <w:t xml:space="preserve">ccused then made statement to police implicating himself and AB, pleaded guilty to manslaughter, and gave undertaking to give evidence in fresh proceeding against AB — </w:t>
      </w:r>
      <w:r w:rsidR="00D127D6">
        <w:rPr>
          <w:rFonts w:ascii="Arial" w:hAnsi="Arial" w:cs="Arial"/>
          <w:color w:val="000000"/>
          <w:sz w:val="20"/>
          <w:szCs w:val="20"/>
        </w:rPr>
        <w:t>s</w:t>
      </w:r>
      <w:r w:rsidRPr="001F2C8E">
        <w:rPr>
          <w:rFonts w:ascii="Arial" w:hAnsi="Arial" w:cs="Arial"/>
          <w:color w:val="000000"/>
          <w:sz w:val="20"/>
          <w:szCs w:val="20"/>
        </w:rPr>
        <w:t xml:space="preserve">erious instance of manslaughter — </w:t>
      </w:r>
      <w:r w:rsidR="00D127D6">
        <w:rPr>
          <w:rFonts w:ascii="Arial" w:hAnsi="Arial" w:cs="Arial"/>
          <w:color w:val="000000"/>
          <w:sz w:val="20"/>
          <w:szCs w:val="20"/>
        </w:rPr>
        <w:t>o</w:t>
      </w:r>
      <w:r w:rsidRPr="001F2C8E">
        <w:rPr>
          <w:rFonts w:ascii="Arial" w:hAnsi="Arial" w:cs="Arial"/>
          <w:color w:val="000000"/>
          <w:sz w:val="20"/>
          <w:szCs w:val="20"/>
        </w:rPr>
        <w:t xml:space="preserve">ffence aggravated by disposal of body, extended delay in disclosing deceased’s fate, and burning car — </w:t>
      </w:r>
      <w:r w:rsidR="00D127D6">
        <w:rPr>
          <w:rFonts w:ascii="Arial" w:hAnsi="Arial" w:cs="Arial"/>
          <w:color w:val="000000"/>
          <w:sz w:val="20"/>
          <w:szCs w:val="20"/>
        </w:rPr>
        <w:t>a</w:t>
      </w:r>
      <w:r w:rsidRPr="001F2C8E">
        <w:rPr>
          <w:rFonts w:ascii="Arial" w:hAnsi="Arial" w:cs="Arial"/>
          <w:color w:val="000000"/>
          <w:sz w:val="20"/>
          <w:szCs w:val="20"/>
        </w:rPr>
        <w:t>ccused vulnerable to AB’s domineering influence</w:t>
      </w:r>
      <w:r>
        <w:rPr>
          <w:rFonts w:ascii="Arial" w:hAnsi="Arial" w:cs="Arial"/>
          <w:color w:val="000000"/>
          <w:sz w:val="20"/>
          <w:szCs w:val="20"/>
        </w:rPr>
        <w:t xml:space="preserve"> – </w:t>
      </w:r>
      <w:r w:rsidR="00D127D6">
        <w:rPr>
          <w:rFonts w:ascii="Arial" w:hAnsi="Arial" w:cs="Arial"/>
          <w:color w:val="000000"/>
          <w:sz w:val="20"/>
          <w:szCs w:val="20"/>
        </w:rPr>
        <w:t>p</w:t>
      </w:r>
      <w:r w:rsidRPr="001F2C8E">
        <w:rPr>
          <w:rFonts w:ascii="Arial" w:hAnsi="Arial" w:cs="Arial"/>
          <w:color w:val="000000"/>
          <w:sz w:val="20"/>
          <w:szCs w:val="20"/>
        </w:rPr>
        <w:t xml:space="preserve">rison likely to affect mental health adversely — </w:t>
      </w:r>
      <w:r w:rsidR="00D127D6">
        <w:rPr>
          <w:rFonts w:ascii="Arial" w:hAnsi="Arial" w:cs="Arial"/>
          <w:color w:val="000000"/>
          <w:sz w:val="20"/>
          <w:szCs w:val="20"/>
        </w:rPr>
        <w:t>l</w:t>
      </w:r>
      <w:r w:rsidRPr="001F2C8E">
        <w:rPr>
          <w:rFonts w:ascii="Arial" w:hAnsi="Arial" w:cs="Arial"/>
          <w:color w:val="000000"/>
          <w:sz w:val="20"/>
          <w:szCs w:val="20"/>
        </w:rPr>
        <w:t xml:space="preserve">ow risk of violent reoffending — </w:t>
      </w:r>
      <w:r w:rsidR="00D127D6">
        <w:rPr>
          <w:rFonts w:ascii="Arial" w:hAnsi="Arial" w:cs="Arial"/>
          <w:color w:val="000000"/>
          <w:sz w:val="20"/>
          <w:szCs w:val="20"/>
        </w:rPr>
        <w:t>g</w:t>
      </w:r>
      <w:r w:rsidRPr="001F2C8E">
        <w:rPr>
          <w:rFonts w:ascii="Arial" w:hAnsi="Arial" w:cs="Arial"/>
          <w:color w:val="000000"/>
          <w:sz w:val="20"/>
          <w:szCs w:val="20"/>
        </w:rPr>
        <w:t xml:space="preserve">ood prospects of rehabilitation — </w:t>
      </w:r>
      <w:r>
        <w:rPr>
          <w:rFonts w:ascii="Arial" w:hAnsi="Arial" w:cs="Arial"/>
          <w:color w:val="000000"/>
          <w:sz w:val="20"/>
          <w:szCs w:val="20"/>
        </w:rPr>
        <w:t>IMP5y6m/2y9m</w:t>
      </w:r>
      <w:r w:rsidR="00D127D6">
        <w:rPr>
          <w:rFonts w:ascii="Arial" w:hAnsi="Arial" w:cs="Arial"/>
          <w:color w:val="000000"/>
          <w:sz w:val="20"/>
          <w:szCs w:val="20"/>
        </w:rPr>
        <w:t xml:space="preserve"> – had there been a plea of guilty but no undertaking to give evidence IMP10y/6y6m – had there been neither a plea of guilty or an undertaking to give evidence IMP13y6m/10y].</w:t>
      </w:r>
    </w:p>
    <w:p w14:paraId="2FDC8F90" w14:textId="7C357299" w:rsidR="000C743B" w:rsidRPr="000C743B" w:rsidRDefault="000C743B" w:rsidP="000C743B">
      <w:pPr>
        <w:numPr>
          <w:ilvl w:val="0"/>
          <w:numId w:val="76"/>
        </w:numPr>
        <w:ind w:left="357" w:hanging="357"/>
        <w:jc w:val="both"/>
        <w:rPr>
          <w:rFonts w:ascii="Arial" w:hAnsi="Arial" w:cs="Arial"/>
          <w:color w:val="000000"/>
          <w:sz w:val="20"/>
          <w:szCs w:val="20"/>
        </w:rPr>
      </w:pPr>
      <w:r w:rsidRPr="000C743B">
        <w:rPr>
          <w:rFonts w:ascii="Arial" w:hAnsi="Arial" w:cs="Arial"/>
          <w:i/>
          <w:iCs/>
          <w:color w:val="000000"/>
          <w:sz w:val="20"/>
          <w:szCs w:val="20"/>
        </w:rPr>
        <w:t>DPP v Clifford</w:t>
      </w:r>
      <w:r>
        <w:rPr>
          <w:rFonts w:ascii="Arial" w:hAnsi="Arial" w:cs="Arial"/>
          <w:color w:val="000000"/>
          <w:sz w:val="20"/>
          <w:szCs w:val="20"/>
        </w:rPr>
        <w:t xml:space="preserve"> [2025] VSC 199 [18 year old offender </w:t>
      </w:r>
      <w:r w:rsidR="003E23E6">
        <w:rPr>
          <w:rFonts w:ascii="Arial" w:hAnsi="Arial" w:cs="Arial"/>
          <w:color w:val="000000"/>
          <w:sz w:val="20"/>
          <w:szCs w:val="20"/>
        </w:rPr>
        <w:t>(</w:t>
      </w:r>
      <w:r>
        <w:rPr>
          <w:rFonts w:ascii="Arial" w:hAnsi="Arial" w:cs="Arial"/>
          <w:color w:val="000000"/>
          <w:sz w:val="20"/>
          <w:szCs w:val="20"/>
        </w:rPr>
        <w:t>now aged 20</w:t>
      </w:r>
      <w:r w:rsidR="003E23E6">
        <w:rPr>
          <w:rFonts w:ascii="Arial" w:hAnsi="Arial" w:cs="Arial"/>
          <w:color w:val="000000"/>
          <w:sz w:val="20"/>
          <w:szCs w:val="20"/>
        </w:rPr>
        <w:t>)</w:t>
      </w:r>
      <w:r>
        <w:rPr>
          <w:rFonts w:ascii="Arial" w:hAnsi="Arial" w:cs="Arial"/>
          <w:color w:val="000000"/>
          <w:sz w:val="20"/>
          <w:szCs w:val="20"/>
        </w:rPr>
        <w:t xml:space="preserve"> entered an early guilty plea to manslaughter by stabbing the 40 year old victim seven times when confronted by the victim </w:t>
      </w:r>
      <w:r w:rsidR="003E23E6">
        <w:rPr>
          <w:rFonts w:ascii="Arial" w:hAnsi="Arial" w:cs="Arial"/>
          <w:color w:val="000000"/>
          <w:sz w:val="20"/>
          <w:szCs w:val="20"/>
        </w:rPr>
        <w:t xml:space="preserve">while searching </w:t>
      </w:r>
      <w:r>
        <w:rPr>
          <w:rFonts w:ascii="Arial" w:hAnsi="Arial" w:cs="Arial"/>
          <w:color w:val="000000"/>
          <w:sz w:val="20"/>
          <w:szCs w:val="20"/>
        </w:rPr>
        <w:t>inside the victim’s parked car –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 limited criminal history – genuine remorse – offender’s drug and alcohol addiction</w:t>
      </w:r>
      <w:r w:rsidR="00A94E4C">
        <w:rPr>
          <w:rFonts w:ascii="Arial" w:hAnsi="Arial" w:cs="Arial"/>
          <w:color w:val="000000"/>
          <w:sz w:val="20"/>
          <w:szCs w:val="20"/>
        </w:rPr>
        <w:t xml:space="preserve"> discussed in </w:t>
      </w:r>
      <w:r w:rsidR="00A94E4C" w:rsidRPr="00A94E4C">
        <w:rPr>
          <w:rFonts w:ascii="Arial" w:hAnsi="Arial" w:cs="Arial"/>
          <w:b/>
          <w:bCs/>
          <w:color w:val="000000"/>
          <w:sz w:val="20"/>
          <w:szCs w:val="20"/>
          <w:shd w:val="clear" w:color="auto" w:fill="C5E0B3" w:themeFill="accent6" w:themeFillTint="66"/>
        </w:rPr>
        <w:t xml:space="preserve">section </w:t>
      </w:r>
      <w:r w:rsidR="00A94E4C">
        <w:rPr>
          <w:rFonts w:ascii="Arial" w:hAnsi="Arial" w:cs="Arial"/>
          <w:b/>
          <w:bCs/>
          <w:color w:val="000000"/>
          <w:sz w:val="20"/>
          <w:szCs w:val="20"/>
          <w:shd w:val="clear" w:color="auto" w:fill="C5E0B3" w:themeFill="accent6" w:themeFillTint="66"/>
        </w:rPr>
        <w:t>11.2</w:t>
      </w:r>
      <w:r w:rsidR="00A94E4C" w:rsidRPr="00A94E4C">
        <w:rPr>
          <w:rFonts w:ascii="Arial" w:hAnsi="Arial" w:cs="Arial"/>
          <w:b/>
          <w:bCs/>
          <w:color w:val="000000"/>
          <w:sz w:val="20"/>
          <w:szCs w:val="20"/>
          <w:shd w:val="clear" w:color="auto" w:fill="C5E0B3" w:themeFill="accent6" w:themeFillTint="66"/>
        </w:rPr>
        <w:t>.16</w:t>
      </w:r>
      <w:r>
        <w:rPr>
          <w:rFonts w:ascii="Arial" w:hAnsi="Arial" w:cs="Arial"/>
          <w:color w:val="000000"/>
          <w:sz w:val="20"/>
          <w:szCs w:val="20"/>
        </w:rPr>
        <w:t xml:space="preserve"> – reasonable prospects of rehabilitation – IMP8y6m/5y].</w:t>
      </w:r>
    </w:p>
    <w:p w14:paraId="0734406C" w14:textId="77777777" w:rsidR="003E23E6" w:rsidRDefault="003E23E6" w:rsidP="001F2C8E">
      <w:pPr>
        <w:jc w:val="both"/>
        <w:rPr>
          <w:rFonts w:ascii="Arial" w:hAnsi="Arial" w:cs="Arial"/>
          <w:color w:val="000000"/>
          <w:sz w:val="20"/>
          <w:szCs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77777777" w:rsidR="005B2CF6" w:rsidRPr="005B2CF6" w:rsidRDefault="005B2CF6">
      <w:pPr>
        <w:rPr>
          <w:rFonts w:ascii="Arial" w:hAnsi="Arial" w:cs="Arial"/>
          <w:bCs/>
          <w:color w:val="000000"/>
          <w:sz w:val="20"/>
        </w:rPr>
      </w:pPr>
      <w:bookmarkStart w:id="647" w:name="_11.2.22.2__"/>
      <w:bookmarkEnd w:id="647"/>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Trevenna</w:t>
      </w:r>
      <w:proofErr w:type="spellEnd"/>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 xml:space="preserve">R v </w:t>
      </w:r>
      <w:proofErr w:type="spellStart"/>
      <w:r w:rsidR="00C77FD2" w:rsidRPr="001C6E0E">
        <w:rPr>
          <w:rFonts w:ascii="Arial" w:hAnsi="Arial" w:cs="Arial"/>
          <w:i/>
          <w:color w:val="000000"/>
          <w:sz w:val="20"/>
          <w:szCs w:val="20"/>
        </w:rPr>
        <w:t>Bangard</w:t>
      </w:r>
      <w:proofErr w:type="spellEnd"/>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 xml:space="preserve">R v </w:t>
      </w:r>
      <w:proofErr w:type="spellStart"/>
      <w:r w:rsidR="00D972E9" w:rsidRPr="00F86035">
        <w:rPr>
          <w:rFonts w:ascii="Arial" w:hAnsi="Arial" w:cs="Arial"/>
          <w:i/>
          <w:color w:val="000000"/>
          <w:sz w:val="20"/>
        </w:rPr>
        <w:t>Middendorp</w:t>
      </w:r>
      <w:proofErr w:type="spellEnd"/>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 xml:space="preserve">R v </w:t>
      </w:r>
      <w:proofErr w:type="spellStart"/>
      <w:r w:rsidR="00E0622F" w:rsidRPr="00F86035">
        <w:rPr>
          <w:rFonts w:ascii="Arial" w:hAnsi="Arial" w:cs="Arial"/>
          <w:i/>
          <w:color w:val="000000"/>
          <w:sz w:val="20"/>
        </w:rPr>
        <w:t>Ghazlan</w:t>
      </w:r>
      <w:proofErr w:type="spellEnd"/>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 xml:space="preserve">Director of Public Prosecutions v Luke John </w:t>
      </w:r>
      <w:proofErr w:type="spellStart"/>
      <w:r w:rsidR="00267303" w:rsidRPr="00F86035">
        <w:rPr>
          <w:rFonts w:ascii="Arial" w:hAnsi="Arial" w:cs="Arial"/>
          <w:i/>
          <w:color w:val="000000"/>
          <w:sz w:val="20"/>
          <w:szCs w:val="20"/>
        </w:rPr>
        <w:t>Middendorp</w:t>
      </w:r>
      <w:proofErr w:type="spellEnd"/>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 xml:space="preserve">R v </w:t>
      </w:r>
      <w:proofErr w:type="spellStart"/>
      <w:r w:rsidR="0083034A" w:rsidRPr="00F86035">
        <w:rPr>
          <w:rFonts w:ascii="Arial" w:hAnsi="Arial" w:cs="Arial"/>
          <w:i/>
          <w:color w:val="000000"/>
          <w:sz w:val="20"/>
          <w:szCs w:val="20"/>
        </w:rPr>
        <w:t>Talatonu</w:t>
      </w:r>
      <w:proofErr w:type="spellEnd"/>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proofErr w:type="spellStart"/>
      <w:r w:rsidR="00945AF6" w:rsidRPr="00F86035">
        <w:rPr>
          <w:rFonts w:ascii="Arial" w:hAnsi="Arial" w:cs="Arial"/>
          <w:i/>
          <w:color w:val="000000"/>
          <w:sz w:val="20"/>
        </w:rPr>
        <w:t>Dambitis</w:t>
      </w:r>
      <w:proofErr w:type="spellEnd"/>
      <w:r w:rsidR="00945AF6" w:rsidRPr="00F86035">
        <w:rPr>
          <w:rFonts w:ascii="Arial" w:hAnsi="Arial" w:cs="Arial"/>
          <w:i/>
          <w:color w:val="000000"/>
          <w:sz w:val="20"/>
        </w:rPr>
        <w:t xml:space="preserve">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 xml:space="preserve">R v </w:t>
      </w:r>
      <w:proofErr w:type="spellStart"/>
      <w:r w:rsidR="00F925CB" w:rsidRPr="00F86035">
        <w:rPr>
          <w:rFonts w:ascii="Arial" w:hAnsi="Arial" w:cs="Arial"/>
          <w:i/>
          <w:color w:val="000000"/>
          <w:sz w:val="20"/>
        </w:rPr>
        <w:t>Koltuniewicz</w:t>
      </w:r>
      <w:proofErr w:type="spellEnd"/>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48" w:name="_11.2.22.3__"/>
      <w:bookmarkEnd w:id="648"/>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 xml:space="preserve">R v </w:t>
      </w:r>
      <w:proofErr w:type="spellStart"/>
      <w:r w:rsidRPr="001C6E0E">
        <w:rPr>
          <w:rFonts w:ascii="Arial" w:hAnsi="Arial" w:cs="Arial"/>
          <w:i/>
          <w:color w:val="000000"/>
          <w:sz w:val="20"/>
        </w:rPr>
        <w:t>Keshtiar</w:t>
      </w:r>
      <w:proofErr w:type="spellEnd"/>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w:t>
      </w:r>
      <w:proofErr w:type="spellStart"/>
      <w:r w:rsidRPr="001C6E0E">
        <w:rPr>
          <w:rFonts w:ascii="Arial" w:hAnsi="Arial" w:cs="Arial"/>
          <w:i/>
          <w:color w:val="000000"/>
          <w:sz w:val="20"/>
        </w:rPr>
        <w:t>Alipak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proofErr w:type="spellStart"/>
      <w:r w:rsidRPr="001C6E0E">
        <w:rPr>
          <w:rFonts w:ascii="Arial" w:hAnsi="Arial" w:cs="Arial"/>
          <w:i/>
          <w:color w:val="000000"/>
          <w:sz w:val="20"/>
        </w:rPr>
        <w:t>Keshtiar</w:t>
      </w:r>
      <w:proofErr w:type="spellEnd"/>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126, </w:t>
      </w:r>
      <w:r w:rsidRPr="001C6E0E">
        <w:rPr>
          <w:rFonts w:ascii="Arial" w:hAnsi="Arial" w:cs="Arial"/>
          <w:i/>
          <w:color w:val="000000"/>
          <w:sz w:val="20"/>
        </w:rPr>
        <w:t xml:space="preserve">DPP v </w:t>
      </w:r>
      <w:proofErr w:type="spellStart"/>
      <w:r w:rsidRPr="001C6E0E">
        <w:rPr>
          <w:rFonts w:ascii="Arial" w:hAnsi="Arial" w:cs="Arial"/>
          <w:i/>
          <w:color w:val="000000"/>
          <w:sz w:val="20"/>
        </w:rPr>
        <w:t>Adajain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and the comments of Callaway JA at para 28 of </w:t>
      </w:r>
      <w:proofErr w:type="spellStart"/>
      <w:r w:rsidRPr="001C6E0E">
        <w:rPr>
          <w:rFonts w:ascii="Arial" w:hAnsi="Arial" w:cs="Arial"/>
          <w:i/>
          <w:color w:val="000000"/>
          <w:sz w:val="20"/>
        </w:rPr>
        <w:t>Adajain</w:t>
      </w:r>
      <w:proofErr w:type="spellEnd"/>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 xml:space="preserve">R v </w:t>
      </w:r>
      <w:proofErr w:type="spellStart"/>
      <w:r w:rsidRPr="001C6E0E">
        <w:rPr>
          <w:rFonts w:ascii="Arial" w:hAnsi="Arial" w:cs="Arial"/>
          <w:i/>
          <w:color w:val="000000"/>
          <w:sz w:val="20"/>
        </w:rPr>
        <w:t>Jaafer</w:t>
      </w:r>
      <w:proofErr w:type="spellEnd"/>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w:t>
      </w:r>
      <w:proofErr w:type="spellStart"/>
      <w:r w:rsidRPr="001C6E0E">
        <w:rPr>
          <w:rFonts w:ascii="Arial" w:hAnsi="Arial" w:cs="Arial"/>
          <w:color w:val="000000"/>
          <w:sz w:val="20"/>
        </w:rPr>
        <w:t>Jaafer</w:t>
      </w:r>
      <w:proofErr w:type="spellEnd"/>
      <w:r w:rsidRPr="001C6E0E">
        <w:rPr>
          <w:rFonts w:ascii="Arial" w:hAnsi="Arial" w:cs="Arial"/>
          <w:color w:val="000000"/>
          <w:sz w:val="20"/>
        </w:rPr>
        <w:t xml:space="preserve">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Alipek</w:t>
      </w:r>
      <w:proofErr w:type="spellEnd"/>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Boaza</w:t>
      </w:r>
      <w:proofErr w:type="spellEnd"/>
      <w:r w:rsidR="00C100EA" w:rsidRPr="001C6E0E">
        <w:rPr>
          <w:rFonts w:ascii="Arial" w:hAnsi="Arial" w:cs="Arial"/>
          <w:color w:val="000000"/>
          <w:sz w:val="20"/>
          <w:szCs w:val="20"/>
        </w:rPr>
        <w:t xml:space="preserve"> [1999] VSCA 126 (Unreported, </w:t>
      </w:r>
      <w:proofErr w:type="spellStart"/>
      <w:r w:rsidR="00C100EA" w:rsidRPr="001C6E0E">
        <w:rPr>
          <w:rFonts w:ascii="Arial" w:hAnsi="Arial" w:cs="Arial"/>
          <w:color w:val="000000"/>
          <w:sz w:val="20"/>
          <w:szCs w:val="20"/>
        </w:rPr>
        <w:t>Winneke</w:t>
      </w:r>
      <w:proofErr w:type="spellEnd"/>
      <w:r w:rsidR="00C100EA" w:rsidRPr="001C6E0E">
        <w:rPr>
          <w:rFonts w:ascii="Arial" w:hAnsi="Arial" w:cs="Arial"/>
          <w:color w:val="000000"/>
          <w:sz w:val="20"/>
          <w:szCs w:val="20"/>
        </w:rPr>
        <w:t xml:space="preserv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Pr="001C6E0E">
        <w:rPr>
          <w:rFonts w:ascii="Arial" w:hAnsi="Arial" w:cs="Arial"/>
          <w:i/>
          <w:iCs/>
          <w:color w:val="000000"/>
          <w:sz w:val="20"/>
        </w:rPr>
        <w:t xml:space="preserve">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 xml:space="preserve">DPP v </w:t>
      </w:r>
      <w:proofErr w:type="spellStart"/>
      <w:r w:rsidRPr="009F52E5">
        <w:rPr>
          <w:rFonts w:ascii="Arial" w:hAnsi="Arial" w:cs="Arial"/>
          <w:i/>
          <w:iCs/>
          <w:color w:val="000000"/>
          <w:sz w:val="20"/>
        </w:rPr>
        <w:t>Cigercioglu</w:t>
      </w:r>
      <w:proofErr w:type="spellEnd"/>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 xml:space="preserve">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w:t>
      </w:r>
      <w:proofErr w:type="spellStart"/>
      <w:r w:rsidRPr="009F52E5">
        <w:rPr>
          <w:rFonts w:ascii="Arial" w:hAnsi="Arial" w:cs="Arial"/>
          <w:sz w:val="20"/>
          <w:szCs w:val="20"/>
        </w:rPr>
        <w:t>Kavci</w:t>
      </w:r>
      <w:proofErr w:type="spellEnd"/>
      <w:r w:rsidRPr="009F52E5">
        <w:rPr>
          <w:rFonts w:ascii="Arial" w:hAnsi="Arial" w:cs="Arial"/>
          <w:sz w:val="20"/>
          <w:szCs w:val="20"/>
        </w:rPr>
        <w:t>.</w:t>
      </w:r>
      <w:r>
        <w:rPr>
          <w:rFonts w:ascii="Arial" w:hAnsi="Arial" w:cs="Arial"/>
          <w:sz w:val="20"/>
          <w:szCs w:val="20"/>
        </w:rPr>
        <w:t>”</w:t>
      </w:r>
    </w:p>
    <w:p w14:paraId="01C5F756" w14:textId="77777777" w:rsidR="009F52E5" w:rsidRDefault="009F52E5" w:rsidP="00CD5A37">
      <w:pPr>
        <w:jc w:val="both"/>
        <w:rPr>
          <w:rFonts w:ascii="Arial" w:hAnsi="Arial" w:cs="Arial"/>
          <w:color w:val="000000"/>
          <w:sz w:val="20"/>
        </w:rPr>
      </w:pPr>
    </w:p>
    <w:p w14:paraId="55D62D5E" w14:textId="4EDB8973" w:rsidR="00A312D1" w:rsidRDefault="00A312D1" w:rsidP="00CD5A37">
      <w:pPr>
        <w:jc w:val="both"/>
        <w:rPr>
          <w:rFonts w:ascii="Arial" w:hAnsi="Arial" w:cs="Arial"/>
          <w:color w:val="000000"/>
          <w:sz w:val="20"/>
        </w:rPr>
      </w:pPr>
      <w:r>
        <w:rPr>
          <w:rFonts w:ascii="Arial" w:hAnsi="Arial" w:cs="Arial"/>
          <w:color w:val="000000"/>
          <w:sz w:val="20"/>
        </w:rPr>
        <w:t xml:space="preserve">In </w:t>
      </w:r>
      <w:proofErr w:type="spellStart"/>
      <w:r w:rsidRPr="00A312D1">
        <w:rPr>
          <w:rFonts w:ascii="Arial" w:hAnsi="Arial" w:cs="Arial"/>
          <w:i/>
          <w:iCs/>
          <w:color w:val="000000"/>
          <w:sz w:val="20"/>
        </w:rPr>
        <w:t>Malovski</w:t>
      </w:r>
      <w:proofErr w:type="spellEnd"/>
      <w:r w:rsidRPr="00A312D1">
        <w:rPr>
          <w:rFonts w:ascii="Arial" w:hAnsi="Arial" w:cs="Arial"/>
          <w:i/>
          <w:iCs/>
          <w:color w:val="000000"/>
          <w:sz w:val="20"/>
        </w:rPr>
        <w:t xml:space="preserve"> v The King</w:t>
      </w:r>
      <w:r>
        <w:rPr>
          <w:rFonts w:ascii="Arial" w:hAnsi="Arial" w:cs="Arial"/>
          <w:color w:val="000000"/>
          <w:sz w:val="20"/>
        </w:rPr>
        <w:t xml:space="preserve"> [2025] VSCA 72 the applicant had been sentenced to IMP18y for attempted murder and IMP5y of which 2y was cumulative for being a prohibited person possessing a firearm, resulting in TES IMP20y/15y. The victim had grown close to the applicant’s former wife and children. The applicant </w:t>
      </w:r>
      <w:r w:rsidRPr="00A312D1">
        <w:rPr>
          <w:rFonts w:ascii="Arial" w:hAnsi="Arial" w:cs="Arial"/>
          <w:color w:val="000000"/>
          <w:sz w:val="20"/>
        </w:rPr>
        <w:t xml:space="preserve">pursued and repeatedly shot </w:t>
      </w:r>
      <w:r>
        <w:rPr>
          <w:rFonts w:ascii="Arial" w:hAnsi="Arial" w:cs="Arial"/>
          <w:color w:val="000000"/>
          <w:sz w:val="20"/>
        </w:rPr>
        <w:t xml:space="preserve">the </w:t>
      </w:r>
      <w:r w:rsidRPr="00A312D1">
        <w:rPr>
          <w:rFonts w:ascii="Arial" w:hAnsi="Arial" w:cs="Arial"/>
          <w:color w:val="000000"/>
          <w:sz w:val="20"/>
        </w:rPr>
        <w:t xml:space="preserve">victim at </w:t>
      </w:r>
      <w:r>
        <w:rPr>
          <w:rFonts w:ascii="Arial" w:hAnsi="Arial" w:cs="Arial"/>
          <w:color w:val="000000"/>
          <w:sz w:val="20"/>
        </w:rPr>
        <w:t xml:space="preserve">a </w:t>
      </w:r>
      <w:r w:rsidRPr="00A312D1">
        <w:rPr>
          <w:rFonts w:ascii="Arial" w:hAnsi="Arial" w:cs="Arial"/>
          <w:color w:val="000000"/>
          <w:sz w:val="20"/>
        </w:rPr>
        <w:t>roadside location</w:t>
      </w:r>
      <w:r w:rsidR="006B7B69">
        <w:rPr>
          <w:rFonts w:ascii="Arial" w:hAnsi="Arial" w:cs="Arial"/>
          <w:color w:val="000000"/>
          <w:sz w:val="20"/>
        </w:rPr>
        <w:t xml:space="preserve"> in the presence of the victim’s former wife, son, niece and members of the public</w:t>
      </w:r>
      <w:r>
        <w:rPr>
          <w:rFonts w:ascii="Arial" w:hAnsi="Arial" w:cs="Arial"/>
          <w:color w:val="000000"/>
          <w:sz w:val="20"/>
        </w:rPr>
        <w:t xml:space="preserve">. The victim sustained grave injuries resulting in severe and permanent disability. In upholding the IMP18y sentence for attempted murder, the Court of Appeal </w:t>
      </w:r>
      <w:r w:rsidR="006B7B69">
        <w:rPr>
          <w:rFonts w:ascii="Arial" w:hAnsi="Arial" w:cs="Arial"/>
          <w:color w:val="000000"/>
          <w:sz w:val="20"/>
        </w:rPr>
        <w:t xml:space="preserve">(Priest, McLeish &amp; Orr JJA) </w:t>
      </w:r>
      <w:r>
        <w:rPr>
          <w:rFonts w:ascii="Arial" w:hAnsi="Arial" w:cs="Arial"/>
          <w:color w:val="000000"/>
          <w:sz w:val="20"/>
        </w:rPr>
        <w:t xml:space="preserve">described the </w:t>
      </w:r>
      <w:r w:rsidR="006B7B69">
        <w:rPr>
          <w:rFonts w:ascii="Arial" w:hAnsi="Arial" w:cs="Arial"/>
          <w:color w:val="000000"/>
          <w:sz w:val="20"/>
        </w:rPr>
        <w:t>offending</w:t>
      </w:r>
      <w:r>
        <w:rPr>
          <w:rFonts w:ascii="Arial" w:hAnsi="Arial" w:cs="Arial"/>
          <w:color w:val="000000"/>
          <w:sz w:val="20"/>
        </w:rPr>
        <w:t xml:space="preserve"> as being in the upper end range of seriousness and </w:t>
      </w:r>
      <w:r w:rsidR="006B7B69">
        <w:rPr>
          <w:rFonts w:ascii="Arial" w:hAnsi="Arial" w:cs="Arial"/>
          <w:color w:val="000000"/>
          <w:sz w:val="20"/>
        </w:rPr>
        <w:t xml:space="preserve">was callous and cowardly. There was a moderate risk of further violent offending. The sentence was the highest recorded sentence for attempted murder but was not inconsistent with current sentencing practices and the family violence context warranted a very substantial sentence of imprisonment. However, the Court of Appeal did consider the </w:t>
      </w:r>
      <w:r w:rsidR="004D28EF">
        <w:rPr>
          <w:rFonts w:ascii="Arial" w:hAnsi="Arial" w:cs="Arial"/>
          <w:color w:val="000000"/>
          <w:sz w:val="20"/>
        </w:rPr>
        <w:t xml:space="preserve">IMP5y </w:t>
      </w:r>
      <w:r w:rsidR="006B7B69">
        <w:rPr>
          <w:rFonts w:ascii="Arial" w:hAnsi="Arial" w:cs="Arial"/>
          <w:color w:val="000000"/>
          <w:sz w:val="20"/>
        </w:rPr>
        <w:t xml:space="preserve">sentence for possession of a firearm </w:t>
      </w:r>
      <w:r w:rsidR="004D28EF">
        <w:rPr>
          <w:rFonts w:ascii="Arial" w:hAnsi="Arial" w:cs="Arial"/>
          <w:color w:val="000000"/>
          <w:sz w:val="20"/>
        </w:rPr>
        <w:t xml:space="preserve">– also the highest recorded sentence for this offence – </w:t>
      </w:r>
      <w:r w:rsidR="006B7B69">
        <w:rPr>
          <w:rFonts w:ascii="Arial" w:hAnsi="Arial" w:cs="Arial"/>
          <w:color w:val="000000"/>
          <w:sz w:val="20"/>
        </w:rPr>
        <w:t>was</w:t>
      </w:r>
      <w:r w:rsidR="004D28EF">
        <w:rPr>
          <w:rFonts w:ascii="Arial" w:hAnsi="Arial" w:cs="Arial"/>
          <w:color w:val="000000"/>
          <w:sz w:val="20"/>
        </w:rPr>
        <w:t xml:space="preserve"> </w:t>
      </w:r>
      <w:r w:rsidR="006B7B69">
        <w:rPr>
          <w:rFonts w:ascii="Arial" w:hAnsi="Arial" w:cs="Arial"/>
          <w:color w:val="000000"/>
          <w:sz w:val="20"/>
        </w:rPr>
        <w:t>manifestly excessive and substituted a sentence of IMP2y6m of which 1y was cumulative. The resultant TES was IMP19y/14y3m.</w:t>
      </w:r>
    </w:p>
    <w:p w14:paraId="2AE01C2B" w14:textId="77777777" w:rsidR="006B7B69" w:rsidRDefault="006B7B69" w:rsidP="00CD5A37">
      <w:pPr>
        <w:jc w:val="both"/>
        <w:rPr>
          <w:rFonts w:ascii="Arial" w:hAnsi="Arial" w:cs="Arial"/>
          <w:color w:val="000000"/>
          <w:sz w:val="20"/>
        </w:rPr>
      </w:pPr>
    </w:p>
    <w:p w14:paraId="65D9DE92" w14:textId="7320C03E"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Alipek</w:t>
      </w:r>
      <w:proofErr w:type="spellEnd"/>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Soteriou</w:t>
      </w:r>
      <w:proofErr w:type="spellEnd"/>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Rapovski</w:t>
      </w:r>
      <w:proofErr w:type="spellEnd"/>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Hannarong</w:t>
      </w:r>
      <w:proofErr w:type="spellEnd"/>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Guode</w:t>
      </w:r>
      <w:proofErr w:type="spellEnd"/>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 xml:space="preserve">DPP v </w:t>
      </w:r>
      <w:proofErr w:type="spellStart"/>
      <w:r w:rsidR="00485958" w:rsidRPr="00485958">
        <w:rPr>
          <w:rFonts w:ascii="Arial" w:hAnsi="Arial" w:cs="Arial"/>
          <w:i/>
          <w:iCs/>
          <w:color w:val="000000"/>
          <w:sz w:val="20"/>
          <w:szCs w:val="20"/>
        </w:rPr>
        <w:t>Malovski</w:t>
      </w:r>
      <w:proofErr w:type="spellEnd"/>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A55C86">
        <w:rPr>
          <w:rFonts w:ascii="Arial" w:hAnsi="Arial" w:cs="Arial"/>
          <w:sz w:val="20"/>
          <w:szCs w:val="20"/>
          <w:lang w:val="en-US"/>
        </w:rPr>
        <w:t xml:space="preserve">; </w:t>
      </w:r>
      <w:r w:rsidR="00A55C86" w:rsidRPr="00A55C86">
        <w:rPr>
          <w:rFonts w:ascii="Arial" w:hAnsi="Arial" w:cs="Arial"/>
          <w:i/>
          <w:iCs/>
          <w:sz w:val="20"/>
          <w:szCs w:val="20"/>
          <w:lang w:val="en-US"/>
        </w:rPr>
        <w:t>DPP v Chambers</w:t>
      </w:r>
      <w:r w:rsidR="00A55C86">
        <w:rPr>
          <w:rFonts w:ascii="Arial" w:hAnsi="Arial" w:cs="Arial"/>
          <w:sz w:val="20"/>
          <w:szCs w:val="20"/>
          <w:lang w:val="en-US"/>
        </w:rPr>
        <w:t xml:space="preserve"> [2025] VSC 63 </w:t>
      </w:r>
      <w:proofErr w:type="spellStart"/>
      <w:r w:rsidR="00A55C86">
        <w:rPr>
          <w:rFonts w:ascii="Arial" w:hAnsi="Arial" w:cs="Arial"/>
          <w:sz w:val="20"/>
          <w:szCs w:val="20"/>
          <w:lang w:val="en-US"/>
        </w:rPr>
        <w:t>esp</w:t>
      </w:r>
      <w:proofErr w:type="spellEnd"/>
      <w:r w:rsidR="00A55C86">
        <w:rPr>
          <w:rFonts w:ascii="Arial" w:hAnsi="Arial" w:cs="Arial"/>
          <w:sz w:val="20"/>
          <w:szCs w:val="20"/>
          <w:lang w:val="en-US"/>
        </w:rPr>
        <w:t xml:space="preserve"> at [84]-[89]</w:t>
      </w:r>
      <w:r w:rsidR="0026045A">
        <w:rPr>
          <w:rFonts w:ascii="Arial" w:hAnsi="Arial" w:cs="Arial"/>
          <w:color w:val="000000"/>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49" w:name="_11.2.22.4__"/>
      <w:bookmarkEnd w:id="649"/>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Athuai</w:t>
      </w:r>
      <w:proofErr w:type="spellEnd"/>
      <w:r w:rsidRPr="001C6E0E">
        <w:rPr>
          <w:rFonts w:ascii="Arial" w:hAnsi="Arial" w:cs="Arial"/>
          <w:i/>
          <w:color w:val="000000"/>
          <w:sz w:val="20"/>
        </w:rPr>
        <w:t xml:space="preserve">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 xml:space="preserve">In fact, the sentencing judge did not find that the appellant was irredeemable.  He said that </w:t>
      </w:r>
      <w:r w:rsidRPr="001C6E0E">
        <w:rPr>
          <w:rFonts w:ascii="Arial" w:hAnsi="Arial" w:cs="Arial"/>
          <w:color w:val="000000"/>
          <w:sz w:val="20"/>
          <w:szCs w:val="20"/>
        </w:rPr>
        <w:lastRenderedPageBreak/>
        <w:t>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w:t>
      </w:r>
      <w:proofErr w:type="spellStart"/>
      <w:r w:rsidR="00546DF1">
        <w:rPr>
          <w:rFonts w:ascii="Arial" w:hAnsi="Arial" w:cs="Arial"/>
          <w:color w:val="000000"/>
          <w:sz w:val="20"/>
        </w:rPr>
        <w:t>accusd</w:t>
      </w:r>
      <w:proofErr w:type="spellEnd"/>
      <w:r w:rsidR="00546DF1">
        <w:rPr>
          <w:rFonts w:ascii="Arial" w:hAnsi="Arial" w:cs="Arial"/>
          <w:color w:val="000000"/>
          <w:sz w:val="20"/>
        </w:rPr>
        <w:t xml:space="preserve">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 xml:space="preserve">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w:t>
      </w:r>
      <w:r w:rsidRPr="004E4D34">
        <w:rPr>
          <w:rFonts w:ascii="Arial" w:hAnsi="Arial" w:cs="Arial"/>
          <w:sz w:val="20"/>
          <w:szCs w:val="20"/>
        </w:rPr>
        <w:lastRenderedPageBreak/>
        <w:t>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proofErr w:type="spellStart"/>
      <w:r w:rsidRPr="00DF4C37">
        <w:rPr>
          <w:rFonts w:ascii="Arial" w:hAnsi="Arial" w:cs="Arial"/>
          <w:i/>
          <w:iCs/>
          <w:color w:val="000000"/>
          <w:sz w:val="20"/>
        </w:rPr>
        <w:t>Bugmy</w:t>
      </w:r>
      <w:proofErr w:type="spellEnd"/>
      <w:r w:rsidRPr="00DF4C37">
        <w:rPr>
          <w:rFonts w:ascii="Arial" w:hAnsi="Arial" w:cs="Arial"/>
          <w:i/>
          <w:iCs/>
          <w:color w:val="000000"/>
          <w:sz w:val="20"/>
        </w:rPr>
        <w:t xml:space="preserve">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proofErr w:type="spellStart"/>
      <w:r w:rsidRPr="00A7283E">
        <w:rPr>
          <w:rFonts w:ascii="Arial" w:hAnsi="Arial" w:cs="Arial"/>
          <w:i/>
          <w:iCs/>
          <w:sz w:val="20"/>
          <w:szCs w:val="20"/>
        </w:rPr>
        <w:t>Bugmy</w:t>
      </w:r>
      <w:proofErr w:type="spellEnd"/>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088CDD94" w:rsidR="00F14AA3" w:rsidRDefault="002C1E2E" w:rsidP="00A7283E">
      <w:pPr>
        <w:jc w:val="both"/>
        <w:rPr>
          <w:rFonts w:ascii="Arial" w:hAnsi="Arial" w:cs="Arial"/>
          <w:color w:val="000000"/>
          <w:sz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lastRenderedPageBreak/>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w:t>
      </w:r>
      <w:proofErr w:type="spellStart"/>
      <w:r w:rsidR="00F5670C">
        <w:rPr>
          <w:rFonts w:ascii="Arial" w:hAnsi="Arial" w:cs="Arial"/>
          <w:sz w:val="20"/>
          <w:szCs w:val="20"/>
        </w:rPr>
        <w:t>coffenders</w:t>
      </w:r>
      <w:proofErr w:type="spellEnd"/>
      <w:r w:rsidR="00F5670C">
        <w:rPr>
          <w:rFonts w:ascii="Arial" w:hAnsi="Arial" w:cs="Arial"/>
          <w:sz w:val="20"/>
          <w:szCs w:val="20"/>
        </w:rPr>
        <w:t xml:space="preserve">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w:t>
      </w:r>
      <w:proofErr w:type="spellStart"/>
      <w:r w:rsidR="00233315">
        <w:rPr>
          <w:rFonts w:ascii="Arial" w:hAnsi="Arial" w:cs="Arial"/>
          <w:sz w:val="20"/>
          <w:szCs w:val="20"/>
        </w:rPr>
        <w:t>cooffenders</w:t>
      </w:r>
      <w:proofErr w:type="spellEnd"/>
      <w:r w:rsidR="00233315">
        <w:rPr>
          <w:rFonts w:ascii="Arial" w:hAnsi="Arial" w:cs="Arial"/>
          <w:sz w:val="20"/>
          <w:szCs w:val="20"/>
        </w:rPr>
        <w:t xml:space="preserve">’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IMP18y/12y. 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t>‘</w:t>
      </w:r>
      <w:r w:rsidR="003C0DE3" w:rsidRPr="00180206">
        <w:rPr>
          <w:rFonts w:ascii="Arial" w:hAnsi="Arial" w:cs="Arial"/>
          <w:color w:val="000000"/>
          <w:sz w:val="18"/>
          <w:szCs w:val="22"/>
        </w:rPr>
        <w:t xml:space="preserve">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w:t>
      </w:r>
      <w:r w:rsidR="003C0DE3" w:rsidRPr="00180206">
        <w:rPr>
          <w:rFonts w:ascii="Arial" w:hAnsi="Arial" w:cs="Arial"/>
          <w:color w:val="000000"/>
          <w:sz w:val="18"/>
          <w:szCs w:val="22"/>
        </w:rPr>
        <w:lastRenderedPageBreak/>
        <w:t>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w:t>
      </w:r>
      <w:r w:rsidRPr="00B74171">
        <w:rPr>
          <w:rFonts w:ascii="Arial" w:hAnsi="Arial" w:cs="Arial"/>
          <w:sz w:val="20"/>
          <w:szCs w:val="20"/>
        </w:rPr>
        <w:lastRenderedPageBreak/>
        <w:t xml:space="preserve">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2DC276D9" w14:textId="7558A35F" w:rsidR="00141BDB" w:rsidRDefault="00141BDB" w:rsidP="00D82BF3">
      <w:pPr>
        <w:jc w:val="both"/>
        <w:rPr>
          <w:rFonts w:ascii="Arial" w:hAnsi="Arial" w:cs="Arial"/>
          <w:color w:val="000000"/>
          <w:sz w:val="20"/>
        </w:rPr>
      </w:pPr>
      <w:r>
        <w:rPr>
          <w:rFonts w:ascii="Arial" w:hAnsi="Arial" w:cs="Arial"/>
          <w:color w:val="000000"/>
          <w:sz w:val="20"/>
        </w:rPr>
        <w:t xml:space="preserve">In </w:t>
      </w:r>
      <w:r w:rsidRPr="00141BDB">
        <w:rPr>
          <w:rFonts w:ascii="Arial" w:hAnsi="Arial" w:cs="Arial"/>
          <w:i/>
          <w:iCs/>
          <w:color w:val="000000"/>
          <w:sz w:val="20"/>
        </w:rPr>
        <w:t>DPP v XQ</w:t>
      </w:r>
      <w:r>
        <w:rPr>
          <w:rFonts w:ascii="Arial" w:hAnsi="Arial" w:cs="Arial"/>
          <w:color w:val="000000"/>
          <w:sz w:val="20"/>
        </w:rPr>
        <w:t xml:space="preserve"> [2025] VSC 188 the offender – who was 15y3m old at the time of the offence and who had an autism spectrum disorder and an induced rare delusional disorder known as </w:t>
      </w:r>
      <w:r w:rsidRPr="00141BDB">
        <w:rPr>
          <w:rFonts w:ascii="Arial" w:hAnsi="Arial" w:cs="Arial"/>
          <w:color w:val="000000"/>
          <w:sz w:val="20"/>
        </w:rPr>
        <w:t xml:space="preserve">known as </w:t>
      </w:r>
      <w:r w:rsidRPr="00141BDB">
        <w:rPr>
          <w:rFonts w:ascii="Arial" w:hAnsi="Arial" w:cs="Arial"/>
          <w:i/>
          <w:iCs/>
          <w:color w:val="000000"/>
          <w:sz w:val="20"/>
        </w:rPr>
        <w:t>folie à deux</w:t>
      </w:r>
      <w:r>
        <w:rPr>
          <w:rFonts w:ascii="Arial" w:hAnsi="Arial" w:cs="Arial"/>
          <w:color w:val="000000"/>
          <w:sz w:val="20"/>
        </w:rPr>
        <w:t xml:space="preserve"> – had pleaded guilty to </w:t>
      </w:r>
      <w:r w:rsidR="0065174E">
        <w:rPr>
          <w:rFonts w:ascii="Arial" w:hAnsi="Arial" w:cs="Arial"/>
          <w:color w:val="000000"/>
          <w:sz w:val="20"/>
        </w:rPr>
        <w:t xml:space="preserve">the shocking </w:t>
      </w:r>
      <w:r>
        <w:rPr>
          <w:rFonts w:ascii="Arial" w:hAnsi="Arial" w:cs="Arial"/>
          <w:color w:val="000000"/>
          <w:sz w:val="20"/>
        </w:rPr>
        <w:t xml:space="preserve">murder of his mother in the “truly exceptional </w:t>
      </w:r>
      <w:r>
        <w:rPr>
          <w:rFonts w:ascii="Arial" w:hAnsi="Arial" w:cs="Arial"/>
          <w:color w:val="000000"/>
          <w:sz w:val="20"/>
        </w:rPr>
        <w:lastRenderedPageBreak/>
        <w:t>circumstances” summarised by Elliott J at [3]-[29]. He was sentenced to IMP15y/10y. At [72] Elliott J said:</w:t>
      </w:r>
    </w:p>
    <w:p w14:paraId="75334771" w14:textId="71AC3437" w:rsidR="00141BDB" w:rsidRPr="008504D4" w:rsidRDefault="00141BDB" w:rsidP="008504D4">
      <w:pPr>
        <w:spacing w:before="80"/>
        <w:ind w:left="720" w:right="567"/>
        <w:jc w:val="both"/>
        <w:rPr>
          <w:rFonts w:ascii="Arial" w:hAnsi="Arial" w:cs="Arial"/>
          <w:sz w:val="20"/>
          <w:szCs w:val="20"/>
        </w:rPr>
      </w:pPr>
      <w:r>
        <w:rPr>
          <w:rFonts w:ascii="Arial" w:hAnsi="Arial" w:cs="Arial"/>
          <w:sz w:val="20"/>
          <w:szCs w:val="20"/>
        </w:rPr>
        <w:t>“Although I am announcing the reasons for your sentence today [</w:t>
      </w:r>
      <w:r w:rsidR="008504D4">
        <w:rPr>
          <w:rFonts w:ascii="Arial" w:hAnsi="Arial" w:cs="Arial"/>
          <w:sz w:val="20"/>
          <w:szCs w:val="20"/>
        </w:rPr>
        <w:t xml:space="preserve">11 April 2025], </w:t>
      </w:r>
      <w:r w:rsidRPr="00141BDB">
        <w:rPr>
          <w:rFonts w:ascii="Arial" w:hAnsi="Arial" w:cs="Arial"/>
          <w:color w:val="000000"/>
          <w:sz w:val="20"/>
        </w:rPr>
        <w:t>your sentence will not be imposed until the Adult Parole Board has considered my reasons for sentence, which is expected to have occurred by next Tuesday, 15 April 2025. Unless the court is advised that the Adult Parole Board has not been able to consider the matter in that timeframe and to schedule a meeting for 16 April 2025, I will then impose the sentence upon you on the morning of Wednesday, 16 April 2025 and the Adult Parole Board may convene that same day to make its decision. This is to ensure that you will not be required to be transferred to adult prison and will instead remain at a youth justice centre until that decision is made.</w:t>
      </w:r>
      <w:r w:rsidR="008504D4">
        <w:rPr>
          <w:rFonts w:ascii="Arial" w:hAnsi="Arial" w:cs="Arial"/>
          <w:color w:val="000000"/>
          <w:sz w:val="20"/>
        </w:rPr>
        <w:t>”</w:t>
      </w:r>
    </w:p>
    <w:p w14:paraId="3F1FD62C" w14:textId="77777777" w:rsidR="00141BDB" w:rsidRDefault="00141BDB" w:rsidP="00D82BF3">
      <w:pPr>
        <w:jc w:val="both"/>
        <w:rPr>
          <w:rFonts w:ascii="Arial" w:hAnsi="Arial" w:cs="Arial"/>
          <w:color w:val="000000"/>
          <w:sz w:val="20"/>
        </w:rPr>
      </w:pPr>
    </w:p>
    <w:p w14:paraId="1B659263" w14:textId="2DA5A638" w:rsidR="00390BD9" w:rsidRDefault="00F057C0" w:rsidP="00D82BF3">
      <w:pPr>
        <w:jc w:val="both"/>
        <w:rPr>
          <w:rFonts w:ascii="Arial" w:hAnsi="Arial" w:cs="Arial"/>
          <w:color w:val="000000"/>
          <w:sz w:val="20"/>
        </w:rPr>
      </w:pPr>
      <w:r>
        <w:rPr>
          <w:rFonts w:ascii="Arial" w:hAnsi="Arial" w:cs="Arial"/>
          <w:color w:val="000000"/>
          <w:sz w:val="20"/>
        </w:rPr>
        <w:t xml:space="preserve">In </w:t>
      </w:r>
      <w:r w:rsidRPr="00F057C0">
        <w:rPr>
          <w:rFonts w:ascii="Arial" w:hAnsi="Arial" w:cs="Arial"/>
          <w:i/>
          <w:iCs/>
          <w:color w:val="000000"/>
          <w:sz w:val="20"/>
        </w:rPr>
        <w:t>R v ST</w:t>
      </w:r>
      <w:r>
        <w:rPr>
          <w:rFonts w:ascii="Arial" w:hAnsi="Arial" w:cs="Arial"/>
          <w:color w:val="000000"/>
          <w:sz w:val="20"/>
        </w:rPr>
        <w:t xml:space="preserve"> [2025] VSC 227 the 17-year old offender (now aged 19) had pleaded guilty to murder and intentionally causing injury </w:t>
      </w:r>
      <w:r w:rsidR="009846ED">
        <w:rPr>
          <w:rFonts w:ascii="Arial" w:hAnsi="Arial" w:cs="Arial"/>
          <w:color w:val="000000"/>
          <w:sz w:val="20"/>
        </w:rPr>
        <w:t xml:space="preserve">after a sentence indication </w:t>
      </w:r>
      <w:r>
        <w:rPr>
          <w:rFonts w:ascii="Arial" w:hAnsi="Arial" w:cs="Arial"/>
          <w:color w:val="000000"/>
          <w:sz w:val="20"/>
        </w:rPr>
        <w:t xml:space="preserve">in the following circumstances. ST was one of a group of four Year 12 students who </w:t>
      </w:r>
      <w:r w:rsidR="00E14B89">
        <w:rPr>
          <w:rFonts w:ascii="Arial" w:hAnsi="Arial" w:cs="Arial"/>
          <w:color w:val="000000"/>
          <w:sz w:val="20"/>
        </w:rPr>
        <w:t xml:space="preserve">– </w:t>
      </w:r>
      <w:r>
        <w:rPr>
          <w:rFonts w:ascii="Arial" w:hAnsi="Arial" w:cs="Arial"/>
          <w:color w:val="000000"/>
          <w:sz w:val="20"/>
        </w:rPr>
        <w:t>armed</w:t>
      </w:r>
      <w:r w:rsidR="00E14B89">
        <w:rPr>
          <w:rFonts w:ascii="Arial" w:hAnsi="Arial" w:cs="Arial"/>
          <w:color w:val="000000"/>
          <w:sz w:val="20"/>
        </w:rPr>
        <w:t xml:space="preserve"> </w:t>
      </w:r>
      <w:r>
        <w:rPr>
          <w:rFonts w:ascii="Arial" w:hAnsi="Arial" w:cs="Arial"/>
          <w:color w:val="000000"/>
          <w:sz w:val="20"/>
        </w:rPr>
        <w:t xml:space="preserve">with machetes and knives </w:t>
      </w:r>
      <w:r w:rsidR="00E14B89">
        <w:rPr>
          <w:rFonts w:ascii="Arial" w:hAnsi="Arial" w:cs="Arial"/>
          <w:color w:val="000000"/>
          <w:sz w:val="20"/>
        </w:rPr>
        <w:t xml:space="preserve">– </w:t>
      </w:r>
      <w:r>
        <w:rPr>
          <w:rFonts w:ascii="Arial" w:hAnsi="Arial" w:cs="Arial"/>
          <w:color w:val="000000"/>
          <w:sz w:val="20"/>
        </w:rPr>
        <w:t>confronted</w:t>
      </w:r>
      <w:r w:rsidR="00E14B89">
        <w:rPr>
          <w:rFonts w:ascii="Arial" w:hAnsi="Arial" w:cs="Arial"/>
          <w:color w:val="000000"/>
          <w:sz w:val="20"/>
        </w:rPr>
        <w:t xml:space="preserve"> </w:t>
      </w:r>
      <w:r>
        <w:rPr>
          <w:rFonts w:ascii="Arial" w:hAnsi="Arial" w:cs="Arial"/>
          <w:color w:val="000000"/>
          <w:sz w:val="20"/>
        </w:rPr>
        <w:t>a second group of schoolboys in a street near a busy suburban bus interchange</w:t>
      </w:r>
      <w:r w:rsidR="00AA524F">
        <w:rPr>
          <w:rFonts w:ascii="Arial" w:hAnsi="Arial" w:cs="Arial"/>
          <w:color w:val="000000"/>
          <w:sz w:val="20"/>
        </w:rPr>
        <w:t xml:space="preserve"> at Sunshine</w:t>
      </w:r>
      <w:r>
        <w:rPr>
          <w:rFonts w:ascii="Arial" w:hAnsi="Arial" w:cs="Arial"/>
          <w:color w:val="000000"/>
          <w:sz w:val="20"/>
        </w:rPr>
        <w:t xml:space="preserve">. </w:t>
      </w:r>
      <w:r w:rsidR="009846ED">
        <w:rPr>
          <w:rFonts w:ascii="Arial" w:hAnsi="Arial" w:cs="Arial"/>
          <w:color w:val="000000"/>
          <w:sz w:val="20"/>
        </w:rPr>
        <w:t xml:space="preserve">This was a planned confrontation in company in disguise with weapons </w:t>
      </w:r>
      <w:r w:rsidR="00E14B89">
        <w:rPr>
          <w:rFonts w:ascii="Arial" w:hAnsi="Arial" w:cs="Arial"/>
          <w:color w:val="000000"/>
          <w:sz w:val="20"/>
        </w:rPr>
        <w:t xml:space="preserve">and </w:t>
      </w:r>
      <w:r w:rsidR="009846ED">
        <w:rPr>
          <w:rFonts w:ascii="Arial" w:hAnsi="Arial" w:cs="Arial"/>
          <w:color w:val="000000"/>
          <w:sz w:val="20"/>
        </w:rPr>
        <w:t>in full view of the public. ST chased VC (aged 16) and stabbed him in the elbow with a knife, causing injury. Partly for reasons of parity with co</w:t>
      </w:r>
      <w:r w:rsidR="00E14B89">
        <w:rPr>
          <w:rFonts w:ascii="Arial" w:hAnsi="Arial" w:cs="Arial"/>
          <w:color w:val="000000"/>
          <w:sz w:val="20"/>
        </w:rPr>
        <w:noBreakHyphen/>
      </w:r>
      <w:r w:rsidR="009846ED">
        <w:rPr>
          <w:rFonts w:ascii="Arial" w:hAnsi="Arial" w:cs="Arial"/>
          <w:color w:val="000000"/>
          <w:sz w:val="20"/>
        </w:rPr>
        <w:t>offenders ST was placed on a good behaviour bond under s.367 of the CYFA on the charge of intentionally causing injury. ST then chased PL (aged 16) and stabbed him twice in the back causing death. VC &amp; PL had been unarmed. There was a profound victim impact statement from PL’s loved ones. ST fled the scene but handed himself in 12 days later. ST ha</w:t>
      </w:r>
      <w:r w:rsidR="00663FE3">
        <w:rPr>
          <w:rFonts w:ascii="Arial" w:hAnsi="Arial" w:cs="Arial"/>
          <w:color w:val="000000"/>
          <w:sz w:val="20"/>
        </w:rPr>
        <w:t>d</w:t>
      </w:r>
      <w:r w:rsidR="009846ED">
        <w:rPr>
          <w:rFonts w:ascii="Arial" w:hAnsi="Arial" w:cs="Arial"/>
          <w:color w:val="000000"/>
          <w:sz w:val="20"/>
        </w:rPr>
        <w:t xml:space="preserve"> been on remand in a YJC since then.</w:t>
      </w:r>
      <w:r w:rsidR="00390BD9" w:rsidRPr="00390BD9">
        <w:rPr>
          <w:rFonts w:ascii="Arial" w:hAnsi="Arial" w:cs="Arial"/>
          <w:color w:val="000000"/>
          <w:sz w:val="20"/>
        </w:rPr>
        <w:t xml:space="preserve"> </w:t>
      </w:r>
      <w:r w:rsidR="00390BD9">
        <w:rPr>
          <w:rFonts w:ascii="Arial" w:hAnsi="Arial" w:cs="Arial"/>
          <w:color w:val="000000"/>
          <w:sz w:val="20"/>
        </w:rPr>
        <w:t>He has strong support from his family, former school teachers and teachers in YJC. He has no prior convictions, positively good character</w:t>
      </w:r>
      <w:r w:rsidR="00D55942">
        <w:rPr>
          <w:rFonts w:ascii="Arial" w:hAnsi="Arial" w:cs="Arial"/>
          <w:color w:val="000000"/>
          <w:sz w:val="20"/>
        </w:rPr>
        <w:t xml:space="preserve"> aside from </w:t>
      </w:r>
      <w:r w:rsidR="00D55942" w:rsidRPr="00D55942">
        <w:rPr>
          <w:rFonts w:ascii="Arial" w:hAnsi="Arial" w:cs="Arial"/>
          <w:color w:val="000000"/>
          <w:sz w:val="20"/>
        </w:rPr>
        <w:t xml:space="preserve">some of his conduct in custody, </w:t>
      </w:r>
      <w:r w:rsidR="00390BD9">
        <w:rPr>
          <w:rFonts w:ascii="Arial" w:hAnsi="Arial" w:cs="Arial"/>
          <w:color w:val="000000"/>
          <w:sz w:val="20"/>
        </w:rPr>
        <w:t>genuine remorse and excellent prospects of rehabilitation. On the charge of murder he was sentenced to IMP13y/8y.</w:t>
      </w:r>
    </w:p>
    <w:p w14:paraId="62B18047" w14:textId="472DDE0C" w:rsidR="00600F19" w:rsidRDefault="00600F19" w:rsidP="00390BD9">
      <w:pPr>
        <w:spacing w:before="120"/>
        <w:jc w:val="both"/>
        <w:rPr>
          <w:rFonts w:ascii="Arial" w:hAnsi="Arial" w:cs="Arial"/>
          <w:color w:val="000000"/>
          <w:sz w:val="20"/>
        </w:rPr>
      </w:pPr>
      <w:r>
        <w:rPr>
          <w:rFonts w:ascii="Arial" w:hAnsi="Arial" w:cs="Arial"/>
          <w:color w:val="000000"/>
          <w:sz w:val="20"/>
        </w:rPr>
        <w:t>ST</w:t>
      </w:r>
      <w:r w:rsidR="009846ED">
        <w:rPr>
          <w:rFonts w:ascii="Arial" w:hAnsi="Arial" w:cs="Arial"/>
          <w:color w:val="000000"/>
          <w:sz w:val="20"/>
        </w:rPr>
        <w:t xml:space="preserve"> </w:t>
      </w:r>
      <w:r>
        <w:rPr>
          <w:rFonts w:ascii="Arial" w:hAnsi="Arial" w:cs="Arial"/>
          <w:color w:val="000000"/>
          <w:sz w:val="20"/>
        </w:rPr>
        <w:t xml:space="preserve">had </w:t>
      </w:r>
      <w:r w:rsidR="009846ED">
        <w:rPr>
          <w:rFonts w:ascii="Arial" w:hAnsi="Arial" w:cs="Arial"/>
          <w:color w:val="000000"/>
          <w:sz w:val="20"/>
        </w:rPr>
        <w:t>pleaded guilty to murder after the sentence indication despite the</w:t>
      </w:r>
      <w:r w:rsidR="00FE58A7">
        <w:rPr>
          <w:rFonts w:ascii="Arial" w:hAnsi="Arial" w:cs="Arial"/>
          <w:color w:val="000000"/>
          <w:sz w:val="20"/>
        </w:rPr>
        <w:t xml:space="preserve">re being a triable issue on murderous intent. </w:t>
      </w:r>
      <w:r w:rsidR="00390BD9">
        <w:rPr>
          <w:rFonts w:ascii="Arial" w:hAnsi="Arial" w:cs="Arial"/>
          <w:color w:val="000000"/>
          <w:sz w:val="20"/>
        </w:rPr>
        <w:t xml:space="preserve">It was accepted by the prosecution that ST intended only to cause really serious injury to PL, not to kill him. </w:t>
      </w:r>
      <w:r>
        <w:rPr>
          <w:rFonts w:ascii="Arial" w:hAnsi="Arial" w:cs="Arial"/>
          <w:color w:val="000000"/>
          <w:sz w:val="20"/>
        </w:rPr>
        <w:t>At [58]-[6</w:t>
      </w:r>
      <w:r w:rsidR="00E20E1F">
        <w:rPr>
          <w:rFonts w:ascii="Arial" w:hAnsi="Arial" w:cs="Arial"/>
          <w:color w:val="000000"/>
          <w:sz w:val="20"/>
        </w:rPr>
        <w:t>2</w:t>
      </w:r>
      <w:r>
        <w:rPr>
          <w:rFonts w:ascii="Arial" w:hAnsi="Arial" w:cs="Arial"/>
          <w:color w:val="000000"/>
          <w:sz w:val="20"/>
        </w:rPr>
        <w:t>] Croucher J said of this:</w:t>
      </w:r>
    </w:p>
    <w:p w14:paraId="56951340" w14:textId="0B6BC69E" w:rsidR="00600F19" w:rsidRDefault="00600F19" w:rsidP="00600F19">
      <w:pPr>
        <w:spacing w:before="60"/>
        <w:ind w:left="567" w:right="567"/>
        <w:jc w:val="both"/>
        <w:rPr>
          <w:rFonts w:ascii="Arial" w:hAnsi="Arial" w:cs="Arial"/>
          <w:color w:val="000000"/>
          <w:sz w:val="20"/>
        </w:rPr>
      </w:pPr>
      <w:r>
        <w:rPr>
          <w:rFonts w:ascii="Arial" w:hAnsi="Arial" w:cs="Arial"/>
          <w:sz w:val="20"/>
          <w:szCs w:val="20"/>
        </w:rPr>
        <w:t>[58] “...</w:t>
      </w:r>
      <w:r w:rsidRPr="00390BD9">
        <w:rPr>
          <w:rFonts w:ascii="Arial" w:hAnsi="Arial" w:cs="Arial"/>
          <w:color w:val="000000"/>
          <w:sz w:val="20"/>
        </w:rPr>
        <w:t>It is sometimes said that this distinction may not matter, as each case must turn on its own facts</w:t>
      </w:r>
      <w:r>
        <w:rPr>
          <w:rFonts w:ascii="Arial" w:hAnsi="Arial" w:cs="Arial"/>
          <w:color w:val="000000"/>
          <w:sz w:val="20"/>
        </w:rPr>
        <w:t>: s</w:t>
      </w:r>
      <w:r w:rsidRPr="00390BD9">
        <w:rPr>
          <w:rFonts w:ascii="Arial" w:hAnsi="Arial" w:cs="Arial"/>
          <w:color w:val="000000"/>
          <w:sz w:val="20"/>
        </w:rPr>
        <w:t xml:space="preserve">ee, e.g., </w:t>
      </w:r>
      <w:r w:rsidRPr="00390BD9">
        <w:rPr>
          <w:rFonts w:ascii="Arial" w:hAnsi="Arial" w:cs="Arial"/>
          <w:i/>
          <w:iCs/>
          <w:color w:val="000000"/>
          <w:sz w:val="20"/>
        </w:rPr>
        <w:t xml:space="preserve">Walters v The Queen </w:t>
      </w:r>
      <w:r w:rsidRPr="00390BD9">
        <w:rPr>
          <w:rFonts w:ascii="Arial" w:hAnsi="Arial" w:cs="Arial"/>
          <w:color w:val="000000"/>
          <w:sz w:val="20"/>
        </w:rPr>
        <w:t>[2013] VSCA 164 at [5]</w:t>
      </w:r>
      <w:r>
        <w:rPr>
          <w:rFonts w:ascii="Arial" w:hAnsi="Arial" w:cs="Arial"/>
          <w:color w:val="000000"/>
          <w:sz w:val="20"/>
        </w:rPr>
        <w:t>-</w:t>
      </w:r>
      <w:r w:rsidRPr="00390BD9">
        <w:rPr>
          <w:rFonts w:ascii="Arial" w:hAnsi="Arial" w:cs="Arial"/>
          <w:color w:val="000000"/>
          <w:sz w:val="20"/>
        </w:rPr>
        <w:t>[10] &amp; [25]</w:t>
      </w:r>
      <w:r>
        <w:rPr>
          <w:rFonts w:ascii="Arial" w:hAnsi="Arial" w:cs="Arial"/>
          <w:color w:val="000000"/>
          <w:sz w:val="20"/>
        </w:rPr>
        <w:t>-</w:t>
      </w:r>
      <w:r w:rsidRPr="00390BD9">
        <w:rPr>
          <w:rFonts w:ascii="Arial" w:hAnsi="Arial" w:cs="Arial"/>
          <w:color w:val="000000"/>
          <w:sz w:val="20"/>
        </w:rPr>
        <w:t>[27]</w:t>
      </w:r>
      <w:r>
        <w:rPr>
          <w:rFonts w:ascii="Arial" w:hAnsi="Arial" w:cs="Arial"/>
          <w:color w:val="000000"/>
          <w:sz w:val="20"/>
        </w:rPr>
        <w:t>. Thus, as Priest JA remarked at [26]:</w:t>
      </w:r>
    </w:p>
    <w:p w14:paraId="00A289E1" w14:textId="6CC243C0" w:rsidR="00600F19" w:rsidRPr="00600F19" w:rsidRDefault="00600F19" w:rsidP="00600F19">
      <w:pPr>
        <w:spacing w:before="60"/>
        <w:ind w:left="1021" w:right="1021"/>
        <w:jc w:val="both"/>
        <w:rPr>
          <w:rFonts w:ascii="Arial" w:hAnsi="Arial" w:cs="Arial"/>
          <w:color w:val="000000"/>
          <w:sz w:val="18"/>
          <w:szCs w:val="22"/>
        </w:rPr>
      </w:pPr>
      <w:r w:rsidRPr="00600F19">
        <w:rPr>
          <w:rFonts w:ascii="Arial" w:hAnsi="Arial" w:cs="Arial"/>
          <w:color w:val="000000"/>
          <w:sz w:val="18"/>
          <w:szCs w:val="22"/>
        </w:rPr>
        <w:t>‘</w:t>
      </w:r>
      <w:r w:rsidRPr="00390BD9">
        <w:rPr>
          <w:rFonts w:ascii="Arial" w:hAnsi="Arial" w:cs="Arial"/>
          <w:color w:val="000000"/>
          <w:sz w:val="18"/>
          <w:szCs w:val="22"/>
        </w:rPr>
        <w:t>[T]he deliberate killing by a person of [his or her] beloved, suffering and terminally ill spouse, motivated by considerations of mercy, might — all other things being equal — be regarded as morally less culpable than a protracted and savage assault where the intention is to cause really serious injury.</w:t>
      </w:r>
      <w:r w:rsidRPr="00600F19">
        <w:rPr>
          <w:rFonts w:ascii="Arial" w:hAnsi="Arial" w:cs="Arial"/>
          <w:color w:val="000000"/>
          <w:sz w:val="18"/>
          <w:szCs w:val="22"/>
        </w:rPr>
        <w:t>’</w:t>
      </w:r>
    </w:p>
    <w:p w14:paraId="159EF3C2" w14:textId="245BDCD6"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[59] </w:t>
      </w:r>
      <w:r w:rsidRPr="00390BD9">
        <w:rPr>
          <w:rFonts w:ascii="Arial" w:hAnsi="Arial" w:cs="Arial"/>
          <w:color w:val="000000"/>
          <w:sz w:val="20"/>
        </w:rPr>
        <w:t>While I respectfully accept, as I must, that each case turns on its own facts, and that Priest JA’s illustration is entirely apt, nevertheless, in my opinion, the distinction at issue matters in this particular case. All else being equal, to kill another with the</w:t>
      </w:r>
      <w:r>
        <w:rPr>
          <w:rFonts w:ascii="Arial" w:hAnsi="Arial" w:cs="Arial"/>
          <w:color w:val="000000"/>
          <w:sz w:val="20"/>
        </w:rPr>
        <w:t xml:space="preserve"> </w:t>
      </w:r>
      <w:r w:rsidRPr="00390BD9">
        <w:rPr>
          <w:rFonts w:ascii="Arial" w:hAnsi="Arial" w:cs="Arial"/>
          <w:color w:val="000000"/>
          <w:sz w:val="20"/>
        </w:rPr>
        <w:t xml:space="preserve">specific intention of ending that person’s life involves greater moral culpability than to kill another not intending death but only with an intention to cause really serious bodily injury, as here. I consider it axiomatic that, had all relevant facts been the same, except that ST intended to kill </w:t>
      </w:r>
      <w:proofErr w:type="spellStart"/>
      <w:r w:rsidRPr="00390BD9">
        <w:rPr>
          <w:rFonts w:ascii="Arial" w:hAnsi="Arial" w:cs="Arial"/>
          <w:color w:val="000000"/>
          <w:sz w:val="20"/>
        </w:rPr>
        <w:t>Pasawm</w:t>
      </w:r>
      <w:proofErr w:type="spellEnd"/>
      <w:r w:rsidRPr="00390BD9">
        <w:rPr>
          <w:rFonts w:ascii="Arial" w:hAnsi="Arial" w:cs="Arial"/>
          <w:color w:val="000000"/>
          <w:sz w:val="20"/>
        </w:rPr>
        <w:t xml:space="preserve"> when he stabbed him fatally, his crime would have been graver precisely because his moral culpability necessarily involved in intending such an outcome would have been much the higher. It follows that ST’s offence is less serious because his intention was only to cause really serious injury, and not to kill.</w:t>
      </w:r>
    </w:p>
    <w:p w14:paraId="08A85BC7" w14:textId="78903530"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[60] </w:t>
      </w:r>
      <w:r w:rsidRPr="00390BD9">
        <w:rPr>
          <w:rFonts w:ascii="Arial" w:hAnsi="Arial" w:cs="Arial"/>
          <w:color w:val="000000"/>
          <w:sz w:val="20"/>
        </w:rPr>
        <w:t xml:space="preserve">Second, while a group confrontation with weapons was planned, I am also satisfied that ST did not form any intention to cause really serious injury to </w:t>
      </w:r>
      <w:proofErr w:type="spellStart"/>
      <w:r w:rsidRPr="00390BD9">
        <w:rPr>
          <w:rFonts w:ascii="Arial" w:hAnsi="Arial" w:cs="Arial"/>
          <w:color w:val="000000"/>
          <w:sz w:val="20"/>
        </w:rPr>
        <w:t>Pasawm</w:t>
      </w:r>
      <w:proofErr w:type="spellEnd"/>
      <w:r w:rsidRPr="00390BD9">
        <w:rPr>
          <w:rFonts w:ascii="Arial" w:hAnsi="Arial" w:cs="Arial"/>
          <w:color w:val="000000"/>
          <w:sz w:val="20"/>
        </w:rPr>
        <w:t xml:space="preserve"> until the moment he stabbed him. Rather, as I shall explain later, in part by reference to psychological opinion about ST, I am satisfied that his formation of that intention was impulsive.</w:t>
      </w:r>
    </w:p>
    <w:p w14:paraId="77AF02B4" w14:textId="2444A58F" w:rsidR="00390BD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[61] </w:t>
      </w:r>
      <w:r w:rsidRPr="00600F19">
        <w:rPr>
          <w:rFonts w:ascii="Arial" w:hAnsi="Arial" w:cs="Arial"/>
          <w:color w:val="000000"/>
          <w:sz w:val="20"/>
        </w:rPr>
        <w:t xml:space="preserve">Third, even then, it was only a fleeting intent. After the stabbing, ST did not seek to inflict any further violence on </w:t>
      </w:r>
      <w:proofErr w:type="spellStart"/>
      <w:r w:rsidRPr="00600F19">
        <w:rPr>
          <w:rFonts w:ascii="Arial" w:hAnsi="Arial" w:cs="Arial"/>
          <w:color w:val="000000"/>
          <w:sz w:val="20"/>
        </w:rPr>
        <w:t>Pasawm</w:t>
      </w:r>
      <w:proofErr w:type="spellEnd"/>
      <w:r w:rsidRPr="00600F19">
        <w:rPr>
          <w:rFonts w:ascii="Arial" w:hAnsi="Arial" w:cs="Arial"/>
          <w:color w:val="000000"/>
          <w:sz w:val="20"/>
        </w:rPr>
        <w:t>, as sometimes occurs in homicides. Rather, as quickly as he stabbed him, he turned and ran away.</w:t>
      </w:r>
    </w:p>
    <w:p w14:paraId="1C806AE0" w14:textId="351D4D8A"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[62] </w:t>
      </w:r>
      <w:r w:rsidRPr="00600F19">
        <w:rPr>
          <w:rFonts w:ascii="Arial" w:hAnsi="Arial" w:cs="Arial"/>
          <w:color w:val="000000"/>
          <w:sz w:val="20"/>
        </w:rPr>
        <w:t>Overall, while, for the reasons I have given, the murder is necessarily a serious offence with incalculable victim impact, it is not as serious as many other murders commonly encountered in practice. Indeed, in the circumstances of this case, and particularly because of ST’s impulsive and fleeting intent, and that that intent was only to cause really serious injury, the offence barely crosses the threshold between manslaughter and the lower reaches of the elements of murder at common law — but murder it is.</w:t>
      </w:r>
      <w:r>
        <w:rPr>
          <w:rFonts w:ascii="Arial" w:hAnsi="Arial" w:cs="Arial"/>
          <w:color w:val="000000"/>
          <w:sz w:val="20"/>
        </w:rPr>
        <w:t>”</w:t>
      </w:r>
    </w:p>
    <w:p w14:paraId="3E28FA04" w14:textId="6C8A2F5A" w:rsidR="00390BD9" w:rsidRDefault="00D452D0" w:rsidP="00D55942">
      <w:pPr>
        <w:spacing w:before="120"/>
        <w:jc w:val="both"/>
        <w:rPr>
          <w:rFonts w:ascii="Arial" w:hAnsi="Arial" w:cs="Arial"/>
          <w:color w:val="000000"/>
          <w:sz w:val="20"/>
        </w:rPr>
      </w:pPr>
      <w:r>
        <w:rPr>
          <w:rFonts w:ascii="Arial" w:hAnsi="Arial" w:cs="Arial"/>
          <w:color w:val="000000"/>
          <w:sz w:val="20"/>
        </w:rPr>
        <w:lastRenderedPageBreak/>
        <w:t>In</w:t>
      </w:r>
      <w:r w:rsidR="00D55942">
        <w:rPr>
          <w:rFonts w:ascii="Arial" w:hAnsi="Arial" w:cs="Arial"/>
          <w:color w:val="000000"/>
          <w:sz w:val="20"/>
        </w:rPr>
        <w:t xml:space="preserve"> relation to ST’s youth, Croucher J said at [125]:</w:t>
      </w:r>
    </w:p>
    <w:p w14:paraId="69E8A508" w14:textId="3DA3E225" w:rsidR="00D55942" w:rsidRPr="00D55942" w:rsidRDefault="00D55942" w:rsidP="00D55942">
      <w:pPr>
        <w:spacing w:before="60"/>
        <w:ind w:left="567" w:right="567"/>
        <w:jc w:val="both"/>
        <w:rPr>
          <w:rFonts w:ascii="Arial" w:hAnsi="Arial" w:cs="Arial"/>
          <w:color w:val="000000"/>
          <w:sz w:val="20"/>
        </w:rPr>
      </w:pPr>
      <w:r>
        <w:rPr>
          <w:rFonts w:ascii="Arial" w:hAnsi="Arial" w:cs="Arial"/>
          <w:color w:val="000000"/>
          <w:sz w:val="20"/>
        </w:rPr>
        <w:t>[125] “</w:t>
      </w:r>
      <w:r w:rsidRPr="00D55942">
        <w:rPr>
          <w:rFonts w:ascii="Arial" w:hAnsi="Arial" w:cs="Arial"/>
          <w:color w:val="000000"/>
          <w:sz w:val="20"/>
        </w:rPr>
        <w:t>One of the great aims of the criminal law is to rehabilitate younger offenders. The young are usually treated more leniently in recognition of the fact that they are less mature, less able to form moral judgments or control their impulses, and less aware of the seriousness and consequences of their actions. This is especially so in the case of offences committed impulsively</w:t>
      </w:r>
      <w:r>
        <w:rPr>
          <w:rFonts w:ascii="Arial" w:hAnsi="Arial" w:cs="Arial"/>
          <w:color w:val="000000"/>
          <w:sz w:val="20"/>
        </w:rPr>
        <w:t xml:space="preserve">, as here. See e.g. </w:t>
      </w:r>
      <w:r w:rsidRPr="00D55942">
        <w:rPr>
          <w:rFonts w:ascii="Arial" w:hAnsi="Arial" w:cs="Arial"/>
          <w:i/>
          <w:iCs/>
          <w:color w:val="000000"/>
          <w:sz w:val="20"/>
        </w:rPr>
        <w:t xml:space="preserve">DPP v JA &amp; Ors </w:t>
      </w:r>
      <w:r w:rsidRPr="00D55942">
        <w:rPr>
          <w:rFonts w:ascii="Arial" w:hAnsi="Arial" w:cs="Arial"/>
          <w:color w:val="000000"/>
          <w:sz w:val="20"/>
        </w:rPr>
        <w:t>[2023] VSC 531 at [26]</w:t>
      </w:r>
      <w:r>
        <w:rPr>
          <w:rFonts w:ascii="Arial" w:hAnsi="Arial" w:cs="Arial"/>
          <w:color w:val="000000"/>
          <w:sz w:val="20"/>
        </w:rPr>
        <w:t>-</w:t>
      </w:r>
      <w:r w:rsidRPr="00D55942">
        <w:rPr>
          <w:rFonts w:ascii="Arial" w:hAnsi="Arial" w:cs="Arial"/>
          <w:color w:val="000000"/>
          <w:sz w:val="20"/>
        </w:rPr>
        <w:t>[27]</w:t>
      </w:r>
      <w:r>
        <w:rPr>
          <w:rFonts w:ascii="Arial" w:hAnsi="Arial" w:cs="Arial"/>
          <w:color w:val="000000"/>
          <w:sz w:val="20"/>
        </w:rPr>
        <w:t xml:space="preserve">. </w:t>
      </w:r>
      <w:r w:rsidRPr="00D55942">
        <w:rPr>
          <w:rFonts w:ascii="Arial" w:hAnsi="Arial" w:cs="Arial"/>
          <w:color w:val="000000"/>
          <w:sz w:val="20"/>
        </w:rPr>
        <w:t>ST’s offending is, at least in part, a product of youthful limitations of those kinds.</w:t>
      </w:r>
      <w:r>
        <w:rPr>
          <w:rFonts w:ascii="Arial" w:hAnsi="Arial" w:cs="Arial"/>
          <w:color w:val="000000"/>
          <w:sz w:val="20"/>
        </w:rPr>
        <w:t>”</w:t>
      </w:r>
    </w:p>
    <w:p w14:paraId="17AA26D9" w14:textId="00FBEB98" w:rsidR="00D55942" w:rsidRDefault="00D452D0" w:rsidP="00D452D0">
      <w:pPr>
        <w:spacing w:before="120"/>
        <w:jc w:val="both"/>
        <w:rPr>
          <w:rFonts w:ascii="Arial" w:hAnsi="Arial" w:cs="Arial"/>
          <w:color w:val="000000"/>
          <w:sz w:val="20"/>
        </w:rPr>
      </w:pPr>
      <w:r>
        <w:rPr>
          <w:rFonts w:ascii="Arial" w:hAnsi="Arial" w:cs="Arial"/>
          <w:color w:val="000000"/>
          <w:sz w:val="20"/>
        </w:rPr>
        <w:t>And finally at [159]-[163] Croucher J discussed current sentencing practices for murder under headings “</w:t>
      </w:r>
      <w:r w:rsidRPr="00D452D0">
        <w:rPr>
          <w:rFonts w:ascii="Arial" w:hAnsi="Arial" w:cs="Arial"/>
          <w:b/>
          <w:bCs/>
          <w:color w:val="000000"/>
          <w:sz w:val="20"/>
        </w:rPr>
        <w:t>Sentencing statistics for murder</w:t>
      </w:r>
      <w:r>
        <w:rPr>
          <w:rFonts w:ascii="Arial" w:hAnsi="Arial" w:cs="Arial"/>
          <w:color w:val="000000"/>
          <w:sz w:val="20"/>
        </w:rPr>
        <w:t>” and “</w:t>
      </w:r>
      <w:r w:rsidRPr="00A664F6">
        <w:rPr>
          <w:rFonts w:ascii="Arial" w:hAnsi="Arial" w:cs="Arial"/>
          <w:b/>
          <w:bCs/>
          <w:color w:val="000000"/>
          <w:sz w:val="20"/>
        </w:rPr>
        <w:t>Case comparisons: Murder by children under 18</w:t>
      </w:r>
      <w:r>
        <w:rPr>
          <w:rFonts w:ascii="Arial" w:hAnsi="Arial" w:cs="Arial"/>
          <w:color w:val="000000"/>
          <w:sz w:val="20"/>
        </w:rPr>
        <w:t>”, including at [161]/footnote 41 a table of 14 Victorian cases between 2006 &amp; 2024 where young offenders had been sentenced for murder</w:t>
      </w:r>
      <w:r w:rsidR="003E76F2">
        <w:rPr>
          <w:rFonts w:ascii="Arial" w:hAnsi="Arial" w:cs="Arial"/>
          <w:color w:val="000000"/>
          <w:sz w:val="20"/>
        </w:rPr>
        <w:t xml:space="preserve"> committed when they were under 18 years of age.</w:t>
      </w:r>
    </w:p>
    <w:p w14:paraId="6A964643" w14:textId="77777777" w:rsidR="00D452D0" w:rsidRDefault="00D452D0" w:rsidP="00D55942">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141BDB">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Sengoz</w:t>
      </w:r>
      <w:proofErr w:type="spellEnd"/>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 xml:space="preserve">unknown to offender was friends with offender’s </w:t>
      </w:r>
      <w:proofErr w:type="spellStart"/>
      <w:r w:rsidRPr="00F86035">
        <w:rPr>
          <w:rFonts w:ascii="Arial" w:hAnsi="Arial" w:cs="Arial"/>
          <w:color w:val="000000"/>
          <w:sz w:val="20"/>
        </w:rPr>
        <w:t>exgirlfriend</w:t>
      </w:r>
      <w:proofErr w:type="spellEnd"/>
      <w:r w:rsidRPr="00F86035">
        <w:rPr>
          <w:rFonts w:ascii="Arial" w:hAnsi="Arial" w:cs="Arial"/>
          <w:color w:val="000000"/>
          <w:sz w:val="20"/>
        </w:rPr>
        <w:t xml:space="preserve">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 xml:space="preserve">murder of 50y old friend – murder plan found on computer – </w:t>
      </w:r>
      <w:proofErr w:type="spellStart"/>
      <w:r w:rsidRPr="00F86035">
        <w:rPr>
          <w:rFonts w:ascii="Arial" w:hAnsi="Arial" w:cs="Arial"/>
          <w:color w:val="000000"/>
          <w:sz w:val="20"/>
        </w:rPr>
        <w:t>descration</w:t>
      </w:r>
      <w:proofErr w:type="spellEnd"/>
      <w:r w:rsidRPr="00F86035">
        <w:rPr>
          <w:rFonts w:ascii="Arial" w:hAnsi="Arial" w:cs="Arial"/>
          <w:color w:val="000000"/>
          <w:sz w:val="20"/>
        </w:rPr>
        <w:t xml:space="preserve">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 xml:space="preserve">an ‘ICE’ addict and a member of a drug syndicate, was found guilty of murder </w:t>
      </w:r>
      <w:proofErr w:type="spellStart"/>
      <w:r w:rsidRPr="00F86035">
        <w:rPr>
          <w:rFonts w:ascii="Arial" w:hAnsi="Arial" w:cs="Arial"/>
          <w:color w:val="000000"/>
          <w:sz w:val="20"/>
        </w:rPr>
        <w:t>comiitted</w:t>
      </w:r>
      <w:proofErr w:type="spellEnd"/>
      <w:r w:rsidRPr="00F86035">
        <w:rPr>
          <w:rFonts w:ascii="Arial" w:hAnsi="Arial" w:cs="Arial"/>
          <w:color w:val="000000"/>
          <w:sz w:val="20"/>
        </w:rPr>
        <w:t xml:space="preserve">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w:t>
      </w:r>
      <w:proofErr w:type="spellStart"/>
      <w:r>
        <w:rPr>
          <w:rFonts w:ascii="Arial" w:hAnsi="Arial" w:cs="Arial"/>
          <w:color w:val="000000"/>
          <w:sz w:val="20"/>
        </w:rPr>
        <w:t>cooffender</w:t>
      </w:r>
      <w:proofErr w:type="spellEnd"/>
      <w:r>
        <w:rPr>
          <w:rFonts w:ascii="Arial" w:hAnsi="Arial" w:cs="Arial"/>
          <w:color w:val="000000"/>
          <w:sz w:val="20"/>
        </w:rPr>
        <w:t xml:space="preserve">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lastRenderedPageBreak/>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w:t>
      </w:r>
      <w:proofErr w:type="spellStart"/>
      <w:r>
        <w:rPr>
          <w:rFonts w:ascii="Arial" w:hAnsi="Arial" w:cs="Arial"/>
          <w:color w:val="000000"/>
          <w:sz w:val="20"/>
        </w:rPr>
        <w:t>esp</w:t>
      </w:r>
      <w:proofErr w:type="spellEnd"/>
      <w:r>
        <w:rPr>
          <w:rFonts w:ascii="Arial" w:hAnsi="Arial" w:cs="Arial"/>
          <w:color w:val="000000"/>
          <w:sz w:val="20"/>
        </w:rPr>
        <w:t xml:space="preserve"> at [200]-[227].</w:t>
      </w:r>
    </w:p>
    <w:p w14:paraId="7907BF1E" w14:textId="5A1DB56D"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w:t>
      </w:r>
      <w:proofErr w:type="spellStart"/>
      <w:r>
        <w:rPr>
          <w:rFonts w:ascii="Arial" w:hAnsi="Arial" w:cs="Arial"/>
          <w:i/>
          <w:iCs/>
          <w:color w:val="000000"/>
          <w:sz w:val="20"/>
        </w:rPr>
        <w:t>Ledlin</w:t>
      </w:r>
      <w:proofErr w:type="spellEnd"/>
      <w:r>
        <w:rPr>
          <w:rFonts w:ascii="Arial" w:hAnsi="Arial" w:cs="Arial"/>
          <w:i/>
          <w:iCs/>
          <w:color w:val="000000"/>
          <w:sz w:val="20"/>
        </w:rPr>
        <w:t xml:space="preserve">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proofErr w:type="spellStart"/>
      <w:r w:rsidR="009B2107" w:rsidRPr="009B2107">
        <w:rPr>
          <w:rFonts w:ascii="Arial" w:hAnsi="Arial" w:cs="Arial"/>
          <w:i/>
          <w:iCs/>
          <w:color w:val="000000"/>
          <w:sz w:val="20"/>
        </w:rPr>
        <w:t>Bugmy</w:t>
      </w:r>
      <w:proofErr w:type="spellEnd"/>
      <w:r w:rsidR="009B2107">
        <w:rPr>
          <w:rFonts w:ascii="Arial" w:hAnsi="Arial" w:cs="Arial"/>
          <w:color w:val="000000"/>
          <w:sz w:val="20"/>
        </w:rPr>
        <w:t xml:space="preserve"> principles].</w:t>
      </w:r>
    </w:p>
    <w:p w14:paraId="40C5EE0A" w14:textId="7FB76842" w:rsidR="00447E06" w:rsidRDefault="00447E06"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R v </w:t>
      </w:r>
      <w:proofErr w:type="spellStart"/>
      <w:r>
        <w:rPr>
          <w:rFonts w:ascii="Arial" w:hAnsi="Arial" w:cs="Arial"/>
          <w:i/>
          <w:iCs/>
          <w:color w:val="000000"/>
          <w:sz w:val="20"/>
        </w:rPr>
        <w:t>Minhinnick</w:t>
      </w:r>
      <w:proofErr w:type="spellEnd"/>
      <w:r>
        <w:rPr>
          <w:rFonts w:ascii="Arial" w:hAnsi="Arial" w:cs="Arial"/>
          <w:i/>
          <w:iCs/>
          <w:color w:val="000000"/>
          <w:sz w:val="20"/>
        </w:rPr>
        <w:t xml:space="preserve">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w:t>
      </w:r>
      <w:proofErr w:type="spellStart"/>
      <w:r w:rsidRPr="00F86035">
        <w:rPr>
          <w:rFonts w:ascii="Arial" w:hAnsi="Arial" w:cs="Arial"/>
          <w:i/>
          <w:color w:val="000000"/>
          <w:sz w:val="20"/>
        </w:rPr>
        <w:t>Baltatzis</w:t>
      </w:r>
      <w:proofErr w:type="spellEnd"/>
      <w:r w:rsidRPr="00F86035">
        <w:rPr>
          <w:rFonts w:ascii="Arial" w:hAnsi="Arial" w:cs="Arial"/>
          <w:i/>
          <w:color w:val="000000"/>
          <w:sz w:val="20"/>
        </w:rPr>
        <w:t xml:space="preserve">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 xml:space="preserve">made it clear </w:t>
      </w:r>
      <w:r w:rsidRPr="002231BB">
        <w:rPr>
          <w:rFonts w:ascii="Arial" w:hAnsi="Arial" w:cs="Arial"/>
          <w:sz w:val="20"/>
          <w:szCs w:val="22"/>
        </w:rPr>
        <w:lastRenderedPageBreak/>
        <w:t>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50" w:name="ORIGHIT_2"/>
      <w:bookmarkStart w:id="651" w:name="HIT_2"/>
      <w:bookmarkEnd w:id="650"/>
      <w:bookmarkEnd w:id="651"/>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 xml:space="preserve">R v </w:t>
      </w:r>
      <w:proofErr w:type="spellStart"/>
      <w:r w:rsidRPr="00CA400D">
        <w:rPr>
          <w:rFonts w:ascii="Arial" w:hAnsi="Arial" w:cs="Arial"/>
          <w:i/>
          <w:iCs/>
          <w:color w:val="000000"/>
          <w:sz w:val="20"/>
        </w:rPr>
        <w:t>Shapta</w:t>
      </w:r>
      <w:r w:rsidR="003613EC">
        <w:rPr>
          <w:rFonts w:ascii="Arial" w:hAnsi="Arial" w:cs="Arial"/>
          <w:i/>
          <w:iCs/>
          <w:color w:val="000000"/>
          <w:sz w:val="20"/>
        </w:rPr>
        <w:t>f</w:t>
      </w:r>
      <w:r w:rsidRPr="00CA400D">
        <w:rPr>
          <w:rFonts w:ascii="Arial" w:hAnsi="Arial" w:cs="Arial"/>
          <w:i/>
          <w:iCs/>
          <w:color w:val="000000"/>
          <w:sz w:val="20"/>
        </w:rPr>
        <w:t>aj</w:t>
      </w:r>
      <w:proofErr w:type="spellEnd"/>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Pengl</w:t>
      </w:r>
      <w:r w:rsidR="001B5D8B" w:rsidRPr="001C6E0E">
        <w:rPr>
          <w:rFonts w:ascii="Arial" w:hAnsi="Arial" w:cs="Arial"/>
          <w:i/>
          <w:color w:val="000000"/>
          <w:sz w:val="20"/>
        </w:rPr>
        <w:t>a</w:t>
      </w:r>
      <w:r w:rsidRPr="001C6E0E">
        <w:rPr>
          <w:rFonts w:ascii="Arial" w:hAnsi="Arial" w:cs="Arial"/>
          <w:i/>
          <w:color w:val="000000"/>
          <w:sz w:val="20"/>
        </w:rPr>
        <w:t>se</w:t>
      </w:r>
      <w:proofErr w:type="spellEnd"/>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 xml:space="preserve">R v </w:t>
      </w:r>
      <w:proofErr w:type="spellStart"/>
      <w:r w:rsidRPr="001C6E0E">
        <w:rPr>
          <w:rFonts w:ascii="Arial" w:hAnsi="Arial" w:cs="Arial"/>
          <w:i/>
          <w:color w:val="000000"/>
          <w:sz w:val="20"/>
        </w:rPr>
        <w:t>Karageorges</w:t>
      </w:r>
      <w:proofErr w:type="spellEnd"/>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lastRenderedPageBreak/>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Xypolitos</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[2014] VSCA 339 the accused pleaded not guilty to murder of his </w:t>
      </w:r>
      <w:proofErr w:type="spellStart"/>
      <w:r w:rsidRPr="00F86035">
        <w:rPr>
          <w:rFonts w:ascii="Arial" w:hAnsi="Arial" w:cs="Arial"/>
          <w:color w:val="000000"/>
          <w:sz w:val="20"/>
        </w:rPr>
        <w:t>defacto</w:t>
      </w:r>
      <w:proofErr w:type="spellEnd"/>
      <w:r w:rsidRPr="00F86035">
        <w:rPr>
          <w:rFonts w:ascii="Arial" w:hAnsi="Arial" w:cs="Arial"/>
          <w:color w:val="000000"/>
          <w:sz w:val="20"/>
        </w:rPr>
        <w:t xml:space="preserve"> stepson.  The victim was killed with a hammer.  Post-offence conduct involved dismemberment and concealment of the victim’s body and continued </w:t>
      </w:r>
      <w:proofErr w:type="spellStart"/>
      <w:r w:rsidRPr="00F86035">
        <w:rPr>
          <w:rFonts w:ascii="Arial" w:hAnsi="Arial" w:cs="Arial"/>
          <w:color w:val="000000"/>
          <w:sz w:val="20"/>
        </w:rPr>
        <w:t>debial</w:t>
      </w:r>
      <w:proofErr w:type="spellEnd"/>
      <w:r w:rsidRPr="00F86035">
        <w:rPr>
          <w:rFonts w:ascii="Arial" w:hAnsi="Arial" w:cs="Arial"/>
          <w:color w:val="000000"/>
          <w:sz w:val="20"/>
        </w:rPr>
        <w:t xml:space="preserve"> over a very protracted period of any knowledge of the circumstances surrounding the victim’s disappearance.  No </w:t>
      </w:r>
      <w:proofErr w:type="spellStart"/>
      <w:r w:rsidRPr="00F86035">
        <w:rPr>
          <w:rFonts w:ascii="Arial" w:hAnsi="Arial" w:cs="Arial"/>
          <w:color w:val="000000"/>
          <w:sz w:val="20"/>
        </w:rPr>
        <w:t>remose</w:t>
      </w:r>
      <w:proofErr w:type="spellEnd"/>
      <w:r w:rsidRPr="00F86035">
        <w:rPr>
          <w:rFonts w:ascii="Arial" w:hAnsi="Arial" w:cs="Arial"/>
          <w:color w:val="000000"/>
          <w:sz w:val="20"/>
        </w:rPr>
        <w:t>.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 xml:space="preserve">“Courts have repeatedly spoken of the primary importance of general deterrence, </w:t>
      </w:r>
      <w:proofErr w:type="spellStart"/>
      <w:r>
        <w:rPr>
          <w:rFonts w:ascii="Arial" w:hAnsi="Arial" w:cs="Arial"/>
          <w:color w:val="000000"/>
          <w:sz w:val="20"/>
          <w:szCs w:val="20"/>
        </w:rPr>
        <w:t>denuniciation</w:t>
      </w:r>
      <w:proofErr w:type="spellEnd"/>
      <w:r>
        <w:rPr>
          <w:rFonts w:ascii="Arial" w:hAnsi="Arial" w:cs="Arial"/>
          <w:color w:val="000000"/>
          <w:sz w:val="20"/>
          <w:szCs w:val="20"/>
        </w:rPr>
        <w:t xml:space="preserve">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proofErr w:type="spellStart"/>
      <w:r>
        <w:rPr>
          <w:rFonts w:ascii="Arial" w:hAnsi="Arial" w:cs="Arial"/>
          <w:i/>
          <w:color w:val="000000"/>
          <w:sz w:val="20"/>
        </w:rPr>
        <w:t>Davsanoglu</w:t>
      </w:r>
      <w:proofErr w:type="spellEnd"/>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 xml:space="preserve">DPP v </w:t>
      </w:r>
      <w:proofErr w:type="spellStart"/>
      <w:r w:rsidRPr="00D23859">
        <w:rPr>
          <w:rFonts w:ascii="Arial" w:hAnsi="Arial" w:cs="Arial"/>
          <w:i/>
          <w:iCs/>
          <w:color w:val="000000"/>
          <w:sz w:val="20"/>
        </w:rPr>
        <w:t>Fairhall</w:t>
      </w:r>
      <w:proofErr w:type="spellEnd"/>
      <w:r w:rsidRPr="00D23859">
        <w:rPr>
          <w:rFonts w:ascii="Arial" w:hAnsi="Arial" w:cs="Arial"/>
          <w:i/>
          <w:iCs/>
          <w:color w:val="000000"/>
          <w:sz w:val="20"/>
        </w:rPr>
        <w:t xml:space="preserve">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 xml:space="preserve">to IMP25y/18y6m on a charge of </w:t>
      </w:r>
      <w:r w:rsidR="008D663B">
        <w:rPr>
          <w:rFonts w:ascii="Arial" w:hAnsi="Arial" w:cs="Arial"/>
          <w:color w:val="000000"/>
          <w:sz w:val="20"/>
        </w:rPr>
        <w:lastRenderedPageBreak/>
        <w:t>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proofErr w:type="spellStart"/>
      <w:r w:rsidR="008D663B" w:rsidRPr="008D663B">
        <w:rPr>
          <w:rFonts w:ascii="Arial" w:hAnsi="Arial" w:cs="Arial"/>
          <w:i/>
          <w:iCs/>
          <w:color w:val="000000"/>
          <w:sz w:val="20"/>
        </w:rPr>
        <w:t>Bugmy</w:t>
      </w:r>
      <w:proofErr w:type="spellEnd"/>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rsidP="00CC27A5">
      <w:pPr>
        <w:pStyle w:val="ListParagraph"/>
        <w:numPr>
          <w:ilvl w:val="0"/>
          <w:numId w:val="128"/>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rsidP="00CC27A5">
      <w:pPr>
        <w:pStyle w:val="ListParagraph"/>
        <w:numPr>
          <w:ilvl w:val="0"/>
          <w:numId w:val="128"/>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 xml:space="preserve">The prosecution submits that Mr Payne’s behaviour towards you is relevant to your moral culpability and his behaviour over the course of your relationship ‘goes some way </w:t>
      </w:r>
      <w:r w:rsidRPr="003C0B14">
        <w:rPr>
          <w:rFonts w:ascii="Arial" w:hAnsi="Arial" w:cs="Arial"/>
          <w:sz w:val="20"/>
          <w:szCs w:val="20"/>
        </w:rPr>
        <w:lastRenderedPageBreak/>
        <w:t>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proofErr w:type="spellStart"/>
      <w:r w:rsidR="00253614" w:rsidRPr="00253614">
        <w:rPr>
          <w:rFonts w:ascii="Arial" w:hAnsi="Arial" w:cs="Arial"/>
          <w:i/>
          <w:iCs/>
          <w:color w:val="000000"/>
          <w:sz w:val="20"/>
        </w:rPr>
        <w:t>Kourpanidis</w:t>
      </w:r>
      <w:proofErr w:type="spellEnd"/>
      <w:r w:rsidR="00253614" w:rsidRPr="00253614">
        <w:rPr>
          <w:rFonts w:ascii="Arial" w:hAnsi="Arial" w:cs="Arial"/>
          <w:i/>
          <w:iCs/>
          <w:color w:val="000000"/>
          <w:sz w:val="20"/>
        </w:rPr>
        <w:t xml:space="preserve">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xml:space="preserve">, </w:t>
      </w:r>
      <w:r>
        <w:rPr>
          <w:rFonts w:ascii="Arial" w:hAnsi="Arial" w:cs="Arial"/>
          <w:sz w:val="20"/>
          <w:szCs w:val="20"/>
        </w:rPr>
        <w:lastRenderedPageBreak/>
        <w:t>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 xml:space="preserve">DPP v </w:t>
      </w:r>
      <w:proofErr w:type="spellStart"/>
      <w:r w:rsidRPr="00977CC8">
        <w:rPr>
          <w:rFonts w:ascii="Arial" w:hAnsi="Arial" w:cs="Arial"/>
          <w:i/>
          <w:iCs/>
          <w:sz w:val="18"/>
          <w:szCs w:val="18"/>
        </w:rPr>
        <w:t>Fairhall</w:t>
      </w:r>
      <w:proofErr w:type="spellEnd"/>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proofErr w:type="spellStart"/>
      <w:r w:rsidRPr="00977CC8">
        <w:rPr>
          <w:rFonts w:ascii="Arial" w:hAnsi="Arial" w:cs="Arial"/>
          <w:i/>
          <w:iCs/>
          <w:sz w:val="18"/>
          <w:szCs w:val="18"/>
        </w:rPr>
        <w:t>Bugmy</w:t>
      </w:r>
      <w:proofErr w:type="spellEnd"/>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w:t>
      </w:r>
      <w:proofErr w:type="spellStart"/>
      <w:r w:rsidRPr="00977CC8">
        <w:rPr>
          <w:rFonts w:ascii="Arial" w:hAnsi="Arial" w:cs="Arial"/>
          <w:sz w:val="18"/>
          <w:szCs w:val="18"/>
        </w:rPr>
        <w:t>ing</w:t>
      </w:r>
      <w:proofErr w:type="spellEnd"/>
      <w:r w:rsidRPr="00977CC8">
        <w:rPr>
          <w:rFonts w:ascii="Arial" w:hAnsi="Arial" w:cs="Arial"/>
          <w:sz w:val="18"/>
          <w:szCs w:val="18"/>
        </w:rPr>
        <w:t>]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 xml:space="preserve">Refer, </w:t>
      </w:r>
      <w:proofErr w:type="spellStart"/>
      <w:r w:rsidR="00A842B8" w:rsidRPr="00977CC8">
        <w:rPr>
          <w:rFonts w:ascii="Arial" w:hAnsi="Arial" w:cs="Arial"/>
          <w:sz w:val="20"/>
          <w:szCs w:val="20"/>
        </w:rPr>
        <w:t>eg</w:t>
      </w:r>
      <w:proofErr w:type="spellEnd"/>
      <w:r w:rsidR="00A842B8" w:rsidRPr="00977CC8">
        <w:rPr>
          <w:rFonts w:ascii="Arial" w:hAnsi="Arial" w:cs="Arial"/>
          <w:sz w:val="20"/>
          <w:szCs w:val="20"/>
        </w:rPr>
        <w:t>,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proofErr w:type="spellStart"/>
      <w:r w:rsidRPr="0082709A">
        <w:rPr>
          <w:rFonts w:ascii="Arial" w:hAnsi="Arial" w:cs="Arial"/>
          <w:i/>
          <w:iCs/>
          <w:sz w:val="20"/>
          <w:szCs w:val="20"/>
        </w:rPr>
        <w:t>Likiardopoulos</w:t>
      </w:r>
      <w:proofErr w:type="spellEnd"/>
      <w:r w:rsidRPr="0082709A">
        <w:rPr>
          <w:rFonts w:ascii="Arial" w:hAnsi="Arial" w:cs="Arial"/>
          <w:i/>
          <w:iCs/>
          <w:sz w:val="20"/>
          <w:szCs w:val="20"/>
        </w:rPr>
        <w:t xml:space="preserve">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lastRenderedPageBreak/>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563A67A9" w14:textId="77777777" w:rsidR="00506DEF" w:rsidRDefault="00506DEF"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 xml:space="preserve">DPP v </w:t>
      </w:r>
      <w:proofErr w:type="spellStart"/>
      <w:r w:rsidRPr="00AB191B">
        <w:rPr>
          <w:rFonts w:ascii="Arial" w:hAnsi="Arial" w:cs="Arial"/>
          <w:i/>
          <w:iCs/>
          <w:color w:val="000000"/>
          <w:sz w:val="20"/>
          <w:szCs w:val="20"/>
        </w:rPr>
        <w:t>Kurera</w:t>
      </w:r>
      <w:proofErr w:type="spellEnd"/>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E57CA96"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One of the most aggravating features of your offending is that it occurred in the presence of your children. It was a shocking breach of trust as both a husband and a father. It is hard to comprehend how you were not moved to lay down your weapon and leave once 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3ED60545" w14:textId="7777777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In </w:t>
      </w:r>
      <w:r w:rsidRPr="00506DEF">
        <w:rPr>
          <w:rFonts w:ascii="Arial" w:hAnsi="Arial" w:cs="Arial"/>
          <w:i/>
          <w:iCs/>
          <w:color w:val="000000"/>
          <w:sz w:val="20"/>
          <w:szCs w:val="20"/>
        </w:rPr>
        <w:t>Director of Public Prosecutions v Wal</w:t>
      </w:r>
      <w:r>
        <w:rPr>
          <w:rFonts w:ascii="Arial" w:hAnsi="Arial" w:cs="Arial"/>
          <w:color w:val="000000"/>
          <w:sz w:val="20"/>
          <w:szCs w:val="20"/>
        </w:rPr>
        <w:t xml:space="preserve"> [2025] VSC 111 the 40 year old offender – who had used a knife and hammer to kill a friend who lived in a neighbouring room in an accommodation home – pleaded guilty to murder after a sentence indication. At the time of the offending Mr Wal was suffering from:</w:t>
      </w:r>
    </w:p>
    <w:p w14:paraId="7620A7A3"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Schizophrenia, which by that time had been untreated for approximately 5 months, with active auditory hallucinations, pathological suspiciousness and persecutory delusions regarding people in your environment.</w:t>
      </w:r>
    </w:p>
    <w:p w14:paraId="0BFB7624"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 xml:space="preserve">A mixed substance use disorder with ongoing usage of alcohol, cannabis and methamphetamine; and related to this, at the actual time of offending </w:t>
      </w:r>
      <w:r>
        <w:rPr>
          <w:rFonts w:ascii="Arial" w:hAnsi="Arial" w:cs="Arial"/>
          <w:color w:val="000000"/>
          <w:sz w:val="20"/>
          <w:szCs w:val="20"/>
        </w:rPr>
        <w:t>he was</w:t>
      </w:r>
      <w:r w:rsidRPr="00506DEF">
        <w:rPr>
          <w:rFonts w:ascii="Arial" w:hAnsi="Arial" w:cs="Arial"/>
          <w:color w:val="000000"/>
          <w:sz w:val="20"/>
          <w:szCs w:val="20"/>
        </w:rPr>
        <w:t xml:space="preserve"> severely intoxicated with alcohol.</w:t>
      </w:r>
    </w:p>
    <w:p w14:paraId="4EDB3835" w14:textId="3FF7152D" w:rsidR="00506DEF" w:rsidRP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The longstanding cognitive effects of a major neurocognitive disorder.</w:t>
      </w:r>
    </w:p>
    <w:p w14:paraId="2C751311" w14:textId="731036B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The offender appeared to have held the belief that the victim was deliberately not paying back a debt but there was no clear evidence that this belief was delusional or that it related to the offender’s cognitive deficits. There was expert evidence that the offender’s various mental disorders did significantly contribute causally to his offending. The offender had had a traumatic childhood in South Sudan where he was exposed to conflict and violence. He had a prior criminal history and the prospect of deportation. </w:t>
      </w:r>
      <w:r w:rsidR="00B37389">
        <w:rPr>
          <w:rFonts w:ascii="Arial" w:hAnsi="Arial" w:cs="Arial"/>
          <w:color w:val="000000"/>
          <w:sz w:val="20"/>
          <w:szCs w:val="20"/>
        </w:rPr>
        <w:t xml:space="preserve">Consistent with the principles in </w:t>
      </w:r>
      <w:r w:rsidR="00B37389" w:rsidRPr="00B37389">
        <w:rPr>
          <w:rFonts w:ascii="Arial" w:hAnsi="Arial" w:cs="Arial"/>
          <w:i/>
          <w:iCs/>
          <w:color w:val="000000"/>
          <w:sz w:val="20"/>
          <w:szCs w:val="20"/>
        </w:rPr>
        <w:t>R v Verdins</w:t>
      </w:r>
      <w:r w:rsidR="00B37389" w:rsidRPr="00B37389">
        <w:rPr>
          <w:rFonts w:ascii="Arial" w:hAnsi="Arial" w:cs="Arial"/>
          <w:color w:val="000000"/>
          <w:sz w:val="20"/>
          <w:szCs w:val="20"/>
        </w:rPr>
        <w:t xml:space="preserve">, </w:t>
      </w:r>
      <w:r w:rsidR="00B37389">
        <w:rPr>
          <w:rFonts w:ascii="Arial" w:hAnsi="Arial" w:cs="Arial"/>
          <w:color w:val="000000"/>
          <w:sz w:val="20"/>
          <w:szCs w:val="20"/>
        </w:rPr>
        <w:t>the offender’s</w:t>
      </w:r>
      <w:r w:rsidR="00B37389" w:rsidRPr="00B37389">
        <w:rPr>
          <w:rFonts w:ascii="Arial" w:hAnsi="Arial" w:cs="Arial"/>
          <w:color w:val="000000"/>
          <w:sz w:val="20"/>
          <w:szCs w:val="20"/>
        </w:rPr>
        <w:t xml:space="preserve"> moral culpability must be sensibly reduced</w:t>
      </w:r>
      <w:r w:rsidR="00B37389">
        <w:rPr>
          <w:rFonts w:ascii="Arial" w:hAnsi="Arial" w:cs="Arial"/>
          <w:color w:val="000000"/>
          <w:sz w:val="20"/>
          <w:szCs w:val="20"/>
        </w:rPr>
        <w:t>. Prison was likely to be more burdensome than for the average prisoner. IMP22y/16y.</w:t>
      </w:r>
    </w:p>
    <w:p w14:paraId="453ACB83" w14:textId="0FAAE759" w:rsidR="00506DEF" w:rsidRDefault="00506DEF" w:rsidP="00AB191B">
      <w:pPr>
        <w:jc w:val="both"/>
        <w:rPr>
          <w:rFonts w:ascii="Arial" w:hAnsi="Arial" w:cs="Arial"/>
          <w:color w:val="000000"/>
          <w:sz w:val="20"/>
          <w:szCs w:val="20"/>
        </w:rPr>
      </w:pPr>
    </w:p>
    <w:p w14:paraId="1026F357" w14:textId="1BA8CED7"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 xml:space="preserve">R v </w:t>
      </w:r>
      <w:proofErr w:type="spellStart"/>
      <w:r w:rsidR="00AE5C7D" w:rsidRPr="00453B5E">
        <w:rPr>
          <w:rFonts w:ascii="Arial" w:hAnsi="Arial" w:cs="Arial"/>
          <w:i/>
          <w:sz w:val="20"/>
          <w:szCs w:val="20"/>
        </w:rPr>
        <w:t>Missen</w:t>
      </w:r>
      <w:proofErr w:type="spellEnd"/>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w:t>
      </w:r>
      <w:proofErr w:type="spellStart"/>
      <w:r w:rsidR="006D2298" w:rsidRPr="006D2298">
        <w:rPr>
          <w:rFonts w:ascii="Arial" w:hAnsi="Arial" w:cs="Arial"/>
          <w:i/>
          <w:sz w:val="20"/>
          <w:szCs w:val="20"/>
        </w:rPr>
        <w:t>Gargaso</w:t>
      </w:r>
      <w:r w:rsidR="006D2298">
        <w:rPr>
          <w:rFonts w:ascii="Arial" w:hAnsi="Arial" w:cs="Arial"/>
          <w:i/>
          <w:sz w:val="20"/>
          <w:szCs w:val="20"/>
        </w:rPr>
        <w:t>u</w:t>
      </w:r>
      <w:r w:rsidR="006D2298" w:rsidRPr="006D2298">
        <w:rPr>
          <w:rFonts w:ascii="Arial" w:hAnsi="Arial" w:cs="Arial"/>
          <w:i/>
          <w:sz w:val="20"/>
          <w:szCs w:val="20"/>
        </w:rPr>
        <w:t>las</w:t>
      </w:r>
      <w:proofErr w:type="spellEnd"/>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 xml:space="preserve">R v </w:t>
      </w:r>
      <w:proofErr w:type="spellStart"/>
      <w:r w:rsidR="000E7664" w:rsidRPr="000E7664">
        <w:rPr>
          <w:rFonts w:ascii="Arial" w:hAnsi="Arial" w:cs="Arial"/>
          <w:i/>
          <w:iCs/>
          <w:color w:val="000000"/>
          <w:sz w:val="20"/>
          <w:szCs w:val="20"/>
        </w:rPr>
        <w:t>Pyliotis</w:t>
      </w:r>
      <w:proofErr w:type="spellEnd"/>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w:t>
      </w:r>
      <w:proofErr w:type="spellStart"/>
      <w:r w:rsidR="009F0895" w:rsidRPr="009F0895">
        <w:rPr>
          <w:rFonts w:ascii="Arial" w:hAnsi="Arial" w:cs="Arial"/>
          <w:i/>
          <w:iCs/>
          <w:color w:val="000000"/>
          <w:sz w:val="20"/>
        </w:rPr>
        <w:t>anor</w:t>
      </w:r>
      <w:proofErr w:type="spellEnd"/>
      <w:r w:rsidR="009F0895" w:rsidRPr="009F0895">
        <w:rPr>
          <w:rFonts w:ascii="Arial" w:hAnsi="Arial" w:cs="Arial"/>
          <w:i/>
          <w:iCs/>
          <w:color w:val="000000"/>
          <w:sz w:val="20"/>
        </w:rPr>
        <w:t xml:space="preserve">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 xml:space="preserve">R v </w:t>
      </w:r>
      <w:proofErr w:type="spellStart"/>
      <w:r w:rsidR="0061649E" w:rsidRPr="0061649E">
        <w:rPr>
          <w:rFonts w:ascii="Arial" w:hAnsi="Arial" w:cs="Arial"/>
          <w:i/>
          <w:iCs/>
          <w:color w:val="000000"/>
          <w:sz w:val="20"/>
        </w:rPr>
        <w:t>Pozzebon</w:t>
      </w:r>
      <w:proofErr w:type="spellEnd"/>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 xml:space="preserve">DPP v </w:t>
      </w:r>
      <w:proofErr w:type="spellStart"/>
      <w:r w:rsidR="00F70779" w:rsidRPr="00F70779">
        <w:rPr>
          <w:rFonts w:ascii="Arial" w:hAnsi="Arial" w:cs="Arial"/>
          <w:i/>
          <w:iCs/>
          <w:color w:val="000000"/>
          <w:sz w:val="20"/>
          <w:szCs w:val="20"/>
        </w:rPr>
        <w:t>Heddergott</w:t>
      </w:r>
      <w:proofErr w:type="spellEnd"/>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w:t>
      </w:r>
      <w:r w:rsidR="00700872">
        <w:rPr>
          <w:rFonts w:ascii="Arial" w:hAnsi="Arial" w:cs="Arial"/>
          <w:color w:val="000000"/>
          <w:sz w:val="20"/>
          <w:szCs w:val="20"/>
        </w:rPr>
        <w:lastRenderedPageBreak/>
        <w:t xml:space="preserve">[2021]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proofErr w:type="spellStart"/>
      <w:r w:rsidR="004E7D03" w:rsidRPr="004E7D03">
        <w:rPr>
          <w:rFonts w:ascii="Arial" w:hAnsi="Arial" w:cs="Arial"/>
          <w:i/>
          <w:iCs/>
          <w:color w:val="000000"/>
          <w:sz w:val="20"/>
          <w:szCs w:val="20"/>
        </w:rPr>
        <w:t>Wilio</w:t>
      </w:r>
      <w:proofErr w:type="spellEnd"/>
      <w:r w:rsidR="004E7D03" w:rsidRPr="004E7D03">
        <w:rPr>
          <w:rFonts w:ascii="Arial" w:hAnsi="Arial" w:cs="Arial"/>
          <w:i/>
          <w:iCs/>
          <w:color w:val="000000"/>
          <w:sz w:val="20"/>
          <w:szCs w:val="20"/>
        </w:rPr>
        <w:t xml:space="preserve">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 xml:space="preserve">DPP v </w:t>
      </w:r>
      <w:proofErr w:type="spellStart"/>
      <w:r w:rsidR="001951E9" w:rsidRPr="001951E9">
        <w:rPr>
          <w:rFonts w:ascii="Arial" w:hAnsi="Arial" w:cs="Arial"/>
          <w:i/>
          <w:iCs/>
          <w:color w:val="000000"/>
          <w:sz w:val="20"/>
          <w:szCs w:val="20"/>
        </w:rPr>
        <w:t>Marrogi</w:t>
      </w:r>
      <w:proofErr w:type="spellEnd"/>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 xml:space="preserve">DPP v </w:t>
      </w:r>
      <w:proofErr w:type="spellStart"/>
      <w:r w:rsidR="00D23859" w:rsidRPr="00D23859">
        <w:rPr>
          <w:rFonts w:ascii="Arial" w:hAnsi="Arial" w:cs="Arial"/>
          <w:i/>
          <w:iCs/>
          <w:color w:val="000000"/>
          <w:sz w:val="20"/>
          <w:szCs w:val="20"/>
        </w:rPr>
        <w:t>Fairhall</w:t>
      </w:r>
      <w:proofErr w:type="spellEnd"/>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proofErr w:type="spellStart"/>
      <w:r w:rsidR="002C5958" w:rsidRPr="00E710D1">
        <w:rPr>
          <w:rFonts w:ascii="Arial" w:hAnsi="Arial" w:cs="Arial"/>
          <w:i/>
          <w:color w:val="000000"/>
          <w:sz w:val="20"/>
        </w:rPr>
        <w:t>Shaptafaj</w:t>
      </w:r>
      <w:proofErr w:type="spellEnd"/>
      <w:r w:rsidR="002C5958" w:rsidRPr="00E710D1">
        <w:rPr>
          <w:rFonts w:ascii="Arial" w:hAnsi="Arial" w:cs="Arial"/>
          <w:i/>
          <w:color w:val="000000"/>
          <w:sz w:val="20"/>
        </w:rPr>
        <w:t xml:space="preserve">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 xml:space="preserve">DPP v </w:t>
      </w:r>
      <w:proofErr w:type="spellStart"/>
      <w:r w:rsidR="0090160F" w:rsidRPr="0090160F">
        <w:rPr>
          <w:rFonts w:ascii="Arial" w:hAnsi="Arial" w:cs="Arial"/>
          <w:i/>
          <w:iCs/>
          <w:color w:val="000000"/>
          <w:sz w:val="20"/>
          <w:szCs w:val="20"/>
        </w:rPr>
        <w:t>Pandilovsky</w:t>
      </w:r>
      <w:proofErr w:type="spellEnd"/>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 xml:space="preserve">R v </w:t>
      </w:r>
      <w:proofErr w:type="spellStart"/>
      <w:r w:rsidR="00822C9F" w:rsidRPr="00822C9F">
        <w:rPr>
          <w:rFonts w:ascii="Arial" w:hAnsi="Arial" w:cs="Arial"/>
          <w:i/>
          <w:iCs/>
          <w:color w:val="000000"/>
          <w:sz w:val="20"/>
          <w:szCs w:val="20"/>
        </w:rPr>
        <w:t>Rozynski</w:t>
      </w:r>
      <w:proofErr w:type="spellEnd"/>
      <w:r w:rsidR="00822C9F" w:rsidRPr="00822C9F">
        <w:rPr>
          <w:rFonts w:ascii="Arial" w:hAnsi="Arial" w:cs="Arial"/>
          <w:i/>
          <w:iCs/>
          <w:color w:val="000000"/>
          <w:sz w:val="20"/>
          <w:szCs w:val="20"/>
        </w:rPr>
        <w:t xml:space="preserve">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 xml:space="preserve">DPP v </w:t>
      </w:r>
      <w:proofErr w:type="spellStart"/>
      <w:r w:rsidR="00130F4C" w:rsidRPr="00130F4C">
        <w:rPr>
          <w:rFonts w:ascii="Arial" w:hAnsi="Arial" w:cs="Arial"/>
          <w:i/>
          <w:iCs/>
          <w:sz w:val="20"/>
          <w:szCs w:val="20"/>
        </w:rPr>
        <w:t>Stiler</w:t>
      </w:r>
      <w:proofErr w:type="spellEnd"/>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 xml:space="preserve">DPP v </w:t>
      </w:r>
      <w:proofErr w:type="spellStart"/>
      <w:r w:rsidR="00EF29B9" w:rsidRPr="00EF29B9">
        <w:rPr>
          <w:rFonts w:ascii="Arial" w:hAnsi="Arial" w:cs="Arial"/>
          <w:i/>
          <w:iCs/>
          <w:sz w:val="20"/>
          <w:szCs w:val="20"/>
        </w:rPr>
        <w:t>Pualic</w:t>
      </w:r>
      <w:proofErr w:type="spellEnd"/>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AE02EF">
        <w:rPr>
          <w:rFonts w:ascii="Arial" w:hAnsi="Arial" w:cs="Arial"/>
          <w:sz w:val="20"/>
          <w:szCs w:val="20"/>
        </w:rPr>
        <w:t>]</w:t>
      </w:r>
      <w:r w:rsidR="00476DB3">
        <w:rPr>
          <w:rFonts w:ascii="Arial" w:hAnsi="Arial" w:cs="Arial"/>
          <w:sz w:val="20"/>
          <w:szCs w:val="20"/>
        </w:rPr>
        <w:t xml:space="preserve">; </w:t>
      </w:r>
      <w:r w:rsidR="00476DB3" w:rsidRPr="00476DB3">
        <w:rPr>
          <w:rFonts w:ascii="Arial" w:hAnsi="Arial" w:cs="Arial"/>
          <w:i/>
          <w:iCs/>
          <w:sz w:val="20"/>
          <w:szCs w:val="20"/>
        </w:rPr>
        <w:t>R v Loughnane</w:t>
      </w:r>
      <w:r w:rsidR="00476DB3">
        <w:rPr>
          <w:rFonts w:ascii="Arial" w:hAnsi="Arial" w:cs="Arial"/>
          <w:sz w:val="20"/>
          <w:szCs w:val="20"/>
        </w:rPr>
        <w:t xml:space="preserve"> [2025] VSC 41</w:t>
      </w:r>
      <w:r w:rsidR="00EA403D">
        <w:rPr>
          <w:rFonts w:ascii="Arial" w:hAnsi="Arial" w:cs="Arial"/>
          <w:sz w:val="20"/>
          <w:szCs w:val="20"/>
        </w:rPr>
        <w:t xml:space="preserve">; </w:t>
      </w:r>
      <w:r w:rsidR="00EA403D" w:rsidRPr="00EA403D">
        <w:rPr>
          <w:rFonts w:ascii="Arial" w:hAnsi="Arial" w:cs="Arial"/>
          <w:i/>
          <w:iCs/>
          <w:sz w:val="20"/>
          <w:szCs w:val="20"/>
        </w:rPr>
        <w:t>R v Gebregiorgis; R v Kassa</w:t>
      </w:r>
      <w:r w:rsidR="00EA403D">
        <w:rPr>
          <w:rFonts w:ascii="Arial" w:hAnsi="Arial" w:cs="Arial"/>
          <w:sz w:val="20"/>
          <w:szCs w:val="20"/>
        </w:rPr>
        <w:t xml:space="preserve"> [2025] VSC 86</w:t>
      </w:r>
      <w:r w:rsidR="00031572">
        <w:rPr>
          <w:rFonts w:ascii="Arial" w:hAnsi="Arial" w:cs="Arial"/>
          <w:sz w:val="20"/>
          <w:szCs w:val="20"/>
        </w:rPr>
        <w:t xml:space="preserve">; </w:t>
      </w:r>
      <w:r w:rsidR="00031572" w:rsidRPr="00031572">
        <w:rPr>
          <w:rFonts w:ascii="Arial" w:hAnsi="Arial" w:cs="Arial"/>
          <w:i/>
          <w:iCs/>
          <w:sz w:val="20"/>
          <w:szCs w:val="20"/>
        </w:rPr>
        <w:t>R v Birchall</w:t>
      </w:r>
      <w:r w:rsidR="00031572">
        <w:rPr>
          <w:rFonts w:ascii="Arial" w:hAnsi="Arial" w:cs="Arial"/>
          <w:sz w:val="20"/>
          <w:szCs w:val="20"/>
        </w:rPr>
        <w:t xml:space="preserve"> [2025] VSC 170</w:t>
      </w:r>
      <w:r w:rsidR="00FA572D" w:rsidRPr="00FA572D">
        <w:rPr>
          <w:rFonts w:ascii="Arial" w:hAnsi="Arial" w:cs="Arial"/>
          <w:i/>
          <w:iCs/>
          <w:sz w:val="20"/>
          <w:szCs w:val="20"/>
        </w:rPr>
        <w:t>; R v Petrov</w:t>
      </w:r>
      <w:r w:rsidR="00FA572D">
        <w:rPr>
          <w:rFonts w:ascii="Arial" w:hAnsi="Arial" w:cs="Arial"/>
          <w:sz w:val="20"/>
          <w:szCs w:val="20"/>
        </w:rPr>
        <w:t xml:space="preserve"> [2025] VSC 200</w:t>
      </w:r>
      <w:r w:rsidR="00415119">
        <w:rPr>
          <w:rFonts w:ascii="Arial" w:hAnsi="Arial" w:cs="Arial"/>
          <w:sz w:val="20"/>
          <w:szCs w:val="20"/>
        </w:rPr>
        <w:t xml:space="preserve">; </w:t>
      </w:r>
      <w:r w:rsidR="00415119" w:rsidRPr="00415119">
        <w:rPr>
          <w:rFonts w:ascii="Arial" w:hAnsi="Arial" w:cs="Arial"/>
          <w:i/>
          <w:iCs/>
          <w:sz w:val="20"/>
          <w:szCs w:val="20"/>
        </w:rPr>
        <w:t xml:space="preserve">DPP v </w:t>
      </w:r>
      <w:proofErr w:type="spellStart"/>
      <w:r w:rsidR="00415119" w:rsidRPr="00415119">
        <w:rPr>
          <w:rFonts w:ascii="Arial" w:hAnsi="Arial" w:cs="Arial"/>
          <w:i/>
          <w:iCs/>
          <w:sz w:val="20"/>
          <w:szCs w:val="20"/>
        </w:rPr>
        <w:t>Milhuisen</w:t>
      </w:r>
      <w:proofErr w:type="spellEnd"/>
      <w:r w:rsidR="00415119">
        <w:rPr>
          <w:rFonts w:ascii="Arial" w:hAnsi="Arial" w:cs="Arial"/>
          <w:sz w:val="20"/>
          <w:szCs w:val="20"/>
        </w:rPr>
        <w:t xml:space="preserve"> [2025] VSC 269</w:t>
      </w:r>
      <w:r w:rsidR="00476DB3">
        <w:rPr>
          <w:rFonts w:ascii="Arial" w:hAnsi="Arial" w:cs="Arial"/>
          <w:sz w:val="20"/>
          <w:szCs w:val="20"/>
        </w:rPr>
        <w:t>.</w:t>
      </w:r>
    </w:p>
    <w:p w14:paraId="0ABD96DF" w14:textId="77777777" w:rsidR="00415119" w:rsidRPr="00415119" w:rsidRDefault="00415119" w:rsidP="00415119">
      <w:pPr>
        <w:jc w:val="both"/>
        <w:rPr>
          <w:rFonts w:ascii="Arial" w:hAnsi="Arial" w:cs="Arial"/>
          <w:color w:val="000000"/>
          <w:sz w:val="20"/>
        </w:rPr>
      </w:pPr>
    </w:p>
    <w:p w14:paraId="410BF40E" w14:textId="2E2A823D" w:rsidR="00652FC9" w:rsidRPr="001C6E0E" w:rsidRDefault="00427D57" w:rsidP="00652FC9">
      <w:pPr>
        <w:pStyle w:val="Heading3"/>
        <w:keepNext/>
        <w:spacing w:line="240" w:lineRule="auto"/>
        <w:rPr>
          <w:rFonts w:ascii="Arial" w:hAnsi="Arial" w:cs="Arial"/>
          <w:b/>
          <w:bCs/>
          <w:color w:val="000000"/>
          <w:sz w:val="20"/>
        </w:rPr>
      </w:pPr>
      <w:bookmarkStart w:id="652" w:name="_11.2.22.5__"/>
      <w:bookmarkEnd w:id="652"/>
      <w:r w:rsidRPr="001C6E0E">
        <w:rPr>
          <w:rFonts w:ascii="Arial" w:hAnsi="Arial" w:cs="Arial"/>
          <w:b/>
          <w:color w:val="000000"/>
          <w:sz w:val="20"/>
        </w:rPr>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 xml:space="preserve">R v Considine and </w:t>
      </w:r>
      <w:proofErr w:type="spellStart"/>
      <w:r w:rsidRPr="009F0895">
        <w:rPr>
          <w:rFonts w:ascii="Arial" w:hAnsi="Arial" w:cs="Arial"/>
          <w:i/>
          <w:iCs/>
          <w:color w:val="000000"/>
          <w:sz w:val="20"/>
        </w:rPr>
        <w:t>anor</w:t>
      </w:r>
      <w:proofErr w:type="spellEnd"/>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53" w:name="_11.2.22.6___1"/>
      <w:bookmarkEnd w:id="653"/>
      <w:r>
        <w:rPr>
          <w:rFonts w:ascii="Arial" w:hAnsi="Arial" w:cs="Arial"/>
          <w:b/>
          <w:color w:val="000000"/>
          <w:sz w:val="20"/>
        </w:rPr>
        <w:lastRenderedPageBreak/>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 xml:space="preserve">I considered every sentence I could find on </w:t>
      </w:r>
      <w:proofErr w:type="spellStart"/>
      <w:r w:rsidRPr="00286639">
        <w:rPr>
          <w:rFonts w:ascii="Arial" w:hAnsi="Arial" w:cs="Arial"/>
          <w:sz w:val="20"/>
          <w:szCs w:val="20"/>
        </w:rPr>
        <w:t>Austlii</w:t>
      </w:r>
      <w:proofErr w:type="spellEnd"/>
      <w:r w:rsidRPr="00286639">
        <w:rPr>
          <w:rFonts w:ascii="Arial" w:hAnsi="Arial" w:cs="Arial"/>
          <w:sz w:val="20"/>
          <w:szCs w:val="20"/>
        </w:rPr>
        <w:t xml:space="preserve">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 xml:space="preserve">The Queen v </w:t>
      </w:r>
      <w:proofErr w:type="spellStart"/>
      <w:r w:rsidRPr="006638F2">
        <w:rPr>
          <w:rFonts w:ascii="Arial" w:eastAsia="Book Antiqua" w:hAnsi="Arial" w:cs="Arial"/>
          <w:i/>
          <w:sz w:val="20"/>
          <w:szCs w:val="20"/>
        </w:rPr>
        <w:t>Najibi</w:t>
      </w:r>
      <w:proofErr w:type="spellEnd"/>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w:t>
      </w:r>
      <w:proofErr w:type="spellStart"/>
      <w:r w:rsidR="00335A47" w:rsidRPr="00335A47">
        <w:rPr>
          <w:rFonts w:ascii="Arial" w:hAnsi="Arial" w:cs="Arial"/>
          <w:sz w:val="20"/>
          <w:szCs w:val="20"/>
        </w:rPr>
        <w:t>Coldrey</w:t>
      </w:r>
      <w:proofErr w:type="spellEnd"/>
      <w:r w:rsidR="00335A47" w:rsidRPr="00335A47">
        <w:rPr>
          <w:rFonts w:ascii="Arial" w:hAnsi="Arial" w:cs="Arial"/>
          <w:sz w:val="20"/>
          <w:szCs w:val="20"/>
        </w:rPr>
        <w:t xml:space="preserve">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w:t>
      </w:r>
      <w:r w:rsidRPr="00335A47">
        <w:rPr>
          <w:rFonts w:ascii="Arial" w:eastAsia="Book Antiqua" w:hAnsi="Arial" w:cs="Arial"/>
          <w:sz w:val="20"/>
          <w:szCs w:val="20"/>
        </w:rPr>
        <w:lastRenderedPageBreak/>
        <w:t>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 xml:space="preserve">R v </w:t>
      </w:r>
      <w:proofErr w:type="spellStart"/>
      <w:r w:rsidR="00335A47" w:rsidRPr="00335A47">
        <w:rPr>
          <w:rFonts w:ascii="Arial" w:eastAsia="Book Antiqua" w:hAnsi="Arial" w:cs="Arial"/>
          <w:i/>
          <w:sz w:val="20"/>
          <w:szCs w:val="20"/>
        </w:rPr>
        <w:t>Traycevska</w:t>
      </w:r>
      <w:proofErr w:type="spellEnd"/>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 xml:space="preserve">R v </w:t>
      </w:r>
      <w:proofErr w:type="spellStart"/>
      <w:r w:rsidRPr="00C34E0F">
        <w:rPr>
          <w:rFonts w:ascii="Arial" w:eastAsia="Book Antiqua" w:hAnsi="Arial" w:cs="Arial"/>
          <w:i/>
          <w:sz w:val="20"/>
          <w:szCs w:val="16"/>
        </w:rPr>
        <w:t>Shoukan</w:t>
      </w:r>
      <w:proofErr w:type="spellEnd"/>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54" w:name="_11.2.22.6__"/>
      <w:bookmarkStart w:id="655" w:name="_11.2.22.7__"/>
      <w:bookmarkEnd w:id="654"/>
      <w:bookmarkEnd w:id="655"/>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39AC21A4" w14:textId="77777777" w:rsidR="004C3602" w:rsidRPr="00302CF8" w:rsidRDefault="004C3602" w:rsidP="004C3602">
      <w:pPr>
        <w:pStyle w:val="Heading2"/>
        <w:tabs>
          <w:tab w:val="left" w:pos="567"/>
        </w:tabs>
        <w:spacing w:line="240" w:lineRule="auto"/>
        <w:ind w:left="567" w:hanging="567"/>
        <w:rPr>
          <w:rFonts w:ascii="Arial" w:hAnsi="Arial" w:cs="Arial"/>
          <w:color w:val="000000"/>
          <w:sz w:val="20"/>
        </w:rPr>
      </w:pPr>
    </w:p>
    <w:p w14:paraId="1B935A4F" w14:textId="25DD15F4" w:rsidR="004C3602" w:rsidRPr="001C6E0E" w:rsidRDefault="004C3602" w:rsidP="004C3602">
      <w:pPr>
        <w:pStyle w:val="Heading3"/>
        <w:keepNext/>
        <w:spacing w:after="120" w:line="240" w:lineRule="auto"/>
        <w:rPr>
          <w:rFonts w:ascii="Arial" w:hAnsi="Arial" w:cs="Arial"/>
          <w:b/>
          <w:bCs/>
          <w:color w:val="000000"/>
          <w:sz w:val="20"/>
        </w:rPr>
      </w:pPr>
      <w:bookmarkStart w:id="656" w:name="_11.2.22.8__"/>
      <w:bookmarkEnd w:id="656"/>
      <w:r>
        <w:rPr>
          <w:rFonts w:ascii="Arial" w:hAnsi="Arial" w:cs="Arial"/>
          <w:b/>
          <w:color w:val="000000"/>
          <w:sz w:val="20"/>
        </w:rPr>
        <w:t xml:space="preserve">11.2.22.8   </w:t>
      </w:r>
      <w:r w:rsidRPr="001C6E0E">
        <w:rPr>
          <w:rFonts w:ascii="Arial" w:hAnsi="Arial" w:cs="Arial"/>
          <w:b/>
          <w:color w:val="000000"/>
          <w:sz w:val="20"/>
        </w:rPr>
        <w:t xml:space="preserve">Sentencing for </w:t>
      </w:r>
      <w:r>
        <w:rPr>
          <w:rFonts w:ascii="Arial" w:hAnsi="Arial" w:cs="Arial"/>
          <w:b/>
          <w:color w:val="000000"/>
          <w:sz w:val="20"/>
        </w:rPr>
        <w:t>homicide by firearm</w:t>
      </w:r>
    </w:p>
    <w:p w14:paraId="01E560F8" w14:textId="40EBB4C0" w:rsidR="004C3602" w:rsidRDefault="004C3602">
      <w:pPr>
        <w:jc w:val="both"/>
        <w:rPr>
          <w:rFonts w:ascii="Arial" w:hAnsi="Arial" w:cs="Arial"/>
          <w:color w:val="000000"/>
          <w:sz w:val="20"/>
        </w:rPr>
      </w:pPr>
      <w:r>
        <w:rPr>
          <w:rFonts w:ascii="Arial" w:hAnsi="Arial" w:cs="Arial"/>
          <w:color w:val="000000"/>
          <w:sz w:val="20"/>
        </w:rPr>
        <w:t xml:space="preserve">Inserted in 2020, s.5B of the </w:t>
      </w:r>
      <w:r w:rsidRPr="00C4711F">
        <w:rPr>
          <w:rFonts w:ascii="Arial" w:hAnsi="Arial" w:cs="Arial"/>
          <w:i/>
          <w:iCs/>
          <w:color w:val="000000"/>
          <w:sz w:val="20"/>
        </w:rPr>
        <w:t>Crimes Act 1958</w:t>
      </w:r>
      <w:r>
        <w:rPr>
          <w:rFonts w:ascii="Arial" w:hAnsi="Arial" w:cs="Arial"/>
          <w:color w:val="000000"/>
          <w:sz w:val="20"/>
        </w:rPr>
        <w:t xml:space="preserve"> defines the offence of homicide by firearm as follows: “A person who, by discharging a firearm, causes the death of another person in circumstances that constitute manslaughter is guilty of homicide by firearm and liable to level 2 imprisonment (25 years maximum).”</w:t>
      </w:r>
    </w:p>
    <w:p w14:paraId="57C56580" w14:textId="77777777" w:rsidR="004C3602" w:rsidRDefault="004C3602">
      <w:pPr>
        <w:jc w:val="both"/>
        <w:rPr>
          <w:rFonts w:ascii="Arial" w:hAnsi="Arial" w:cs="Arial"/>
          <w:color w:val="000000"/>
          <w:sz w:val="20"/>
        </w:rPr>
      </w:pPr>
    </w:p>
    <w:p w14:paraId="188BFD3D" w14:textId="78657B66" w:rsidR="004C3602" w:rsidRDefault="004C3602">
      <w:pPr>
        <w:jc w:val="both"/>
        <w:rPr>
          <w:rFonts w:ascii="Arial" w:hAnsi="Arial" w:cs="Arial"/>
          <w:color w:val="000000"/>
          <w:sz w:val="20"/>
        </w:rPr>
      </w:pPr>
      <w:r>
        <w:rPr>
          <w:rFonts w:ascii="Arial" w:hAnsi="Arial" w:cs="Arial"/>
          <w:color w:val="000000"/>
          <w:sz w:val="20"/>
        </w:rPr>
        <w:t xml:space="preserve">Section 5C of the </w:t>
      </w:r>
      <w:r w:rsidRPr="00C4711F">
        <w:rPr>
          <w:rFonts w:ascii="Arial" w:hAnsi="Arial" w:cs="Arial"/>
          <w:i/>
          <w:iCs/>
          <w:color w:val="000000"/>
          <w:sz w:val="20"/>
        </w:rPr>
        <w:t>Crimes Act 1958</w:t>
      </w:r>
      <w:r>
        <w:rPr>
          <w:rFonts w:ascii="Arial" w:hAnsi="Arial" w:cs="Arial"/>
          <w:color w:val="000000"/>
          <w:sz w:val="20"/>
        </w:rPr>
        <w:t xml:space="preserve"> provides that nothing </w:t>
      </w:r>
      <w:r w:rsidRPr="004C3602">
        <w:rPr>
          <w:rFonts w:ascii="Arial" w:hAnsi="Arial" w:cs="Arial"/>
          <w:color w:val="000000"/>
          <w:sz w:val="20"/>
        </w:rPr>
        <w:t>in s</w:t>
      </w:r>
      <w:r>
        <w:rPr>
          <w:rFonts w:ascii="Arial" w:hAnsi="Arial" w:cs="Arial"/>
          <w:color w:val="000000"/>
          <w:sz w:val="20"/>
        </w:rPr>
        <w:t>.</w:t>
      </w:r>
      <w:r w:rsidRPr="004C3602">
        <w:rPr>
          <w:rFonts w:ascii="Arial" w:hAnsi="Arial" w:cs="Arial"/>
          <w:color w:val="000000"/>
          <w:sz w:val="20"/>
        </w:rPr>
        <w:t>5A or 5B is to be taken to provide that conduct that constitutes any one of the following offences is, because it constitutes that offence, incapable of constituting another of those offences—</w:t>
      </w:r>
    </w:p>
    <w:p w14:paraId="0DB4E5A3" w14:textId="683BEF90" w:rsidR="004C3602" w:rsidRPr="004C3602" w:rsidRDefault="004C3602" w:rsidP="004C3602">
      <w:pPr>
        <w:jc w:val="both"/>
        <w:rPr>
          <w:rFonts w:ascii="Arial" w:hAnsi="Arial" w:cs="Arial"/>
          <w:color w:val="000000"/>
          <w:sz w:val="20"/>
        </w:rPr>
      </w:pPr>
      <w:r w:rsidRPr="004C3602">
        <w:rPr>
          <w:rFonts w:ascii="Arial" w:hAnsi="Arial" w:cs="Arial"/>
          <w:color w:val="000000"/>
          <w:sz w:val="20"/>
        </w:rPr>
        <w:t>(a)</w:t>
      </w:r>
      <w:r w:rsidRPr="004C3602">
        <w:rPr>
          <w:rFonts w:ascii="Arial" w:hAnsi="Arial" w:cs="Arial"/>
          <w:color w:val="000000"/>
          <w:sz w:val="20"/>
        </w:rPr>
        <w:tab/>
        <w:t>manslaughter;</w:t>
      </w:r>
    </w:p>
    <w:p w14:paraId="6FDA445A" w14:textId="5E625CB9" w:rsidR="004C3602" w:rsidRPr="004C3602" w:rsidRDefault="004C3602" w:rsidP="004C3602">
      <w:pPr>
        <w:jc w:val="both"/>
        <w:rPr>
          <w:rFonts w:ascii="Arial" w:hAnsi="Arial" w:cs="Arial"/>
          <w:color w:val="000000"/>
          <w:sz w:val="20"/>
        </w:rPr>
      </w:pPr>
      <w:r w:rsidRPr="004C3602">
        <w:rPr>
          <w:rFonts w:ascii="Arial" w:hAnsi="Arial" w:cs="Arial"/>
          <w:color w:val="000000"/>
          <w:sz w:val="20"/>
        </w:rPr>
        <w:t>(b)</w:t>
      </w:r>
      <w:r w:rsidRPr="004C3602">
        <w:rPr>
          <w:rFonts w:ascii="Arial" w:hAnsi="Arial" w:cs="Arial"/>
          <w:color w:val="000000"/>
          <w:sz w:val="20"/>
        </w:rPr>
        <w:tab/>
        <w:t>child homicide;</w:t>
      </w:r>
    </w:p>
    <w:p w14:paraId="237D277F" w14:textId="7E8C173F" w:rsidR="004C3602" w:rsidRPr="004C3602" w:rsidRDefault="004C3602" w:rsidP="004C3602">
      <w:pPr>
        <w:jc w:val="both"/>
        <w:rPr>
          <w:rFonts w:ascii="Arial" w:hAnsi="Arial" w:cs="Arial"/>
          <w:color w:val="000000"/>
          <w:sz w:val="20"/>
        </w:rPr>
      </w:pPr>
      <w:r w:rsidRPr="004C3602">
        <w:rPr>
          <w:rFonts w:ascii="Arial" w:hAnsi="Arial" w:cs="Arial"/>
          <w:color w:val="000000"/>
          <w:sz w:val="20"/>
        </w:rPr>
        <w:t>(c)</w:t>
      </w:r>
      <w:r w:rsidRPr="004C3602">
        <w:rPr>
          <w:rFonts w:ascii="Arial" w:hAnsi="Arial" w:cs="Arial"/>
          <w:color w:val="000000"/>
          <w:sz w:val="20"/>
        </w:rPr>
        <w:tab/>
        <w:t>homicide by firearm.</w:t>
      </w:r>
    </w:p>
    <w:p w14:paraId="1F3886A6" w14:textId="77777777" w:rsidR="004C3602" w:rsidRDefault="004C3602">
      <w:pPr>
        <w:jc w:val="both"/>
        <w:rPr>
          <w:rFonts w:ascii="Arial" w:hAnsi="Arial" w:cs="Arial"/>
          <w:color w:val="000000"/>
          <w:sz w:val="20"/>
        </w:rPr>
      </w:pPr>
    </w:p>
    <w:p w14:paraId="0B2D14E2" w14:textId="77777777" w:rsidR="004C3602" w:rsidRDefault="004C3602" w:rsidP="004C3602">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31 year old Aboriginal offender had pleaded guilty to a charge of homicide by firearm.  It was accepted by the prosecution that the offender did not possess the firearm at any time.  By his plea, the offender accepted that he entered into an agreement, arrangement or </w:t>
      </w:r>
      <w:r>
        <w:rPr>
          <w:rFonts w:ascii="Arial" w:hAnsi="Arial" w:cs="Arial"/>
          <w:color w:val="000000"/>
          <w:sz w:val="20"/>
        </w:rPr>
        <w:lastRenderedPageBreak/>
        <w:t xml:space="preserve">understanding with a </w:t>
      </w:r>
      <w:proofErr w:type="spellStart"/>
      <w:r>
        <w:rPr>
          <w:rFonts w:ascii="Arial" w:hAnsi="Arial" w:cs="Arial"/>
          <w:color w:val="000000"/>
          <w:sz w:val="20"/>
        </w:rPr>
        <w:t>cooffender</w:t>
      </w:r>
      <w:proofErr w:type="spellEnd"/>
      <w:r>
        <w:rPr>
          <w:rFonts w:ascii="Arial" w:hAnsi="Arial" w:cs="Arial"/>
          <w:color w:val="000000"/>
          <w:sz w:val="20"/>
        </w:rPr>
        <w:t xml:space="preserve"> to confront and threaten the victim with a loaded firearm.  The </w:t>
      </w:r>
      <w:proofErr w:type="spellStart"/>
      <w:r>
        <w:rPr>
          <w:rFonts w:ascii="Arial" w:hAnsi="Arial" w:cs="Arial"/>
          <w:color w:val="000000"/>
          <w:sz w:val="20"/>
        </w:rPr>
        <w:t>cooffender</w:t>
      </w:r>
      <w:proofErr w:type="spellEnd"/>
      <w:r>
        <w:rPr>
          <w:rFonts w:ascii="Arial" w:hAnsi="Arial" w:cs="Arial"/>
          <w:color w:val="000000"/>
          <w:sz w:val="20"/>
        </w:rPr>
        <w:t xml:space="preserve"> had pleaded guilty to manslaughter and had been sentenced to IMP9y6m/5y6m.  Noting that the standard sentence for homicide by firearm was IMP13y, Incerti J imposed a reduced sentence of IMP7y6m/4y6m applying at [59]-[65] parity principles and at [44]-[48] the principles in </w:t>
      </w:r>
      <w:proofErr w:type="spellStart"/>
      <w:r w:rsidRPr="008D7346">
        <w:rPr>
          <w:rFonts w:ascii="Arial" w:hAnsi="Arial" w:cs="Arial"/>
          <w:i/>
          <w:iCs/>
          <w:color w:val="000000"/>
          <w:sz w:val="20"/>
        </w:rPr>
        <w:t>Bugmy</w:t>
      </w:r>
      <w:proofErr w:type="spellEnd"/>
      <w:r w:rsidRPr="008D7346">
        <w:rPr>
          <w:rFonts w:ascii="Arial" w:hAnsi="Arial" w:cs="Arial"/>
          <w:i/>
          <w:iCs/>
          <w:color w:val="000000"/>
          <w:sz w:val="20"/>
        </w:rPr>
        <w:t xml:space="preserve"> v The Queen</w:t>
      </w:r>
      <w:r>
        <w:rPr>
          <w:rFonts w:ascii="Arial" w:hAnsi="Arial" w:cs="Arial"/>
          <w:color w:val="000000"/>
          <w:sz w:val="20"/>
        </w:rPr>
        <w:t xml:space="preserve"> (2013) 249 CLR 571 [</w:t>
      </w:r>
      <w:r>
        <w:rPr>
          <w:rFonts w:ascii="Arial" w:hAnsi="Arial" w:cs="Arial"/>
          <w:color w:val="000000"/>
          <w:sz w:val="20"/>
          <w:szCs w:val="20"/>
          <w:lang w:eastAsia="en-AU"/>
        </w:rPr>
        <w:t xml:space="preserve">see </w:t>
      </w:r>
      <w:r w:rsidRPr="00E94F6B">
        <w:rPr>
          <w:rFonts w:ascii="Arial" w:hAnsi="Arial" w:cs="Arial"/>
          <w:b/>
          <w:bCs/>
          <w:color w:val="000000"/>
          <w:sz w:val="20"/>
          <w:szCs w:val="20"/>
          <w:shd w:val="clear" w:color="auto" w:fill="C5E0B3" w:themeFill="accent6" w:themeFillTint="66"/>
          <w:lang w:eastAsia="en-AU"/>
        </w:rPr>
        <w:t>section 11.2.</w:t>
      </w:r>
      <w:r>
        <w:rPr>
          <w:rFonts w:ascii="Arial" w:hAnsi="Arial" w:cs="Arial"/>
          <w:b/>
          <w:bCs/>
          <w:color w:val="000000"/>
          <w:sz w:val="20"/>
          <w:szCs w:val="20"/>
          <w:shd w:val="clear" w:color="auto" w:fill="C5E0B3" w:themeFill="accent6" w:themeFillTint="66"/>
          <w:lang w:eastAsia="en-AU"/>
        </w:rPr>
        <w:t>12</w:t>
      </w:r>
      <w:r>
        <w:rPr>
          <w:rFonts w:ascii="Arial" w:hAnsi="Arial" w:cs="Arial"/>
          <w:color w:val="000000"/>
          <w:sz w:val="20"/>
          <w:szCs w:val="20"/>
          <w:lang w:eastAsia="en-AU"/>
        </w:rPr>
        <w:t xml:space="preserve"> above] and because </w:t>
      </w:r>
      <w:r>
        <w:rPr>
          <w:rFonts w:ascii="Arial" w:hAnsi="Arial" w:cs="Arial"/>
          <w:color w:val="000000"/>
          <w:sz w:val="20"/>
        </w:rPr>
        <w:t>the offender had entered an early guilty plea and had genuine remorse.</w:t>
      </w:r>
    </w:p>
    <w:p w14:paraId="5B86E0AA" w14:textId="77777777" w:rsidR="004C3602" w:rsidRDefault="004C3602" w:rsidP="004C3602">
      <w:pPr>
        <w:pStyle w:val="Heading2"/>
        <w:tabs>
          <w:tab w:val="left" w:pos="567"/>
        </w:tabs>
        <w:spacing w:line="240" w:lineRule="auto"/>
        <w:rPr>
          <w:rFonts w:ascii="Arial" w:hAnsi="Arial" w:cs="Arial"/>
          <w:bCs/>
          <w:color w:val="000000"/>
          <w:sz w:val="20"/>
          <w:lang w:val="en-US"/>
        </w:rPr>
      </w:pPr>
    </w:p>
    <w:p w14:paraId="6065CD4C" w14:textId="77777777" w:rsidR="004C3602" w:rsidRDefault="004C3602" w:rsidP="00C37421">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 see </w:t>
      </w:r>
      <w:r w:rsidRPr="00D32C06">
        <w:rPr>
          <w:i/>
          <w:iCs/>
        </w:rPr>
        <w:t>DPP v Mohamed</w:t>
      </w:r>
      <w:r w:rsidRPr="00D32C06">
        <w:t xml:space="preserve"> [2024] VSC 318; </w:t>
      </w:r>
      <w:r w:rsidRPr="00D32C06">
        <w:rPr>
          <w:i/>
          <w:iCs/>
        </w:rPr>
        <w:t xml:space="preserve">DPP v Sisal </w:t>
      </w:r>
      <w:r w:rsidRPr="00D32C06">
        <w:t>[2024] VSC 589</w:t>
      </w:r>
      <w:r>
        <w:t xml:space="preserve"> summarized in </w:t>
      </w:r>
      <w:r w:rsidRPr="0036614D">
        <w:rPr>
          <w:b/>
          <w:shd w:val="clear" w:color="auto" w:fill="C5E0B3" w:themeFill="accent6" w:themeFillTint="66"/>
        </w:rPr>
        <w:t>section 11.2.22.1</w:t>
      </w:r>
      <w:r>
        <w:t xml:space="preserve"> above. </w:t>
      </w:r>
      <w:proofErr w:type="spellStart"/>
      <w:r>
        <w:t>Mr</w:t>
      </w:r>
      <w:proofErr w:type="spellEnd"/>
      <w:r>
        <w:t xml:space="preserve"> Mohamed was the driver of the getaway car and did not actually enter the deceased’s home was sentenced to 4y YJC (presentence incarceration not counted as time served). </w:t>
      </w:r>
      <w:proofErr w:type="spellStart"/>
      <w:r>
        <w:t>Mr</w:t>
      </w:r>
      <w:proofErr w:type="spellEnd"/>
      <w:r>
        <w:t xml:space="preserve"> Sisal had entered the house but was not the shooter.</w:t>
      </w:r>
    </w:p>
    <w:p w14:paraId="4B460A0B" w14:textId="77777777" w:rsidR="00A54773" w:rsidRDefault="00A54773" w:rsidP="00A54773">
      <w:pPr>
        <w:jc w:val="both"/>
        <w:rPr>
          <w:rFonts w:ascii="Arial" w:hAnsi="Arial" w:cs="Arial"/>
          <w:color w:val="000000"/>
          <w:sz w:val="20"/>
        </w:rPr>
      </w:pPr>
      <w:bookmarkStart w:id="657" w:name="_11.2.23_Sentencing_for"/>
      <w:bookmarkStart w:id="658" w:name="_Toc107101763"/>
      <w:bookmarkEnd w:id="657"/>
    </w:p>
    <w:p w14:paraId="58FC2E0C" w14:textId="77777777" w:rsidR="00A54773" w:rsidRPr="00DD24BF" w:rsidRDefault="00A54773" w:rsidP="00A54773">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D7F6B55" w14:textId="77777777" w:rsidR="00A54773" w:rsidRPr="007B6500" w:rsidRDefault="00A54773" w:rsidP="00A54773">
      <w:pPr>
        <w:pStyle w:val="Heading2"/>
        <w:tabs>
          <w:tab w:val="left" w:pos="567"/>
        </w:tabs>
        <w:spacing w:line="240" w:lineRule="auto"/>
        <w:ind w:left="567" w:hanging="567"/>
        <w:rPr>
          <w:rFonts w:ascii="Arial" w:hAnsi="Arial" w:cs="Arial"/>
          <w:color w:val="000000"/>
          <w:sz w:val="20"/>
        </w:rPr>
      </w:pPr>
    </w:p>
    <w:p w14:paraId="626EE053" w14:textId="77777777" w:rsidR="006B0029" w:rsidRDefault="006B0029">
      <w:pPr>
        <w:rPr>
          <w:rFonts w:ascii="Arial" w:hAnsi="Arial" w:cs="Arial"/>
          <w:b/>
          <w:bCs/>
          <w:color w:val="000000"/>
          <w:kern w:val="28"/>
          <w:sz w:val="20"/>
          <w:szCs w:val="20"/>
          <w:lang w:val="en-GB"/>
        </w:rPr>
      </w:pPr>
      <w:r>
        <w:rPr>
          <w:rFonts w:ascii="Arial" w:hAnsi="Arial" w:cs="Arial"/>
          <w:b/>
          <w:bCs/>
          <w:color w:val="000000"/>
          <w:sz w:val="20"/>
        </w:rPr>
        <w:br w:type="page"/>
      </w:r>
    </w:p>
    <w:p w14:paraId="3531A318" w14:textId="62B204CC" w:rsidR="00274EB3" w:rsidRPr="00274EB3" w:rsidRDefault="00BF52E5" w:rsidP="009A6CB5">
      <w:pPr>
        <w:pStyle w:val="Heading3"/>
        <w:keepNext/>
        <w:keepLines/>
        <w:widowControl/>
        <w:spacing w:line="240" w:lineRule="auto"/>
        <w:rPr>
          <w:rFonts w:ascii="Arial" w:hAnsi="Arial" w:cs="Arial"/>
          <w:b/>
          <w:bCs/>
          <w:color w:val="000000"/>
          <w:sz w:val="20"/>
        </w:rPr>
      </w:pPr>
      <w:bookmarkStart w:id="659" w:name="_11.2.23_Sentencing_for_1"/>
      <w:bookmarkEnd w:id="659"/>
      <w:r w:rsidRPr="001C6E0E">
        <w:rPr>
          <w:rFonts w:ascii="Arial" w:hAnsi="Arial" w:cs="Arial"/>
          <w:b/>
          <w:bCs/>
          <w:color w:val="000000"/>
          <w:sz w:val="20"/>
        </w:rPr>
        <w:lastRenderedPageBreak/>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58"/>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60" w:name="_A_CULPABLE_DRIVING"/>
      <w:bookmarkEnd w:id="660"/>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 xml:space="preserve">DPP v </w:t>
      </w:r>
      <w:r w:rsidRPr="001C6E0E">
        <w:rPr>
          <w:rFonts w:ascii="Arial" w:hAnsi="Arial" w:cs="Arial"/>
          <w:i/>
          <w:color w:val="000000"/>
          <w:sz w:val="20"/>
        </w:rPr>
        <w:lastRenderedPageBreak/>
        <w:t>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rsidP="00E14B8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 xml:space="preserve">R v </w:t>
      </w:r>
      <w:proofErr w:type="spellStart"/>
      <w:r w:rsidRPr="001C6E0E">
        <w:rPr>
          <w:rFonts w:ascii="Arial" w:hAnsi="Arial" w:cs="Arial"/>
          <w:i/>
          <w:color w:val="000000"/>
          <w:sz w:val="20"/>
        </w:rPr>
        <w:t>Leesley</w:t>
      </w:r>
      <w:proofErr w:type="spellEnd"/>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 xml:space="preserve">R v </w:t>
      </w:r>
      <w:proofErr w:type="spellStart"/>
      <w:r w:rsidR="00D76C20" w:rsidRPr="001C6E0E">
        <w:rPr>
          <w:rFonts w:ascii="Arial" w:hAnsi="Arial" w:cs="Arial"/>
          <w:i/>
          <w:color w:val="000000"/>
          <w:sz w:val="20"/>
        </w:rPr>
        <w:t>Satalich</w:t>
      </w:r>
      <w:proofErr w:type="spellEnd"/>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t>
      </w:r>
      <w:proofErr w:type="spellStart"/>
      <w:r w:rsidR="009A2C9F" w:rsidRPr="001C6E0E">
        <w:rPr>
          <w:rFonts w:ascii="Arial" w:hAnsi="Arial" w:cs="Arial"/>
          <w:color w:val="000000"/>
          <w:sz w:val="20"/>
        </w:rPr>
        <w:t>Winneke</w:t>
      </w:r>
      <w:proofErr w:type="spellEnd"/>
      <w:r w:rsidR="009A2C9F" w:rsidRPr="001C6E0E">
        <w:rPr>
          <w:rFonts w:ascii="Arial" w:hAnsi="Arial" w:cs="Arial"/>
          <w:color w:val="000000"/>
          <w:sz w:val="20"/>
        </w:rPr>
        <w:t xml:space="preserv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 xml:space="preserve">[82] “[L]ack of restraint in consequence of the combination of the appellant’s premorbid state and the effects of his head injury provide an explanation, though not an excuse, for his offending before, at the time </w:t>
      </w:r>
      <w:proofErr w:type="spellStart"/>
      <w:r w:rsidRPr="00E93D6F">
        <w:rPr>
          <w:rFonts w:ascii="Arial" w:hAnsi="Arial" w:cs="Arial"/>
          <w:color w:val="000000"/>
          <w:sz w:val="20"/>
        </w:rPr>
        <w:t>ofl</w:t>
      </w:r>
      <w:proofErr w:type="spellEnd"/>
      <w:r w:rsidRPr="00E93D6F">
        <w:rPr>
          <w:rFonts w:ascii="Arial" w:hAnsi="Arial" w:cs="Arial"/>
          <w:color w:val="000000"/>
          <w:sz w:val="20"/>
        </w:rPr>
        <w:t>,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 xml:space="preserve">of IMP 5y10m/3y on one charge of </w:t>
      </w:r>
      <w:proofErr w:type="spellStart"/>
      <w:r w:rsidR="005C0423" w:rsidRPr="00E93D6F">
        <w:rPr>
          <w:rFonts w:ascii="Arial" w:hAnsi="Arial" w:cs="Arial"/>
          <w:color w:val="000000"/>
          <w:sz w:val="20"/>
        </w:rPr>
        <w:t>cuplable</w:t>
      </w:r>
      <w:proofErr w:type="spellEnd"/>
      <w:r w:rsidR="005C0423" w:rsidRPr="00E93D6F">
        <w:rPr>
          <w:rFonts w:ascii="Arial" w:hAnsi="Arial" w:cs="Arial"/>
          <w:color w:val="000000"/>
          <w:sz w:val="20"/>
        </w:rPr>
        <w:t xml:space="preserv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 xml:space="preserve">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w:t>
      </w:r>
      <w:proofErr w:type="spellStart"/>
      <w:r w:rsidRPr="00E93D6F">
        <w:rPr>
          <w:rFonts w:ascii="Arial" w:hAnsi="Arial" w:cs="Arial"/>
          <w:color w:val="000000"/>
          <w:sz w:val="20"/>
        </w:rPr>
        <w:t>cuplable</w:t>
      </w:r>
      <w:proofErr w:type="spellEnd"/>
      <w:r w:rsidRPr="00E93D6F">
        <w:rPr>
          <w:rFonts w:ascii="Arial" w:hAnsi="Arial" w:cs="Arial"/>
          <w:color w:val="000000"/>
          <w:sz w:val="20"/>
        </w:rPr>
        <w:t xml:space="preserv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place">
        <w:smartTag w:uri="urn:schemas-microsoft-com:office:smarttags" w:element="country-region">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Street">
        <w:smartTag w:uri="urn:schemas-microsoft-com:office:smarttags" w:element="address">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w:t>
      </w:r>
      <w:r w:rsidR="00BF52E5" w:rsidRPr="001C6E0E">
        <w:rPr>
          <w:rFonts w:ascii="Arial" w:hAnsi="Arial" w:cs="Arial"/>
          <w:color w:val="000000"/>
          <w:sz w:val="20"/>
        </w:rPr>
        <w:lastRenderedPageBreak/>
        <w:t xml:space="preserve">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proofErr w:type="spellStart"/>
      <w:r w:rsidR="00BF52E5" w:rsidRPr="001C6E0E">
        <w:rPr>
          <w:rFonts w:ascii="Arial" w:hAnsi="Arial" w:cs="Arial"/>
          <w:i/>
          <w:color w:val="000000"/>
          <w:sz w:val="20"/>
          <w:szCs w:val="20"/>
        </w:rPr>
        <w:t>Satalich</w:t>
      </w:r>
      <w:proofErr w:type="spellEnd"/>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E14B89">
      <w:pPr>
        <w:keepNext/>
        <w:keepLines/>
        <w:jc w:val="both"/>
        <w:rPr>
          <w:rFonts w:ascii="Arial" w:hAnsi="Arial" w:cs="Arial"/>
          <w:color w:val="000000"/>
          <w:sz w:val="20"/>
        </w:rPr>
      </w:pPr>
      <w:r>
        <w:rPr>
          <w:rFonts w:ascii="Arial" w:hAnsi="Arial" w:cs="Arial"/>
          <w:color w:val="000000"/>
          <w:sz w:val="20"/>
        </w:rPr>
        <w:t xml:space="preserve">In </w:t>
      </w:r>
      <w:proofErr w:type="spellStart"/>
      <w:r w:rsidRPr="00465674">
        <w:rPr>
          <w:rFonts w:ascii="Arial" w:hAnsi="Arial" w:cs="Arial"/>
          <w:i/>
          <w:color w:val="000000"/>
          <w:sz w:val="20"/>
        </w:rPr>
        <w:t>Guseli</w:t>
      </w:r>
      <w:proofErr w:type="spellEnd"/>
      <w:r w:rsidRPr="00465674">
        <w:rPr>
          <w:rFonts w:ascii="Arial" w:hAnsi="Arial" w:cs="Arial"/>
          <w:i/>
          <w:color w:val="000000"/>
          <w:sz w:val="20"/>
        </w:rPr>
        <w:t xml:space="preserve">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proofErr w:type="spellStart"/>
      <w:r w:rsidRPr="00274EB3">
        <w:rPr>
          <w:rFonts w:ascii="Arial" w:hAnsi="Arial" w:cs="Arial"/>
          <w:i/>
          <w:color w:val="000000"/>
          <w:sz w:val="20"/>
        </w:rPr>
        <w:t>Spanjol</w:t>
      </w:r>
      <w:proofErr w:type="spellEnd"/>
      <w:r w:rsidRPr="00274EB3">
        <w:rPr>
          <w:rFonts w:ascii="Arial" w:hAnsi="Arial" w:cs="Arial"/>
          <w:i/>
          <w:color w:val="000000"/>
          <w:sz w:val="20"/>
        </w:rPr>
        <w:t xml:space="preserve">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proofErr w:type="spellStart"/>
      <w:r w:rsidRPr="00274EB3">
        <w:rPr>
          <w:rFonts w:ascii="Arial" w:hAnsi="Arial" w:cs="Arial"/>
          <w:i/>
          <w:color w:val="000000"/>
          <w:sz w:val="20"/>
        </w:rPr>
        <w:t>Spanjol</w:t>
      </w:r>
      <w:proofErr w:type="spellEnd"/>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w:t>
      </w:r>
      <w:proofErr w:type="spellStart"/>
      <w:r w:rsidR="00B6583E" w:rsidRPr="00B6583E">
        <w:rPr>
          <w:rFonts w:ascii="Arial" w:hAnsi="Arial" w:cs="Arial"/>
          <w:i/>
          <w:color w:val="000000"/>
          <w:sz w:val="20"/>
        </w:rPr>
        <w:t>Spanjol</w:t>
      </w:r>
      <w:proofErr w:type="spellEnd"/>
      <w:r w:rsidR="00B6583E" w:rsidRPr="00B6583E">
        <w:rPr>
          <w:rFonts w:ascii="Arial" w:hAnsi="Arial" w:cs="Arial"/>
          <w:color w:val="000000"/>
          <w:sz w:val="20"/>
        </w:rPr>
        <w:t xml:space="preserve"> involved a charge of </w:t>
      </w:r>
      <w:r w:rsidR="00DA1350">
        <w:rPr>
          <w:rFonts w:ascii="Arial" w:hAnsi="Arial" w:cs="Arial"/>
          <w:color w:val="000000"/>
          <w:sz w:val="20"/>
        </w:rPr>
        <w:t xml:space="preserve">negligently causing </w:t>
      </w:r>
      <w:proofErr w:type="spellStart"/>
      <w:r w:rsidR="00DA1350">
        <w:rPr>
          <w:rFonts w:ascii="Arial" w:hAnsi="Arial" w:cs="Arial"/>
          <w:color w:val="000000"/>
          <w:sz w:val="20"/>
        </w:rPr>
        <w:t>seriosus</w:t>
      </w:r>
      <w:proofErr w:type="spellEnd"/>
      <w:r w:rsidR="00DA1350">
        <w:rPr>
          <w:rFonts w:ascii="Arial" w:hAnsi="Arial" w:cs="Arial"/>
          <w:color w:val="000000"/>
          <w:sz w:val="20"/>
        </w:rPr>
        <w:t xml:space="preserve">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33"/>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lastRenderedPageBreak/>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proofErr w:type="spellStart"/>
      <w:r w:rsidRPr="00E93D6F">
        <w:rPr>
          <w:rFonts w:ascii="Arial" w:hAnsi="Arial" w:cs="Arial"/>
          <w:i/>
          <w:color w:val="000000"/>
          <w:sz w:val="20"/>
        </w:rPr>
        <w:t>Paszynk</w:t>
      </w:r>
      <w:proofErr w:type="spellEnd"/>
      <w:r w:rsidRPr="00E93D6F">
        <w:rPr>
          <w:rFonts w:ascii="Arial" w:hAnsi="Arial" w:cs="Arial"/>
          <w:i/>
          <w:color w:val="000000"/>
          <w:sz w:val="20"/>
        </w:rPr>
        <w:t xml:space="preserve">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 xml:space="preserve">Serious driving offences frequently involve offenders who are of generally good character and who have excellent prospects for reformation.  No-one likes sending such people to </w:t>
      </w:r>
      <w:proofErr w:type="spellStart"/>
      <w:r w:rsidRPr="001C6E0E">
        <w:rPr>
          <w:rFonts w:ascii="Arial" w:hAnsi="Arial" w:cs="Arial"/>
          <w:color w:val="000000"/>
          <w:sz w:val="20"/>
          <w:lang w:val="en"/>
        </w:rPr>
        <w:t>gaol</w:t>
      </w:r>
      <w:proofErr w:type="spellEnd"/>
      <w:r w:rsidRPr="001C6E0E">
        <w:rPr>
          <w:rFonts w:ascii="Arial" w:hAnsi="Arial" w:cs="Arial"/>
          <w:color w:val="000000"/>
          <w:sz w:val="20"/>
          <w:lang w:val="en"/>
        </w:rPr>
        <w:t xml:space="preserve">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Rongonui</w:t>
      </w:r>
      <w:proofErr w:type="spellEnd"/>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w:t>
      </w:r>
      <w:r w:rsidRPr="001C6E0E">
        <w:rPr>
          <w:rFonts w:ascii="Arial" w:hAnsi="Arial" w:cs="Arial"/>
          <w:color w:val="000000"/>
          <w:sz w:val="20"/>
        </w:rPr>
        <w:lastRenderedPageBreak/>
        <w:t>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 xml:space="preserve">admissions that he should not have been driving, he was fatigued, his senses </w:t>
      </w:r>
      <w:r w:rsidR="006C16ED" w:rsidRPr="006C16ED">
        <w:rPr>
          <w:rFonts w:ascii="Arial" w:hAnsi="Arial" w:cs="Arial"/>
          <w:sz w:val="20"/>
          <w:szCs w:val="20"/>
        </w:rPr>
        <w:lastRenderedPageBreak/>
        <w:t>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w:t>
      </w:r>
      <w:proofErr w:type="spellStart"/>
      <w:r w:rsidR="00A17D28">
        <w:rPr>
          <w:rFonts w:ascii="Arial" w:hAnsi="Arial" w:cs="Arial"/>
          <w:color w:val="000000"/>
          <w:sz w:val="20"/>
        </w:rPr>
        <w:t>coaccused</w:t>
      </w:r>
      <w:proofErr w:type="spellEnd"/>
      <w:r w:rsidR="00A17D28">
        <w:rPr>
          <w:rFonts w:ascii="Arial" w:hAnsi="Arial" w:cs="Arial"/>
          <w:color w:val="000000"/>
          <w:sz w:val="20"/>
        </w:rPr>
        <w:t>,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t>
      </w:r>
      <w:proofErr w:type="spellStart"/>
      <w:r w:rsidRPr="00C12123">
        <w:rPr>
          <w:rFonts w:ascii="Arial" w:hAnsi="Arial" w:cs="Arial"/>
          <w:sz w:val="20"/>
          <w:szCs w:val="20"/>
        </w:rPr>
        <w:t>Winneke</w:t>
      </w:r>
      <w:proofErr w:type="spellEnd"/>
      <w:r w:rsidRPr="00C12123">
        <w:rPr>
          <w:rFonts w:ascii="Arial" w:hAnsi="Arial" w:cs="Arial"/>
          <w:sz w:val="20"/>
          <w:szCs w:val="20"/>
        </w:rPr>
        <w:t xml:space="preserv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 xml:space="preserve"> 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2E6A70B1"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proofErr w:type="spellStart"/>
      <w:r w:rsidR="0078454F" w:rsidRPr="0078454F">
        <w:rPr>
          <w:rFonts w:ascii="Arial" w:hAnsi="Arial" w:cs="Arial"/>
          <w:i/>
          <w:iCs/>
          <w:color w:val="000000"/>
          <w:sz w:val="20"/>
        </w:rPr>
        <w:t>Victorsen</w:t>
      </w:r>
      <w:proofErr w:type="spellEnd"/>
      <w:r w:rsidR="0078454F" w:rsidRPr="0078454F">
        <w:rPr>
          <w:rFonts w:ascii="Arial" w:hAnsi="Arial" w:cs="Arial"/>
          <w:i/>
          <w:iCs/>
          <w:color w:val="000000"/>
          <w:sz w:val="20"/>
        </w:rPr>
        <w:t xml:space="preserve">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61" w:name="_B_DANGEROUS_DRIVING"/>
      <w:bookmarkStart w:id="662" w:name="_Hlk158025989"/>
      <w:bookmarkEnd w:id="661"/>
      <w:r>
        <w:rPr>
          <w:rFonts w:ascii="Arial" w:hAnsi="Arial" w:cs="Arial"/>
          <w:b/>
          <w:color w:val="FFFFFF" w:themeColor="background1"/>
          <w:sz w:val="20"/>
          <w:szCs w:val="22"/>
          <w:shd w:val="clear" w:color="auto" w:fill="000000"/>
        </w:rPr>
        <w:lastRenderedPageBreak/>
        <w:t>B</w:t>
      </w:r>
      <w:bookmarkEnd w:id="662"/>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w:t>
      </w:r>
      <w:proofErr w:type="spellStart"/>
      <w:r w:rsidRPr="008A756E">
        <w:rPr>
          <w:rFonts w:ascii="Arial" w:hAnsi="Arial" w:cs="Arial"/>
          <w:sz w:val="20"/>
        </w:rPr>
        <w:t>referable</w:t>
      </w:r>
      <w:proofErr w:type="spellEnd"/>
      <w:r w:rsidRPr="008A756E">
        <w:rPr>
          <w:rFonts w:ascii="Arial" w:hAnsi="Arial" w:cs="Arial"/>
          <w:sz w:val="20"/>
        </w:rPr>
        <w:t xml:space="preserv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lastRenderedPageBreak/>
        <w:t xml:space="preserve">In </w:t>
      </w:r>
      <w:proofErr w:type="spellStart"/>
      <w:r w:rsidRPr="00B60B53">
        <w:rPr>
          <w:rFonts w:ascii="Arial" w:hAnsi="Arial" w:cs="Arial"/>
          <w:i/>
          <w:color w:val="000000"/>
          <w:sz w:val="20"/>
        </w:rPr>
        <w:t>Woldesi</w:t>
      </w:r>
      <w:r w:rsidR="00B60B53" w:rsidRPr="00B60B53">
        <w:rPr>
          <w:rFonts w:ascii="Arial" w:hAnsi="Arial" w:cs="Arial"/>
          <w:i/>
          <w:color w:val="000000"/>
          <w:sz w:val="20"/>
        </w:rPr>
        <w:t>lassie</w:t>
      </w:r>
      <w:proofErr w:type="spellEnd"/>
      <w:r w:rsidR="00B60B53" w:rsidRPr="00B60B53">
        <w:rPr>
          <w:rFonts w:ascii="Arial" w:hAnsi="Arial" w:cs="Arial"/>
          <w:i/>
          <w:color w:val="000000"/>
          <w:sz w:val="20"/>
        </w:rPr>
        <w:t xml:space="preserv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63"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63"/>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w:t>
      </w:r>
      <w:r w:rsidR="00AB1BC5" w:rsidRPr="00AB1BC5">
        <w:rPr>
          <w:rFonts w:ascii="Arial" w:hAnsi="Arial" w:cs="Arial"/>
          <w:sz w:val="20"/>
          <w:szCs w:val="20"/>
        </w:rPr>
        <w:lastRenderedPageBreak/>
        <w:t xml:space="preserve">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 xml:space="preserve">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w:t>
      </w:r>
      <w:r w:rsidRPr="0002489D">
        <w:rPr>
          <w:rFonts w:ascii="Arial" w:hAnsi="Arial" w:cs="Arial"/>
          <w:sz w:val="20"/>
          <w:szCs w:val="20"/>
        </w:rPr>
        <w:lastRenderedPageBreak/>
        <w:t>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w:t>
      </w:r>
      <w:proofErr w:type="spellStart"/>
      <w:r>
        <w:rPr>
          <w:rFonts w:ascii="Arial" w:hAnsi="Arial" w:cs="Arial"/>
          <w:sz w:val="20"/>
          <w:szCs w:val="20"/>
        </w:rPr>
        <w:t>eb</w:t>
      </w:r>
      <w:proofErr w:type="spellEnd"/>
      <w:r>
        <w:rPr>
          <w:rFonts w:ascii="Arial" w:hAnsi="Arial" w:cs="Arial"/>
          <w:sz w:val="20"/>
          <w:szCs w:val="20"/>
        </w:rPr>
        <w:t>)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lastRenderedPageBreak/>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proofErr w:type="spellStart"/>
      <w:r w:rsidRPr="00D31D28">
        <w:rPr>
          <w:rFonts w:ascii="Arial" w:hAnsi="Arial" w:cs="Arial"/>
          <w:i/>
          <w:iCs/>
          <w:sz w:val="20"/>
          <w:szCs w:val="20"/>
        </w:rPr>
        <w:t>Papagelou</w:t>
      </w:r>
      <w:proofErr w:type="spellEnd"/>
      <w:r w:rsidRPr="00D31D28">
        <w:rPr>
          <w:rFonts w:ascii="Arial" w:hAnsi="Arial" w:cs="Arial"/>
          <w:i/>
          <w:iCs/>
          <w:sz w:val="20"/>
          <w:szCs w:val="20"/>
        </w:rPr>
        <w:t xml:space="preserve">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57ABD6BA"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Martinez</w:t>
          </w:r>
        </w:smartTag>
      </w:smartTag>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 xml:space="preserve">DPP v </w:t>
      </w:r>
      <w:proofErr w:type="spellStart"/>
      <w:r w:rsidR="001B320B" w:rsidRPr="001C6E0E">
        <w:rPr>
          <w:rFonts w:ascii="Arial" w:hAnsi="Arial" w:cs="Arial"/>
          <w:i/>
          <w:color w:val="000000"/>
          <w:sz w:val="20"/>
        </w:rPr>
        <w:t>Gangur</w:t>
      </w:r>
      <w:proofErr w:type="spellEnd"/>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 xml:space="preserve">DPP v </w:t>
      </w:r>
      <w:proofErr w:type="spellStart"/>
      <w:r w:rsidR="00BB7F4A" w:rsidRPr="00BB7F4A">
        <w:rPr>
          <w:rFonts w:ascii="Arial" w:hAnsi="Arial" w:cs="Arial"/>
          <w:i/>
          <w:color w:val="000000"/>
          <w:sz w:val="20"/>
        </w:rPr>
        <w:t>Weybury</w:t>
      </w:r>
      <w:proofErr w:type="spellEnd"/>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proofErr w:type="spellStart"/>
      <w:r w:rsidR="00F053FA" w:rsidRPr="00F053FA">
        <w:rPr>
          <w:rFonts w:ascii="Arial" w:hAnsi="Arial" w:cs="Arial"/>
          <w:i/>
          <w:iCs/>
          <w:color w:val="000000"/>
          <w:sz w:val="20"/>
        </w:rPr>
        <w:t>Papagelou</w:t>
      </w:r>
      <w:proofErr w:type="spellEnd"/>
      <w:r w:rsidR="00F053FA" w:rsidRPr="00F053FA">
        <w:rPr>
          <w:rFonts w:ascii="Arial" w:hAnsi="Arial" w:cs="Arial"/>
          <w:i/>
          <w:iCs/>
          <w:color w:val="000000"/>
          <w:sz w:val="20"/>
        </w:rPr>
        <w:t xml:space="preserve">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 xml:space="preserve">DPP v </w:t>
      </w:r>
      <w:proofErr w:type="spellStart"/>
      <w:r w:rsidR="00236146" w:rsidRPr="00236146">
        <w:rPr>
          <w:rFonts w:ascii="Arial" w:hAnsi="Arial" w:cs="Arial"/>
          <w:i/>
          <w:iCs/>
          <w:color w:val="000000"/>
          <w:sz w:val="20"/>
        </w:rPr>
        <w:t>Sheather</w:t>
      </w:r>
      <w:proofErr w:type="spellEnd"/>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 xml:space="preserve">DPP v </w:t>
      </w:r>
      <w:proofErr w:type="spellStart"/>
      <w:r w:rsidR="00DF5FCA" w:rsidRPr="00DF5FCA">
        <w:rPr>
          <w:rFonts w:ascii="Arial" w:hAnsi="Arial" w:cs="Arial"/>
          <w:i/>
          <w:iCs/>
          <w:sz w:val="20"/>
          <w:szCs w:val="20"/>
        </w:rPr>
        <w:t>Kenneison</w:t>
      </w:r>
      <w:proofErr w:type="spellEnd"/>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r w:rsidR="00133929">
        <w:rPr>
          <w:rFonts w:ascii="Arial" w:hAnsi="Arial" w:cs="Arial"/>
          <w:sz w:val="20"/>
          <w:szCs w:val="20"/>
        </w:rPr>
        <w:t>; [2025] VSC 67</w:t>
      </w:r>
      <w:r w:rsidR="00DC35B7">
        <w:rPr>
          <w:rFonts w:ascii="Arial" w:hAnsi="Arial" w:cs="Arial"/>
          <w:sz w:val="20"/>
          <w:szCs w:val="20"/>
        </w:rPr>
        <w:t>.</w:t>
      </w:r>
    </w:p>
    <w:p w14:paraId="4A9BC4E5" w14:textId="3991B45A"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64" w:name="_11.2.24_Sentencing_for"/>
      <w:bookmarkEnd w:id="664"/>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lastRenderedPageBreak/>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proofErr w:type="spellStart"/>
      <w:r w:rsidRPr="00B6735A">
        <w:rPr>
          <w:rFonts w:ascii="Arial" w:hAnsi="Arial" w:cs="Arial"/>
          <w:i/>
          <w:iCs/>
          <w:color w:val="000000"/>
          <w:sz w:val="20"/>
        </w:rPr>
        <w:t>Avder</w:t>
      </w:r>
      <w:proofErr w:type="spellEnd"/>
      <w:r w:rsidRPr="00B6735A">
        <w:rPr>
          <w:rFonts w:ascii="Arial" w:hAnsi="Arial" w:cs="Arial"/>
          <w:i/>
          <w:iCs/>
          <w:color w:val="000000"/>
          <w:sz w:val="20"/>
        </w:rPr>
        <w:t xml:space="preserve">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3B0458BC" w14:textId="77777777" w:rsidR="00D74ECA" w:rsidRDefault="00D74ECA" w:rsidP="00D74ECA">
      <w:pPr>
        <w:jc w:val="both"/>
        <w:rPr>
          <w:rFonts w:ascii="Arial" w:hAnsi="Arial" w:cs="Arial"/>
          <w:color w:val="000000"/>
          <w:sz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65" w:name="_11.2.24.1__"/>
      <w:bookmarkEnd w:id="665"/>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66" w:name="_A_INTENTIONALLY_CAUSING"/>
      <w:bookmarkEnd w:id="666"/>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2A207A03"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R v El-</w:t>
      </w:r>
      <w:proofErr w:type="spellStart"/>
      <w:r w:rsidRPr="001C538C">
        <w:rPr>
          <w:rFonts w:ascii="Arial" w:hAnsi="Arial" w:cs="Arial"/>
          <w:i/>
          <w:color w:val="000000"/>
          <w:sz w:val="20"/>
          <w:szCs w:val="20"/>
        </w:rPr>
        <w:t>Haouli</w:t>
      </w:r>
      <w:proofErr w:type="spellEnd"/>
      <w:r w:rsidRPr="001C538C">
        <w:rPr>
          <w:rFonts w:ascii="Arial" w:hAnsi="Arial" w:cs="Arial"/>
          <w:i/>
          <w:color w:val="000000"/>
          <w:sz w:val="20"/>
          <w:szCs w:val="20"/>
        </w:rPr>
        <w:t xml:space="preserve">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‘The courts must do what they can to send to the community a message of crystal clarity that conduct of this kind is intolerable in a civilised society.’  The two decisions being given today by this Court </w:t>
      </w:r>
      <w:proofErr w:type="spellStart"/>
      <w:r w:rsidRPr="001C6E0E">
        <w:rPr>
          <w:rFonts w:ascii="Arial" w:hAnsi="Arial" w:cs="Arial"/>
          <w:color w:val="000000"/>
          <w:sz w:val="20"/>
        </w:rPr>
        <w:t>on</w:t>
      </w:r>
      <w:proofErr w:type="spellEnd"/>
      <w:r w:rsidRPr="001C6E0E">
        <w:rPr>
          <w:rFonts w:ascii="Arial" w:hAnsi="Arial" w:cs="Arial"/>
          <w:color w:val="000000"/>
          <w:sz w:val="20"/>
        </w:rPr>
        <w:t xml:space="preserve">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 xml:space="preserve">Nettle JA (with whom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“[A]</w:t>
      </w:r>
      <w:proofErr w:type="spellStart"/>
      <w:r w:rsidR="00D82FDD" w:rsidRPr="001C6E0E">
        <w:rPr>
          <w:rFonts w:ascii="Arial" w:hAnsi="Arial" w:cs="Arial"/>
          <w:color w:val="000000"/>
          <w:sz w:val="20"/>
        </w:rPr>
        <w:t>lthough</w:t>
      </w:r>
      <w:proofErr w:type="spellEnd"/>
      <w:r w:rsidR="00D82FDD" w:rsidRPr="001C6E0E">
        <w:rPr>
          <w:rFonts w:ascii="Arial" w:hAnsi="Arial" w:cs="Arial"/>
          <w:color w:val="000000"/>
          <w:sz w:val="20"/>
        </w:rPr>
        <w:t xml:space="preserve">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t>
      </w:r>
      <w:proofErr w:type="spellStart"/>
      <w:r w:rsidR="00BF52E5" w:rsidRPr="001C6E0E">
        <w:rPr>
          <w:rFonts w:ascii="Arial" w:hAnsi="Arial" w:cs="Arial"/>
          <w:color w:val="000000"/>
          <w:sz w:val="20"/>
        </w:rPr>
        <w:t>Winneke</w:t>
      </w:r>
      <w:proofErr w:type="spellEnd"/>
      <w:r w:rsidR="00BF52E5" w:rsidRPr="001C6E0E">
        <w:rPr>
          <w:rFonts w:ascii="Arial" w:hAnsi="Arial" w:cs="Arial"/>
          <w:color w:val="000000"/>
          <w:sz w:val="20"/>
        </w:rPr>
        <w:t xml:space="preserv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 xml:space="preserve">R v </w:t>
      </w:r>
      <w:proofErr w:type="spellStart"/>
      <w:r w:rsidR="00FB3D43" w:rsidRPr="001C6E0E">
        <w:rPr>
          <w:rFonts w:ascii="Arial" w:hAnsi="Arial" w:cs="Arial"/>
          <w:i/>
          <w:color w:val="000000"/>
          <w:sz w:val="20"/>
        </w:rPr>
        <w:t>Speedie</w:t>
      </w:r>
      <w:proofErr w:type="spellEnd"/>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Consedine</w:t>
      </w:r>
      <w:proofErr w:type="spellEnd"/>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67" w:name="ORIGHIT_3"/>
      <w:bookmarkStart w:id="668" w:name="HIT_3"/>
      <w:bookmarkEnd w:id="667"/>
      <w:bookmarkEnd w:id="668"/>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w:t>
      </w:r>
      <w:proofErr w:type="spellStart"/>
      <w:r w:rsidRPr="001C6E0E">
        <w:rPr>
          <w:rFonts w:ascii="Arial" w:hAnsi="Arial" w:cs="Arial"/>
          <w:color w:val="000000"/>
          <w:sz w:val="20"/>
          <w:lang w:val="en"/>
        </w:rPr>
        <w:t>endeavour</w:t>
      </w:r>
      <w:proofErr w:type="spellEnd"/>
      <w:r w:rsidRPr="001C6E0E">
        <w:rPr>
          <w:rFonts w:ascii="Arial" w:hAnsi="Arial" w:cs="Arial"/>
          <w:color w:val="000000"/>
          <w:sz w:val="20"/>
          <w:lang w:val="en"/>
        </w:rPr>
        <w:t xml:space="preserve">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69" w:name="PAGE_43"/>
      <w:bookmarkStart w:id="670" w:name="TAAG"/>
      <w:bookmarkEnd w:id="669"/>
      <w:bookmarkEnd w:id="670"/>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w:t>
      </w:r>
      <w:proofErr w:type="spellStart"/>
      <w:r w:rsidRPr="001C6E0E">
        <w:rPr>
          <w:rFonts w:ascii="Arial" w:hAnsi="Arial" w:cs="Arial"/>
          <w:color w:val="000000"/>
          <w:sz w:val="20"/>
        </w:rPr>
        <w:t>gatecrashed</w:t>
      </w:r>
      <w:proofErr w:type="spellEnd"/>
      <w:r w:rsidRPr="001C6E0E">
        <w:rPr>
          <w:rFonts w:ascii="Arial" w:hAnsi="Arial" w:cs="Arial"/>
          <w:color w:val="000000"/>
          <w:sz w:val="20"/>
        </w:rPr>
        <w:t>”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w:t>
      </w:r>
      <w:r w:rsidRPr="001C6E0E">
        <w:rPr>
          <w:rFonts w:ascii="Arial" w:hAnsi="Arial" w:cs="Arial"/>
          <w:color w:val="000000"/>
          <w:sz w:val="20"/>
        </w:rPr>
        <w:lastRenderedPageBreak/>
        <w:t xml:space="preserve">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lastRenderedPageBreak/>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 xml:space="preserve">DPP v </w:t>
      </w:r>
      <w:proofErr w:type="spellStart"/>
      <w:r w:rsidRPr="001C6E0E">
        <w:rPr>
          <w:rFonts w:ascii="Arial" w:hAnsi="Arial" w:cs="Arial"/>
          <w:i/>
          <w:color w:val="000000"/>
          <w:sz w:val="20"/>
        </w:rPr>
        <w:t>Bogtstra</w:t>
      </w:r>
      <w:proofErr w:type="spellEnd"/>
      <w:r w:rsidRPr="001C6E0E">
        <w:rPr>
          <w:rFonts w:ascii="Arial" w:hAnsi="Arial" w:cs="Arial"/>
          <w:i/>
          <w:color w:val="000000"/>
          <w:sz w:val="20"/>
        </w:rPr>
        <w:t xml:space="preserve">, </w:t>
      </w:r>
      <w:proofErr w:type="spellStart"/>
      <w:r w:rsidRPr="001C6E0E">
        <w:rPr>
          <w:rFonts w:ascii="Arial" w:hAnsi="Arial" w:cs="Arial"/>
          <w:i/>
          <w:color w:val="000000"/>
          <w:sz w:val="20"/>
        </w:rPr>
        <w:t>Kontoklotsis</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Karazisis</w:t>
      </w:r>
      <w:proofErr w:type="spellEnd"/>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 xml:space="preserve">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w:t>
      </w:r>
      <w:proofErr w:type="spellStart"/>
      <w:r w:rsidR="00F6754E" w:rsidRPr="001C6E0E">
        <w:rPr>
          <w:rFonts w:ascii="Arial" w:hAnsi="Arial" w:cs="Arial"/>
          <w:color w:val="000000"/>
          <w:sz w:val="20"/>
        </w:rPr>
        <w:t>B</w:t>
      </w:r>
      <w:r w:rsidR="00C21BDF" w:rsidRPr="001C6E0E">
        <w:rPr>
          <w:rFonts w:ascii="Arial" w:hAnsi="Arial" w:cs="Arial"/>
          <w:color w:val="000000"/>
          <w:sz w:val="20"/>
        </w:rPr>
        <w:t>ogtstra</w:t>
      </w:r>
      <w:proofErr w:type="spellEnd"/>
      <w:r w:rsidR="00F6754E" w:rsidRPr="001C6E0E">
        <w:rPr>
          <w:rFonts w:ascii="Arial" w:hAnsi="Arial" w:cs="Arial"/>
          <w:color w:val="000000"/>
          <w:sz w:val="20"/>
        </w:rPr>
        <w:t xml:space="preserve"> &amp; </w:t>
      </w:r>
      <w:proofErr w:type="spellStart"/>
      <w:r w:rsidR="00F6754E" w:rsidRPr="001C6E0E">
        <w:rPr>
          <w:rFonts w:ascii="Arial" w:hAnsi="Arial" w:cs="Arial"/>
          <w:color w:val="000000"/>
          <w:sz w:val="20"/>
        </w:rPr>
        <w:t>Ko</w:t>
      </w:r>
      <w:r w:rsidR="00C21BDF" w:rsidRPr="001C6E0E">
        <w:rPr>
          <w:rFonts w:ascii="Arial" w:hAnsi="Arial" w:cs="Arial"/>
          <w:color w:val="000000"/>
          <w:sz w:val="20"/>
        </w:rPr>
        <w:t>ntoklotsis</w:t>
      </w:r>
      <w:proofErr w:type="spellEnd"/>
      <w:r w:rsidR="00F6754E" w:rsidRPr="001C6E0E">
        <w:rPr>
          <w:rFonts w:ascii="Arial" w:hAnsi="Arial" w:cs="Arial"/>
          <w:color w:val="000000"/>
          <w:sz w:val="20"/>
        </w:rPr>
        <w:t xml:space="preserve"> were dismissed.  Appeal against sentence in the case of </w:t>
      </w:r>
      <w:proofErr w:type="spellStart"/>
      <w:r w:rsidR="00F6754E" w:rsidRPr="001C6E0E">
        <w:rPr>
          <w:rFonts w:ascii="Arial" w:hAnsi="Arial" w:cs="Arial"/>
          <w:color w:val="000000"/>
          <w:sz w:val="20"/>
        </w:rPr>
        <w:t>Ka</w:t>
      </w:r>
      <w:r w:rsidR="00C21BDF" w:rsidRPr="001C6E0E">
        <w:rPr>
          <w:rFonts w:ascii="Arial" w:hAnsi="Arial" w:cs="Arial"/>
          <w:color w:val="000000"/>
          <w:sz w:val="20"/>
        </w:rPr>
        <w:t>razisis</w:t>
      </w:r>
      <w:proofErr w:type="spellEnd"/>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Fevaleaki</w:t>
      </w:r>
      <w:proofErr w:type="spellEnd"/>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71" w:name="fnB22"/>
      <w:r w:rsidRPr="001C6E0E">
        <w:rPr>
          <w:rFonts w:ascii="Arial" w:hAnsi="Arial" w:cs="Arial"/>
          <w:color w:val="000000"/>
          <w:sz w:val="20"/>
          <w:lang w:val="en-US"/>
        </w:rPr>
        <w:t xml:space="preserve"> [2010] VSCA 119,</w:t>
      </w:r>
      <w:bookmarkEnd w:id="671"/>
      <w:r w:rsidRPr="001C6E0E">
        <w:rPr>
          <w:rFonts w:ascii="Arial" w:hAnsi="Arial" w:cs="Arial"/>
          <w:color w:val="000000"/>
          <w:sz w:val="20"/>
          <w:lang w:val="en-US"/>
        </w:rPr>
        <w:t xml:space="preserve"> [23]–[27]. </w:t>
      </w:r>
      <w:r w:rsidRPr="001C6E0E">
        <w:rPr>
          <w:rFonts w:ascii="Arial" w:hAnsi="Arial" w:cs="Arial"/>
          <w:color w:val="000000"/>
          <w:sz w:val="20"/>
        </w:rPr>
        <w:t xml:space="preserve">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proofErr w:type="spellStart"/>
      <w:r w:rsidR="00B233F7" w:rsidRPr="00B233F7">
        <w:rPr>
          <w:rFonts w:ascii="Arial" w:hAnsi="Arial" w:cs="Arial"/>
          <w:i/>
          <w:iCs/>
          <w:color w:val="000000"/>
          <w:sz w:val="20"/>
        </w:rPr>
        <w:t>Jawahiri</w:t>
      </w:r>
      <w:proofErr w:type="spellEnd"/>
      <w:r w:rsidR="00B233F7" w:rsidRPr="00B233F7">
        <w:rPr>
          <w:rFonts w:ascii="Arial" w:hAnsi="Arial" w:cs="Arial"/>
          <w:i/>
          <w:iCs/>
          <w:color w:val="000000"/>
          <w:sz w:val="20"/>
        </w:rPr>
        <w:t xml:space="preserve">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 xml:space="preserve">had planned to assault the victim.  Eser pushed the victim towards an unknown male and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attacked the victim with a meat cleaver causing life-threatening injuries resulting in him being admitted to the intensive care unit at Royal Melbourne Hospital in a critical condition.  Only timely and expert intervention saved his life.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pleaded guilty to intentionally causing serious injury and was sentenced to IMP8</w:t>
      </w:r>
      <w:r w:rsidR="005B1BC3">
        <w:rPr>
          <w:rFonts w:ascii="Arial" w:hAnsi="Arial" w:cs="Arial"/>
          <w:color w:val="000000"/>
          <w:sz w:val="20"/>
        </w:rPr>
        <w:t xml:space="preserve">y6m/5y6m.  Eser pleaded guilty to recklessly causing serious injury and was sentenced to IMP7y/5y.  In dismissing </w:t>
      </w:r>
      <w:proofErr w:type="spellStart"/>
      <w:r w:rsidR="005B1BC3">
        <w:rPr>
          <w:rFonts w:ascii="Arial" w:hAnsi="Arial" w:cs="Arial"/>
          <w:color w:val="000000"/>
          <w:sz w:val="20"/>
        </w:rPr>
        <w:t>Jawahiri’s</w:t>
      </w:r>
      <w:proofErr w:type="spellEnd"/>
      <w:r w:rsidR="005B1BC3">
        <w:rPr>
          <w:rFonts w:ascii="Arial" w:hAnsi="Arial" w:cs="Arial"/>
          <w:color w:val="000000"/>
          <w:sz w:val="20"/>
        </w:rPr>
        <w:t xml:space="preserve">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w:t>
      </w:r>
      <w:proofErr w:type="spellStart"/>
      <w:r>
        <w:rPr>
          <w:rFonts w:ascii="Arial" w:hAnsi="Arial" w:cs="Arial"/>
          <w:color w:val="000000"/>
          <w:sz w:val="20"/>
        </w:rPr>
        <w:t>fueled</w:t>
      </w:r>
      <w:proofErr w:type="spellEnd"/>
      <w:r>
        <w:rPr>
          <w:rFonts w:ascii="Arial" w:hAnsi="Arial" w:cs="Arial"/>
          <w:color w:val="000000"/>
          <w:sz w:val="20"/>
        </w:rPr>
        <w:t xml:space="preserve"> moment of madness.  We agree with the sentencing judge that this was a ruthless, planned attack, in which </w:t>
      </w:r>
      <w:proofErr w:type="spellStart"/>
      <w:r>
        <w:rPr>
          <w:rFonts w:ascii="Arial" w:hAnsi="Arial" w:cs="Arial"/>
          <w:color w:val="000000"/>
          <w:sz w:val="20"/>
        </w:rPr>
        <w:t>Jawahiri</w:t>
      </w:r>
      <w:proofErr w:type="spellEnd"/>
      <w:r>
        <w:rPr>
          <w:rFonts w:ascii="Arial" w:hAnsi="Arial" w:cs="Arial"/>
          <w:color w:val="000000"/>
          <w:sz w:val="20"/>
        </w:rPr>
        <w:t xml:space="preserve">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lastRenderedPageBreak/>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w:t>
      </w:r>
      <w:proofErr w:type="spellStart"/>
      <w:r>
        <w:rPr>
          <w:rFonts w:ascii="Arial" w:hAnsi="Arial" w:cs="Arial"/>
          <w:color w:val="000000"/>
          <w:sz w:val="20"/>
        </w:rPr>
        <w:t>Jawahiri’s</w:t>
      </w:r>
      <w:proofErr w:type="spellEnd"/>
      <w:r>
        <w:rPr>
          <w:rFonts w:ascii="Arial" w:hAnsi="Arial" w:cs="Arial"/>
          <w:color w:val="000000"/>
          <w:sz w:val="20"/>
        </w:rPr>
        <w:t xml:space="preserve">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proofErr w:type="spellStart"/>
      <w:r w:rsidRPr="00C1481D">
        <w:rPr>
          <w:rFonts w:ascii="Arial" w:eastAsia="Book Antiqua" w:hAnsi="Arial" w:cs="Arial"/>
          <w:i/>
          <w:sz w:val="20"/>
          <w:szCs w:val="20"/>
        </w:rPr>
        <w:t>Mielicki</w:t>
      </w:r>
      <w:proofErr w:type="spellEnd"/>
      <w:r w:rsidRPr="00C1481D">
        <w:rPr>
          <w:rFonts w:ascii="Arial" w:eastAsia="Book Antiqua" w:hAnsi="Arial" w:cs="Arial"/>
          <w:i/>
          <w:sz w:val="20"/>
          <w:szCs w:val="20"/>
        </w:rPr>
        <w:t xml:space="preserve">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w:t>
      </w:r>
      <w:proofErr w:type="spellStart"/>
      <w:r w:rsidRPr="00C1481D">
        <w:rPr>
          <w:rFonts w:ascii="Arial" w:hAnsi="Arial" w:cs="Arial"/>
          <w:sz w:val="20"/>
          <w:szCs w:val="20"/>
        </w:rPr>
        <w:t>Coldrey</w:t>
      </w:r>
      <w:proofErr w:type="spellEnd"/>
      <w:r w:rsidRPr="00C1481D">
        <w:rPr>
          <w:rFonts w:ascii="Arial" w:hAnsi="Arial" w:cs="Arial"/>
          <w:sz w:val="20"/>
          <w:szCs w:val="20"/>
        </w:rPr>
        <w:t xml:space="preserve">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lastRenderedPageBreak/>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 xml:space="preserve">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w:t>
      </w:r>
      <w:proofErr w:type="spellStart"/>
      <w:r w:rsidRPr="001B3DC8">
        <w:rPr>
          <w:rFonts w:ascii="Arial" w:hAnsi="Arial" w:cs="Arial"/>
          <w:sz w:val="20"/>
        </w:rPr>
        <w:t>Veenings</w:t>
      </w:r>
      <w:proofErr w:type="spellEnd"/>
      <w:r w:rsidRPr="001B3DC8">
        <w:rPr>
          <w:rFonts w:ascii="Arial" w:hAnsi="Arial" w:cs="Arial"/>
          <w:sz w:val="20"/>
        </w:rPr>
        <w:t xml:space="preserve"> — who was a completely innocent bystander — by holding the shotgun to his head, but he fired it into Mr </w:t>
      </w:r>
      <w:proofErr w:type="spellStart"/>
      <w:r w:rsidRPr="001B3DC8">
        <w:rPr>
          <w:rFonts w:ascii="Arial" w:hAnsi="Arial" w:cs="Arial"/>
          <w:sz w:val="20"/>
        </w:rPr>
        <w:t>Veenings</w:t>
      </w:r>
      <w:proofErr w:type="spellEnd"/>
      <w:r w:rsidRPr="001B3DC8">
        <w:rPr>
          <w:rFonts w:ascii="Arial" w:hAnsi="Arial" w:cs="Arial"/>
          <w:sz w:val="20"/>
        </w:rPr>
        <w:t xml:space="preserve">’ knee, causing terrible injuries. So much was a gratuitous, spiteful and cruel act of violence, which, as we have said, caused Mr </w:t>
      </w:r>
      <w:proofErr w:type="spellStart"/>
      <w:r w:rsidRPr="001B3DC8">
        <w:rPr>
          <w:rFonts w:ascii="Arial" w:hAnsi="Arial" w:cs="Arial"/>
          <w:sz w:val="20"/>
        </w:rPr>
        <w:t>Veenings</w:t>
      </w:r>
      <w:proofErr w:type="spellEnd"/>
      <w:r w:rsidRPr="001B3DC8">
        <w:rPr>
          <w:rFonts w:ascii="Arial" w:hAnsi="Arial" w:cs="Arial"/>
          <w:sz w:val="20"/>
        </w:rPr>
        <w:t xml:space="preserve">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w:t>
      </w:r>
      <w:proofErr w:type="spellStart"/>
      <w:r w:rsidRPr="001C6E0E">
        <w:rPr>
          <w:rFonts w:ascii="Arial" w:hAnsi="Arial" w:cs="Arial"/>
          <w:color w:val="000000"/>
          <w:sz w:val="20"/>
        </w:rPr>
        <w:t>girl friend’s</w:t>
      </w:r>
      <w:proofErr w:type="spellEnd"/>
      <w:r w:rsidRPr="001C6E0E">
        <w:rPr>
          <w:rFonts w:ascii="Arial" w:hAnsi="Arial" w:cs="Arial"/>
          <w:color w:val="000000"/>
          <w:sz w:val="20"/>
        </w:rPr>
        <w:t xml:space="preserve"> sister in presence of her 6 year old son; attempted murder of former </w:t>
      </w:r>
      <w:proofErr w:type="spellStart"/>
      <w:r w:rsidRPr="001C6E0E">
        <w:rPr>
          <w:rFonts w:ascii="Arial" w:hAnsi="Arial" w:cs="Arial"/>
          <w:color w:val="000000"/>
          <w:sz w:val="20"/>
        </w:rPr>
        <w:t>girl friend</w:t>
      </w:r>
      <w:proofErr w:type="spellEnd"/>
      <w:r w:rsidRPr="001C6E0E">
        <w:rPr>
          <w:rFonts w:ascii="Arial" w:hAnsi="Arial" w:cs="Arial"/>
          <w:color w:val="000000"/>
          <w:sz w:val="20"/>
        </w:rPr>
        <w:t>];</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w:t>
      </w:r>
      <w:proofErr w:type="spellStart"/>
      <w:r w:rsidRPr="001C6E0E">
        <w:rPr>
          <w:rFonts w:ascii="Arial" w:hAnsi="Arial" w:cs="Arial"/>
          <w:i/>
          <w:color w:val="000000"/>
          <w:sz w:val="20"/>
        </w:rPr>
        <w:t>Bulert</w:t>
      </w:r>
      <w:proofErr w:type="spellEnd"/>
      <w:r w:rsidRPr="001C6E0E">
        <w:rPr>
          <w:rFonts w:ascii="Arial" w:hAnsi="Arial" w:cs="Arial"/>
          <w:i/>
          <w:color w:val="000000"/>
          <w:sz w:val="20"/>
        </w:rPr>
        <w:t xml:space="preserve">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w:t>
      </w:r>
      <w:proofErr w:type="spellStart"/>
      <w:r w:rsidRPr="001C6E0E">
        <w:rPr>
          <w:rFonts w:ascii="Arial" w:hAnsi="Arial" w:cs="Arial"/>
          <w:i/>
          <w:color w:val="000000"/>
          <w:sz w:val="20"/>
        </w:rPr>
        <w:t>Ali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Tresize</w:t>
      </w:r>
      <w:proofErr w:type="spellEnd"/>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 xml:space="preserve">[2008] VSC 93 per Bongiorno J [attack on </w:t>
      </w:r>
      <w:proofErr w:type="spellStart"/>
      <w:r w:rsidRPr="001C6E0E">
        <w:rPr>
          <w:rFonts w:ascii="Arial" w:hAnsi="Arial" w:cs="Arial"/>
          <w:color w:val="000000"/>
          <w:sz w:val="20"/>
        </w:rPr>
        <w:t>defacto</w:t>
      </w:r>
      <w:proofErr w:type="spellEnd"/>
      <w:r w:rsidRPr="001C6E0E">
        <w:rPr>
          <w:rFonts w:ascii="Arial" w:hAnsi="Arial" w:cs="Arial"/>
          <w:color w:val="000000"/>
          <w:sz w:val="20"/>
        </w:rPr>
        <w:t>];</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Aggelidis</w:t>
      </w:r>
      <w:proofErr w:type="spellEnd"/>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Dimitrakis</w:t>
      </w:r>
      <w:proofErr w:type="spellEnd"/>
      <w:r w:rsidRPr="001C6E0E">
        <w:rPr>
          <w:rFonts w:ascii="Arial" w:hAnsi="Arial" w:cs="Arial"/>
          <w:color w:val="000000"/>
          <w:sz w:val="20"/>
        </w:rPr>
        <w:t xml:space="preserve"> [2010] VSC 614 per Coghlan J [stabbing of 44 year old man at the apparent instigation of his wife – undertaking to give evidence against </w:t>
      </w:r>
      <w:proofErr w:type="spellStart"/>
      <w:r w:rsidRPr="001C6E0E">
        <w:rPr>
          <w:rFonts w:ascii="Arial" w:hAnsi="Arial" w:cs="Arial"/>
          <w:color w:val="000000"/>
          <w:sz w:val="20"/>
        </w:rPr>
        <w:t>coaccused</w:t>
      </w:r>
      <w:proofErr w:type="spellEnd"/>
      <w:r w:rsidRPr="001C6E0E">
        <w:rPr>
          <w:rFonts w:ascii="Arial" w:hAnsi="Arial" w:cs="Arial"/>
          <w:color w:val="000000"/>
          <w:sz w:val="20"/>
        </w:rPr>
        <w:t xml:space="preserve">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w:t>
      </w:r>
      <w:proofErr w:type="spellStart"/>
      <w:r w:rsidRPr="001C6E0E">
        <w:rPr>
          <w:rFonts w:ascii="Arial" w:hAnsi="Arial" w:cs="Arial"/>
          <w:color w:val="000000"/>
          <w:sz w:val="20"/>
        </w:rPr>
        <w:t>rehabiliation</w:t>
      </w:r>
      <w:proofErr w:type="spellEnd"/>
      <w:r w:rsidRPr="001C6E0E">
        <w:rPr>
          <w:rFonts w:ascii="Arial" w:hAnsi="Arial" w:cs="Arial"/>
          <w:color w:val="000000"/>
          <w:sz w:val="20"/>
        </w:rPr>
        <w:t xml:space="preserve">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w:t>
      </w:r>
      <w:proofErr w:type="spellStart"/>
      <w:r w:rsidRPr="00503C7D">
        <w:rPr>
          <w:rFonts w:ascii="Arial" w:hAnsi="Arial" w:cs="Arial"/>
          <w:color w:val="000000"/>
          <w:sz w:val="20"/>
        </w:rPr>
        <w:t>defacto</w:t>
      </w:r>
      <w:proofErr w:type="spellEnd"/>
      <w:r w:rsidRPr="00503C7D">
        <w:rPr>
          <w:rFonts w:ascii="Arial" w:hAnsi="Arial" w:cs="Arial"/>
          <w:color w:val="000000"/>
          <w:sz w:val="20"/>
        </w:rPr>
        <w:t>;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w:t>
      </w:r>
      <w:proofErr w:type="spellStart"/>
      <w:r w:rsidRPr="00503C7D">
        <w:rPr>
          <w:rFonts w:ascii="Arial" w:hAnsi="Arial" w:cs="Arial"/>
          <w:i/>
          <w:color w:val="000000"/>
          <w:sz w:val="20"/>
        </w:rPr>
        <w:t>Hamdache</w:t>
      </w:r>
      <w:proofErr w:type="spellEnd"/>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 xml:space="preserve">struck the victim with hammer in an unprovoked revenge attack – prior good character – immediate remorse – late </w:t>
      </w:r>
      <w:proofErr w:type="spellStart"/>
      <w:r>
        <w:rPr>
          <w:rFonts w:ascii="Arial" w:hAnsi="Arial" w:cs="Arial"/>
          <w:color w:val="000000"/>
          <w:sz w:val="20"/>
        </w:rPr>
        <w:t>plea</w:t>
      </w:r>
      <w:proofErr w:type="spellEnd"/>
      <w:r>
        <w:rPr>
          <w:rFonts w:ascii="Arial" w:hAnsi="Arial" w:cs="Arial"/>
          <w:color w:val="000000"/>
          <w:sz w:val="20"/>
        </w:rPr>
        <w:t xml:space="preserve">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proofErr w:type="spellStart"/>
      <w:r w:rsidRPr="00711F80">
        <w:rPr>
          <w:rFonts w:ascii="Arial" w:hAnsi="Arial" w:cs="Arial"/>
          <w:i/>
          <w:iCs/>
          <w:color w:val="000000"/>
          <w:sz w:val="20"/>
        </w:rPr>
        <w:t>Bugmy</w:t>
      </w:r>
      <w:proofErr w:type="spellEnd"/>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w:t>
      </w:r>
      <w:proofErr w:type="spellStart"/>
      <w:r>
        <w:rPr>
          <w:rFonts w:ascii="Arial" w:hAnsi="Arial" w:cs="Arial"/>
          <w:i/>
          <w:iCs/>
          <w:color w:val="000000"/>
          <w:sz w:val="20"/>
        </w:rPr>
        <w:t>Gorgulu</w:t>
      </w:r>
      <w:proofErr w:type="spellEnd"/>
      <w:r>
        <w:rPr>
          <w:rFonts w:ascii="Arial" w:hAnsi="Arial" w:cs="Arial"/>
          <w:i/>
          <w:iCs/>
          <w:color w:val="000000"/>
          <w:sz w:val="20"/>
        </w:rPr>
        <w:t xml:space="preserve">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 xml:space="preserve">DPP v </w:t>
      </w:r>
      <w:proofErr w:type="spellStart"/>
      <w:r w:rsidR="00517D8D" w:rsidRPr="00517D8D">
        <w:rPr>
          <w:rFonts w:ascii="Arial" w:hAnsi="Arial" w:cs="Arial"/>
          <w:i/>
          <w:iCs/>
          <w:color w:val="000000"/>
          <w:sz w:val="20"/>
        </w:rPr>
        <w:t>Gorgulu</w:t>
      </w:r>
      <w:proofErr w:type="spellEnd"/>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 xml:space="preserve">DPP v </w:t>
      </w:r>
      <w:proofErr w:type="spellStart"/>
      <w:r w:rsidRPr="00AF6488">
        <w:rPr>
          <w:rFonts w:ascii="Arial" w:hAnsi="Arial" w:cs="Arial"/>
          <w:i/>
          <w:iCs/>
          <w:color w:val="000000"/>
          <w:sz w:val="20"/>
        </w:rPr>
        <w:t>Dastmozd</w:t>
      </w:r>
      <w:proofErr w:type="spellEnd"/>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lastRenderedPageBreak/>
        <w:t xml:space="preserve">DPP v Deak </w:t>
      </w:r>
      <w:r w:rsidRPr="00104EFD">
        <w:rPr>
          <w:rFonts w:ascii="Arial" w:hAnsi="Arial" w:cs="Arial"/>
          <w:color w:val="000000"/>
          <w:sz w:val="20"/>
        </w:rPr>
        <w:t>[2024] VSC</w:t>
      </w:r>
      <w:r>
        <w:rPr>
          <w:rFonts w:ascii="Arial" w:hAnsi="Arial" w:cs="Arial"/>
          <w:color w:val="000000"/>
          <w:sz w:val="20"/>
        </w:rPr>
        <w:t xml:space="preserve"> 723 [60-year old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proofErr w:type="spellStart"/>
      <w:r w:rsidRPr="00104EFD">
        <w:rPr>
          <w:rFonts w:ascii="Arial" w:hAnsi="Arial" w:cs="Arial"/>
          <w:i/>
          <w:iCs/>
          <w:color w:val="000000"/>
          <w:sz w:val="20"/>
        </w:rPr>
        <w:t>Bugmy</w:t>
      </w:r>
      <w:proofErr w:type="spellEnd"/>
      <w:r>
        <w:rPr>
          <w:rFonts w:ascii="Arial" w:hAnsi="Arial" w:cs="Arial"/>
          <w:color w:val="000000"/>
          <w:sz w:val="20"/>
        </w:rPr>
        <w:t xml:space="preserve"> considerations – limited criminal history – positive prospects of rehabilitation – IMP4y/2y2m].</w:t>
      </w:r>
    </w:p>
    <w:p w14:paraId="0F618485" w14:textId="732C244C" w:rsidR="0045003F" w:rsidRPr="0045003F" w:rsidRDefault="0045003F" w:rsidP="0045003F">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Pihlgren v The King </w:t>
      </w:r>
      <w:r w:rsidRPr="0045003F">
        <w:rPr>
          <w:rFonts w:ascii="Arial" w:hAnsi="Arial" w:cs="Arial"/>
          <w:color w:val="000000"/>
          <w:sz w:val="20"/>
        </w:rPr>
        <w:t>[2024] VSCA 47 [</w:t>
      </w:r>
      <w:r>
        <w:rPr>
          <w:rFonts w:ascii="Arial" w:hAnsi="Arial" w:cs="Arial"/>
          <w:color w:val="000000"/>
          <w:sz w:val="20"/>
        </w:rPr>
        <w:t>52 year old accused with a substantial criminal record pleaded guilty to one charge of intentionally causing serious injury in the context of an unprovoked knife attack on a stranger in public – sentenced as a serious violent offender and there were very few mitigating factors – IMP12y/8y – leave to appeal granted but appeal dismissed].</w:t>
      </w:r>
    </w:p>
    <w:p w14:paraId="3E50DD93" w14:textId="096AD1CB" w:rsidR="00995273" w:rsidRDefault="00995273" w:rsidP="00995273">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Zheng </w:t>
      </w:r>
      <w:r w:rsidRPr="00995273">
        <w:rPr>
          <w:rFonts w:ascii="Arial" w:hAnsi="Arial" w:cs="Arial"/>
          <w:color w:val="000000"/>
          <w:sz w:val="20"/>
        </w:rPr>
        <w:t>[2025] VSC 76 [</w:t>
      </w:r>
      <w:r>
        <w:rPr>
          <w:rFonts w:ascii="Arial" w:hAnsi="Arial" w:cs="Arial"/>
          <w:color w:val="000000"/>
          <w:sz w:val="20"/>
        </w:rPr>
        <w:t>30</w:t>
      </w:r>
      <w:r w:rsidRPr="00995273">
        <w:rPr>
          <w:rFonts w:ascii="Arial" w:hAnsi="Arial" w:cs="Arial"/>
          <w:color w:val="000000"/>
          <w:sz w:val="20"/>
        </w:rPr>
        <w:t xml:space="preserve"> year old accused </w:t>
      </w:r>
      <w:r>
        <w:rPr>
          <w:rFonts w:ascii="Arial" w:hAnsi="Arial" w:cs="Arial"/>
          <w:color w:val="000000"/>
          <w:sz w:val="20"/>
        </w:rPr>
        <w:t>had a verbal and physical altercation with his wife at a house party – a male guest who assisted the wife was stabbed multiple times to the torso – the male victim would have died without urgent medical care – an offer to plead guilty to a lesser charge was not accepted with relation to the stabbing – lack of remorse – IMP9y/6y6m].</w:t>
      </w:r>
    </w:p>
    <w:p w14:paraId="6E436389" w14:textId="771F8418" w:rsidR="006068EF" w:rsidRDefault="006068EF" w:rsidP="00995273">
      <w:pPr>
        <w:numPr>
          <w:ilvl w:val="0"/>
          <w:numId w:val="37"/>
        </w:numPr>
        <w:ind w:left="357" w:hanging="357"/>
        <w:jc w:val="both"/>
        <w:rPr>
          <w:rFonts w:ascii="Arial" w:hAnsi="Arial" w:cs="Arial"/>
          <w:color w:val="000000"/>
          <w:sz w:val="20"/>
        </w:rPr>
      </w:pPr>
      <w:r w:rsidRPr="00F44A9E">
        <w:rPr>
          <w:rFonts w:ascii="Arial" w:hAnsi="Arial" w:cs="Arial"/>
          <w:i/>
          <w:iCs/>
          <w:color w:val="000000"/>
          <w:sz w:val="20"/>
        </w:rPr>
        <w:t>R v Liang</w:t>
      </w:r>
      <w:r>
        <w:rPr>
          <w:rFonts w:ascii="Arial" w:hAnsi="Arial" w:cs="Arial"/>
          <w:color w:val="000000"/>
          <w:sz w:val="20"/>
        </w:rPr>
        <w:t xml:space="preserve"> [2025] VSC 218 [59 year old accused (aged 61 at time of sentence) pleaded guilty to intentionally causing serious injury to his 39 year old estranged wife in the kitchen of the family home by stabbing her with a knife, without warning, multiple times to the face, upper body, arms and hands – after one of their children wrestled the knife from him, he resumed the attack with a meat cleaver – their children ultimately stopped the assault, allowing their mother to flee – her injuries included permanent blindness in the left eye, significant laceration of her tongue and notable facial and other scarring – offence committed in breach of a family violence intervention order and an adjourned undertaking for breaching a similar order – grave example of offence – accused handed himself in to police and made some admissions – genuine remorse – no prior convictions but previous instances of family violence (albeit not physical) – solid work history and support of adult son – good prospects of rehabilitation – accused’s severe depression, adjustment disorder, cognitive deficits and lack of English make imprisonment more burdensome </w:t>
      </w:r>
      <w:r w:rsidR="00F44A9E">
        <w:rPr>
          <w:rFonts w:ascii="Arial" w:hAnsi="Arial" w:cs="Arial"/>
          <w:color w:val="000000"/>
          <w:sz w:val="20"/>
        </w:rPr>
        <w:t>–</w:t>
      </w:r>
      <w:r>
        <w:rPr>
          <w:rFonts w:ascii="Arial" w:hAnsi="Arial" w:cs="Arial"/>
          <w:color w:val="000000"/>
          <w:sz w:val="20"/>
        </w:rPr>
        <w:t xml:space="preserve"> </w:t>
      </w:r>
      <w:r w:rsidR="00F44A9E">
        <w:rPr>
          <w:rFonts w:ascii="Arial" w:hAnsi="Arial" w:cs="Arial"/>
          <w:color w:val="000000"/>
          <w:sz w:val="20"/>
        </w:rPr>
        <w:t>IMP10y/7y].</w:t>
      </w:r>
    </w:p>
    <w:p w14:paraId="1C2E1683" w14:textId="77777777" w:rsidR="006068EF" w:rsidRDefault="006068EF"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72" w:name="_B_INTENTIONALLY_CAUSING"/>
      <w:bookmarkEnd w:id="672"/>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w:t>
      </w:r>
      <w:proofErr w:type="spellStart"/>
      <w:r>
        <w:rPr>
          <w:rFonts w:ascii="Arial" w:hAnsi="Arial" w:cs="Arial"/>
          <w:color w:val="000000"/>
          <w:sz w:val="20"/>
        </w:rPr>
        <w:t>VChC</w:t>
      </w:r>
      <w:proofErr w:type="spellEnd"/>
      <w:r>
        <w:rPr>
          <w:rFonts w:ascii="Arial" w:hAnsi="Arial" w:cs="Arial"/>
          <w:color w:val="000000"/>
          <w:sz w:val="20"/>
        </w:rPr>
        <w:t xml:space="preserve">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 xml:space="preserve">R v </w:t>
      </w:r>
      <w:proofErr w:type="spellStart"/>
      <w:r w:rsidRPr="00472929">
        <w:rPr>
          <w:rFonts w:ascii="Arial" w:hAnsi="Arial" w:cs="Arial"/>
          <w:i/>
          <w:iCs/>
          <w:color w:val="000000"/>
          <w:sz w:val="20"/>
        </w:rPr>
        <w:t>Gencev</w:t>
      </w:r>
      <w:proofErr w:type="spellEnd"/>
      <w:r w:rsidRPr="00472929">
        <w:rPr>
          <w:rFonts w:ascii="Arial" w:hAnsi="Arial" w:cs="Arial"/>
          <w:i/>
          <w:iCs/>
          <w:color w:val="000000"/>
          <w:sz w:val="20"/>
        </w:rPr>
        <w:t xml:space="preserve">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proofErr w:type="spellStart"/>
      <w:r w:rsidR="00C8027F" w:rsidRPr="00C8027F">
        <w:rPr>
          <w:rFonts w:ascii="Arial" w:hAnsi="Arial" w:cs="Arial"/>
          <w:i/>
          <w:iCs/>
          <w:color w:val="000000"/>
          <w:sz w:val="20"/>
        </w:rPr>
        <w:t>Bugmy</w:t>
      </w:r>
      <w:proofErr w:type="spellEnd"/>
      <w:r w:rsidR="00C8027F" w:rsidRPr="00C8027F">
        <w:rPr>
          <w:rFonts w:ascii="Arial" w:hAnsi="Arial" w:cs="Arial"/>
          <w:i/>
          <w:iCs/>
          <w:color w:val="000000"/>
          <w:sz w:val="20"/>
        </w:rPr>
        <w:t xml:space="preserve">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proofErr w:type="spellStart"/>
      <w:r w:rsidR="00D52290" w:rsidRPr="00D52290">
        <w:rPr>
          <w:rFonts w:ascii="Arial" w:hAnsi="Arial" w:cs="Arial"/>
          <w:i/>
          <w:iCs/>
          <w:color w:val="000000"/>
          <w:sz w:val="20"/>
        </w:rPr>
        <w:t>Gencev</w:t>
      </w:r>
      <w:proofErr w:type="spellEnd"/>
      <w:r w:rsidR="00D52290" w:rsidRPr="00D52290">
        <w:rPr>
          <w:rFonts w:ascii="Arial" w:hAnsi="Arial" w:cs="Arial"/>
          <w:i/>
          <w:iCs/>
          <w:color w:val="000000"/>
          <w:sz w:val="20"/>
        </w:rPr>
        <w:t xml:space="preserve">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proofErr w:type="spellStart"/>
      <w:r w:rsidRPr="00826E40">
        <w:rPr>
          <w:rFonts w:ascii="Arial" w:hAnsi="Arial" w:cs="Arial"/>
          <w:i/>
          <w:iCs/>
          <w:sz w:val="20"/>
          <w:szCs w:val="20"/>
        </w:rPr>
        <w:t>Gencev</w:t>
      </w:r>
      <w:proofErr w:type="spellEnd"/>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proofErr w:type="spellStart"/>
      <w:r w:rsidRPr="00826E40">
        <w:rPr>
          <w:rFonts w:ascii="Arial" w:hAnsi="Arial" w:cs="Arial"/>
          <w:i/>
          <w:iCs/>
          <w:sz w:val="20"/>
          <w:szCs w:val="20"/>
        </w:rPr>
        <w:t>Lukudo</w:t>
      </w:r>
      <w:proofErr w:type="spellEnd"/>
      <w:r w:rsidRPr="00826E40">
        <w:rPr>
          <w:rFonts w:ascii="Arial" w:hAnsi="Arial" w:cs="Arial"/>
          <w:i/>
          <w:iCs/>
          <w:sz w:val="20"/>
          <w:szCs w:val="20"/>
        </w:rPr>
        <w:t xml:space="preserve">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w:t>
      </w:r>
      <w:r w:rsidRPr="00E42E72">
        <w:rPr>
          <w:rFonts w:ascii="Arial" w:hAnsi="Arial" w:cs="Arial"/>
          <w:sz w:val="20"/>
          <w:szCs w:val="20"/>
        </w:rPr>
        <w:lastRenderedPageBreak/>
        <w:t xml:space="preserve">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73"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73"/>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w:t>
      </w:r>
      <w:proofErr w:type="spellStart"/>
      <w:r>
        <w:rPr>
          <w:rFonts w:ascii="Arial" w:hAnsi="Arial" w:cs="Arial"/>
          <w:sz w:val="20"/>
          <w:szCs w:val="20"/>
        </w:rPr>
        <w:t>cricumstances</w:t>
      </w:r>
      <w:proofErr w:type="spellEnd"/>
      <w:r>
        <w:rPr>
          <w:rFonts w:ascii="Arial" w:hAnsi="Arial" w:cs="Arial"/>
          <w:sz w:val="20"/>
          <w:szCs w:val="20"/>
        </w:rPr>
        <w:t xml:space="preserve">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Van Kempen v The Queen</w:t>
      </w:r>
      <w:r>
        <w:rPr>
          <w:rFonts w:ascii="Arial" w:hAnsi="Arial" w:cs="Arial"/>
          <w:sz w:val="20"/>
          <w:szCs w:val="20"/>
        </w:rPr>
        <w:t xml:space="preserve"> [2023] VSCA 26 </w:t>
      </w:r>
      <w:r w:rsidRPr="00E02FBC">
        <w:rPr>
          <w:rFonts w:ascii="Arial" w:hAnsi="Arial" w:cs="Arial"/>
          <w:sz w:val="20"/>
          <w:szCs w:val="20"/>
        </w:rPr>
        <w:t xml:space="preserve">upon which the respondent relied, for very </w:t>
      </w:r>
      <w:r w:rsidRPr="00E02FBC">
        <w:rPr>
          <w:rFonts w:ascii="Arial" w:hAnsi="Arial" w:cs="Arial"/>
          <w:sz w:val="20"/>
          <w:szCs w:val="20"/>
        </w:rPr>
        <w:lastRenderedPageBreak/>
        <w:t>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11F4016C" w14:textId="1002B640" w:rsidR="005E43F4" w:rsidRDefault="005E43F4" w:rsidP="00EA4EB8">
      <w:pPr>
        <w:jc w:val="both"/>
        <w:rPr>
          <w:rFonts w:ascii="Arial" w:hAnsi="Arial" w:cs="Arial"/>
          <w:sz w:val="20"/>
          <w:szCs w:val="20"/>
        </w:rPr>
      </w:pPr>
      <w:r>
        <w:rPr>
          <w:rFonts w:ascii="Arial" w:hAnsi="Arial" w:cs="Arial"/>
          <w:sz w:val="20"/>
          <w:szCs w:val="20"/>
        </w:rPr>
        <w:t xml:space="preserve">In </w:t>
      </w:r>
      <w:r w:rsidRPr="005E43F4">
        <w:rPr>
          <w:rFonts w:ascii="Arial" w:hAnsi="Arial" w:cs="Arial"/>
          <w:i/>
          <w:iCs/>
          <w:sz w:val="20"/>
          <w:szCs w:val="20"/>
        </w:rPr>
        <w:t xml:space="preserve">R v </w:t>
      </w:r>
      <w:proofErr w:type="spellStart"/>
      <w:r w:rsidRPr="005E43F4">
        <w:rPr>
          <w:rFonts w:ascii="Arial" w:hAnsi="Arial" w:cs="Arial"/>
          <w:i/>
          <w:iCs/>
          <w:sz w:val="20"/>
          <w:szCs w:val="20"/>
        </w:rPr>
        <w:t>Uluivuya</w:t>
      </w:r>
      <w:proofErr w:type="spellEnd"/>
      <w:r>
        <w:rPr>
          <w:rFonts w:ascii="Arial" w:hAnsi="Arial" w:cs="Arial"/>
          <w:sz w:val="20"/>
          <w:szCs w:val="20"/>
        </w:rPr>
        <w:t xml:space="preserve"> [2025] VSC 29 the 55 year old accused who had no criminal history had pleaded guilty after a sentence indication to intentionally causing serious injury in circumstances of gross violence. He had falsely implicated the complainant in driving infringements in order to avoid demerit points. Upon learning </w:t>
      </w:r>
      <w:r w:rsidRPr="005E43F4">
        <w:rPr>
          <w:rFonts w:ascii="Arial" w:hAnsi="Arial" w:cs="Arial"/>
          <w:sz w:val="20"/>
          <w:szCs w:val="20"/>
        </w:rPr>
        <w:t xml:space="preserve">this, </w:t>
      </w:r>
      <w:r>
        <w:rPr>
          <w:rFonts w:ascii="Arial" w:hAnsi="Arial" w:cs="Arial"/>
          <w:sz w:val="20"/>
          <w:szCs w:val="20"/>
        </w:rPr>
        <w:t xml:space="preserve">the </w:t>
      </w:r>
      <w:r w:rsidRPr="005E43F4">
        <w:rPr>
          <w:rFonts w:ascii="Arial" w:hAnsi="Arial" w:cs="Arial"/>
          <w:sz w:val="20"/>
          <w:szCs w:val="20"/>
        </w:rPr>
        <w:t xml:space="preserve">complainant made threats to </w:t>
      </w:r>
      <w:r>
        <w:rPr>
          <w:rFonts w:ascii="Arial" w:hAnsi="Arial" w:cs="Arial"/>
          <w:sz w:val="20"/>
          <w:szCs w:val="20"/>
        </w:rPr>
        <w:t xml:space="preserve">the </w:t>
      </w:r>
      <w:r w:rsidRPr="005E43F4">
        <w:rPr>
          <w:rFonts w:ascii="Arial" w:hAnsi="Arial" w:cs="Arial"/>
          <w:sz w:val="20"/>
          <w:szCs w:val="20"/>
        </w:rPr>
        <w:t>accused</w:t>
      </w:r>
      <w:r>
        <w:rPr>
          <w:rFonts w:ascii="Arial" w:hAnsi="Arial" w:cs="Arial"/>
          <w:sz w:val="20"/>
          <w:szCs w:val="20"/>
        </w:rPr>
        <w:t xml:space="preserve">. </w:t>
      </w:r>
      <w:r w:rsidRPr="005E43F4">
        <w:rPr>
          <w:rFonts w:ascii="Arial" w:hAnsi="Arial" w:cs="Arial"/>
          <w:sz w:val="20"/>
          <w:szCs w:val="20"/>
        </w:rPr>
        <w:t xml:space="preserve">Frightened and angered by </w:t>
      </w:r>
      <w:r>
        <w:rPr>
          <w:rFonts w:ascii="Arial" w:hAnsi="Arial" w:cs="Arial"/>
          <w:sz w:val="20"/>
          <w:szCs w:val="20"/>
        </w:rPr>
        <w:t xml:space="preserve">the </w:t>
      </w:r>
      <w:r w:rsidRPr="005E43F4">
        <w:rPr>
          <w:rFonts w:ascii="Arial" w:hAnsi="Arial" w:cs="Arial"/>
          <w:sz w:val="20"/>
          <w:szCs w:val="20"/>
        </w:rPr>
        <w:t xml:space="preserve">threats, </w:t>
      </w:r>
      <w:r>
        <w:rPr>
          <w:rFonts w:ascii="Arial" w:hAnsi="Arial" w:cs="Arial"/>
          <w:sz w:val="20"/>
          <w:szCs w:val="20"/>
        </w:rPr>
        <w:t xml:space="preserve">the </w:t>
      </w:r>
      <w:r w:rsidRPr="005E43F4">
        <w:rPr>
          <w:rFonts w:ascii="Arial" w:hAnsi="Arial" w:cs="Arial"/>
          <w:sz w:val="20"/>
          <w:szCs w:val="20"/>
        </w:rPr>
        <w:t xml:space="preserve">accused followed </w:t>
      </w:r>
      <w:r>
        <w:rPr>
          <w:rFonts w:ascii="Arial" w:hAnsi="Arial" w:cs="Arial"/>
          <w:sz w:val="20"/>
          <w:szCs w:val="20"/>
        </w:rPr>
        <w:t xml:space="preserve">the </w:t>
      </w:r>
      <w:r w:rsidRPr="005E43F4">
        <w:rPr>
          <w:rFonts w:ascii="Arial" w:hAnsi="Arial" w:cs="Arial"/>
          <w:sz w:val="20"/>
          <w:szCs w:val="20"/>
        </w:rPr>
        <w:t>complainant to his front door</w:t>
      </w:r>
      <w:r>
        <w:rPr>
          <w:rFonts w:ascii="Arial" w:hAnsi="Arial" w:cs="Arial"/>
          <w:sz w:val="20"/>
          <w:szCs w:val="20"/>
        </w:rPr>
        <w:t xml:space="preserve"> </w:t>
      </w:r>
      <w:r w:rsidRPr="005E43F4">
        <w:rPr>
          <w:rFonts w:ascii="Arial" w:hAnsi="Arial" w:cs="Arial"/>
          <w:sz w:val="20"/>
          <w:szCs w:val="20"/>
        </w:rPr>
        <w:t>and struck him repeatedly to head with blunt side of small axe, causing serious injury</w:t>
      </w:r>
      <w:r>
        <w:rPr>
          <w:rFonts w:ascii="Arial" w:hAnsi="Arial" w:cs="Arial"/>
          <w:sz w:val="20"/>
          <w:szCs w:val="20"/>
        </w:rPr>
        <w:t>. The c</w:t>
      </w:r>
      <w:r w:rsidRPr="005E43F4">
        <w:rPr>
          <w:rFonts w:ascii="Arial" w:hAnsi="Arial" w:cs="Arial"/>
          <w:sz w:val="20"/>
          <w:szCs w:val="20"/>
        </w:rPr>
        <w:t>omplainant suffered multiple head injuries, requiring surgery</w:t>
      </w:r>
      <w:r>
        <w:rPr>
          <w:rFonts w:ascii="Arial" w:hAnsi="Arial" w:cs="Arial"/>
          <w:sz w:val="20"/>
          <w:szCs w:val="20"/>
        </w:rPr>
        <w:t xml:space="preserve">. He has </w:t>
      </w:r>
      <w:r w:rsidRPr="005E43F4">
        <w:rPr>
          <w:rFonts w:ascii="Arial" w:hAnsi="Arial" w:cs="Arial"/>
          <w:sz w:val="20"/>
          <w:szCs w:val="20"/>
        </w:rPr>
        <w:t>now largely recovered physically, but still suffers psychological sequalae</w:t>
      </w:r>
      <w:r>
        <w:rPr>
          <w:rFonts w:ascii="Arial" w:hAnsi="Arial" w:cs="Arial"/>
          <w:sz w:val="20"/>
          <w:szCs w:val="20"/>
        </w:rPr>
        <w:t>. A serious example of the offence.  The accused’s PTSD makes imprisonment more burdensome. Accused has a strong work history and excellent prospects of rehabilitation. After a sentence indication IMP6y/4y. But for plea of guilty IMP9y/6y.</w:t>
      </w:r>
    </w:p>
    <w:p w14:paraId="3ABD6897" w14:textId="5316623E" w:rsidR="005E43F4" w:rsidRDefault="005E43F4"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74" w:name="_C_RECKLESSLY_CAUSING"/>
      <w:bookmarkEnd w:id="674"/>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w:t>
      </w:r>
      <w:proofErr w:type="spellStart"/>
      <w:r>
        <w:rPr>
          <w:rFonts w:ascii="Arial" w:hAnsi="Arial" w:cs="Arial"/>
          <w:sz w:val="20"/>
          <w:szCs w:val="20"/>
        </w:rPr>
        <w:t>Bugmy</w:t>
      </w:r>
      <w:proofErr w:type="spellEnd"/>
      <w:r>
        <w:rPr>
          <w:rFonts w:ascii="Arial" w:hAnsi="Arial" w:cs="Arial"/>
          <w:sz w:val="20"/>
          <w:szCs w:val="20"/>
        </w:rPr>
        <w:t xml:space="preserve">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75" w:name="_11.2.24.2__"/>
      <w:bookmarkEnd w:id="675"/>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 xml:space="preserve">DPP v </w:t>
      </w:r>
      <w:proofErr w:type="spellStart"/>
      <w:r w:rsidRPr="00D10746">
        <w:rPr>
          <w:rFonts w:ascii="Arial" w:hAnsi="Arial" w:cs="Arial"/>
          <w:i/>
          <w:iCs/>
          <w:color w:val="000000"/>
          <w:sz w:val="20"/>
        </w:rPr>
        <w:t>Mathiei</w:t>
      </w:r>
      <w:proofErr w:type="spellEnd"/>
      <w:r w:rsidRPr="00D10746">
        <w:rPr>
          <w:rFonts w:ascii="Arial" w:hAnsi="Arial" w:cs="Arial"/>
          <w:i/>
          <w:iCs/>
          <w:color w:val="000000"/>
          <w:sz w:val="20"/>
        </w:rPr>
        <w:t xml:space="preserve">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w:t>
      </w:r>
      <w:proofErr w:type="spellStart"/>
      <w:r w:rsidRPr="00D10746">
        <w:rPr>
          <w:rFonts w:ascii="Arial" w:hAnsi="Arial" w:cs="Arial"/>
          <w:sz w:val="20"/>
          <w:szCs w:val="20"/>
        </w:rPr>
        <w:t>Mathiei</w:t>
      </w:r>
      <w:proofErr w:type="spellEnd"/>
      <w:r w:rsidRPr="00D10746">
        <w:rPr>
          <w:rFonts w:ascii="Arial" w:hAnsi="Arial" w:cs="Arial"/>
          <w:sz w:val="20"/>
          <w:szCs w:val="20"/>
        </w:rPr>
        <w:t xml:space="preserve">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w:t>
      </w:r>
      <w:r w:rsidRPr="00D10746">
        <w:rPr>
          <w:rFonts w:ascii="Arial" w:hAnsi="Arial" w:cs="Arial"/>
          <w:sz w:val="20"/>
          <w:szCs w:val="20"/>
        </w:rPr>
        <w:lastRenderedPageBreak/>
        <w:t xml:space="preserve">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68F1539E" w14:textId="0D21D4AE" w:rsidR="00E02FBC" w:rsidRDefault="00E02FBC"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76" w:name="_11.2.24.2___1"/>
      <w:bookmarkEnd w:id="676"/>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77"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77"/>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78"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with whom Callaway AP and Redlich JA agreed);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78"/>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lastRenderedPageBreak/>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w:t>
      </w:r>
      <w:proofErr w:type="spellStart"/>
      <w:r w:rsidRPr="001C6E0E">
        <w:rPr>
          <w:rFonts w:ascii="Arial" w:hAnsi="Arial" w:cs="Arial"/>
          <w:color w:val="000000"/>
          <w:sz w:val="20"/>
        </w:rPr>
        <w:t>defacto</w:t>
      </w:r>
      <w:proofErr w:type="spellEnd"/>
      <w:r w:rsidRPr="001C6E0E">
        <w:rPr>
          <w:rFonts w:ascii="Arial" w:hAnsi="Arial" w:cs="Arial"/>
          <w:color w:val="000000"/>
          <w:sz w:val="20"/>
        </w:rPr>
        <w:t xml:space="preserve">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01C90CAF"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w:t>
      </w:r>
      <w:proofErr w:type="spellStart"/>
      <w:r w:rsidRPr="00503C7D">
        <w:rPr>
          <w:rFonts w:ascii="Arial" w:hAnsi="Arial" w:cs="Arial"/>
          <w:i/>
          <w:color w:val="000000"/>
          <w:sz w:val="20"/>
        </w:rPr>
        <w:t>Batich</w:t>
      </w:r>
      <w:proofErr w:type="spellEnd"/>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w:t>
      </w:r>
      <w:r w:rsidR="0045003F">
        <w:rPr>
          <w:rFonts w:ascii="Arial" w:hAnsi="Arial" w:cs="Arial"/>
          <w:color w:val="000000"/>
          <w:sz w:val="20"/>
        </w:rPr>
        <w:t>12y/8y</w:t>
      </w:r>
      <w:r w:rsidR="00B20B0B" w:rsidRPr="00503C7D">
        <w:rPr>
          <w:rFonts w:ascii="Arial" w:hAnsi="Arial" w:cs="Arial"/>
          <w:color w:val="000000"/>
          <w:sz w:val="20"/>
        </w:rPr>
        <w:t>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w:t>
      </w:r>
      <w:proofErr w:type="spellStart"/>
      <w:r w:rsidR="00240B9F" w:rsidRPr="00503C7D">
        <w:rPr>
          <w:rFonts w:ascii="Arial" w:hAnsi="Arial" w:cs="Arial"/>
          <w:color w:val="000000"/>
          <w:sz w:val="20"/>
        </w:rPr>
        <w:t>Batich</w:t>
      </w:r>
      <w:proofErr w:type="spellEnd"/>
      <w:r w:rsidR="00240B9F" w:rsidRPr="00503C7D">
        <w:rPr>
          <w:rFonts w:ascii="Arial" w:hAnsi="Arial" w:cs="Arial"/>
          <w:color w:val="000000"/>
          <w:sz w:val="20"/>
        </w:rPr>
        <w:t xml:space="preserve">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w:t>
      </w:r>
      <w:r w:rsidR="008C3A06" w:rsidRPr="00503C7D">
        <w:rPr>
          <w:rFonts w:ascii="Arial" w:hAnsi="Arial" w:cs="Arial"/>
          <w:color w:val="000000"/>
          <w:sz w:val="20"/>
        </w:rPr>
        <w:lastRenderedPageBreak/>
        <w:t xml:space="preserve">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proofErr w:type="spellStart"/>
      <w:r w:rsidRPr="00503C7D">
        <w:rPr>
          <w:rFonts w:ascii="Arial" w:hAnsi="Arial" w:cs="Arial"/>
          <w:i/>
          <w:color w:val="000000"/>
          <w:sz w:val="20"/>
        </w:rPr>
        <w:t>Ejupi</w:t>
      </w:r>
      <w:proofErr w:type="spellEnd"/>
      <w:r w:rsidRPr="00503C7D">
        <w:rPr>
          <w:rFonts w:ascii="Arial" w:hAnsi="Arial" w:cs="Arial"/>
          <w:i/>
          <w:color w:val="000000"/>
          <w:sz w:val="20"/>
        </w:rPr>
        <w:t xml:space="preserve">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w:t>
      </w:r>
      <w:r w:rsidR="00AB1A1E" w:rsidRPr="00AB1A1E">
        <w:rPr>
          <w:rFonts w:ascii="Arial" w:hAnsi="Arial" w:cs="Arial"/>
          <w:color w:val="000000"/>
          <w:sz w:val="20"/>
        </w:rPr>
        <w:lastRenderedPageBreak/>
        <w:t xml:space="preserve">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proofErr w:type="spellStart"/>
      <w:r w:rsidR="00AB1A1E" w:rsidRPr="005D031D">
        <w:rPr>
          <w:rFonts w:ascii="Arial" w:hAnsi="Arial" w:cs="Arial"/>
          <w:i/>
          <w:color w:val="000000"/>
          <w:sz w:val="20"/>
        </w:rPr>
        <w:t>Wahame</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proofErr w:type="spellStart"/>
      <w:r w:rsidRPr="005D031D">
        <w:rPr>
          <w:rFonts w:ascii="Arial" w:hAnsi="Arial" w:cs="Arial"/>
          <w:i/>
          <w:color w:val="000000"/>
          <w:sz w:val="20"/>
        </w:rPr>
        <w:t>J</w:t>
      </w:r>
      <w:r w:rsidR="00AB1A1E" w:rsidRPr="005D031D">
        <w:rPr>
          <w:rFonts w:ascii="Arial" w:hAnsi="Arial" w:cs="Arial"/>
          <w:i/>
          <w:color w:val="000000"/>
          <w:sz w:val="20"/>
        </w:rPr>
        <w:t>ojic</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 xml:space="preserve">DPP v </w:t>
      </w:r>
      <w:proofErr w:type="spellStart"/>
      <w:r w:rsidRPr="00FC3F11">
        <w:rPr>
          <w:rFonts w:ascii="Arial" w:hAnsi="Arial" w:cs="Arial"/>
          <w:i/>
          <w:iCs/>
          <w:color w:val="000000"/>
          <w:sz w:val="20"/>
        </w:rPr>
        <w:t>Betrayhani</w:t>
      </w:r>
      <w:proofErr w:type="spellEnd"/>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w:t>
      </w:r>
      <w:proofErr w:type="spellStart"/>
      <w:r>
        <w:rPr>
          <w:rFonts w:ascii="Arial" w:hAnsi="Arial" w:cs="Arial"/>
          <w:color w:val="000000"/>
          <w:sz w:val="20"/>
        </w:rPr>
        <w:t>convinction</w:t>
      </w:r>
      <w:proofErr w:type="spellEnd"/>
      <w:r>
        <w:rPr>
          <w:rFonts w:ascii="Arial" w:hAnsi="Arial" w:cs="Arial"/>
          <w:color w:val="000000"/>
          <w:sz w:val="20"/>
        </w:rPr>
        <w:t xml:space="preserve">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 xml:space="preserve">Al </w:t>
      </w:r>
      <w:proofErr w:type="spellStart"/>
      <w:r w:rsidR="00B92381" w:rsidRPr="00B92381">
        <w:rPr>
          <w:rFonts w:ascii="Arial" w:hAnsi="Arial" w:cs="Arial"/>
          <w:i/>
          <w:iCs/>
          <w:color w:val="000000"/>
          <w:sz w:val="20"/>
        </w:rPr>
        <w:t>Wahame</w:t>
      </w:r>
      <w:proofErr w:type="spellEnd"/>
      <w:r w:rsidR="00B92381" w:rsidRPr="00B92381">
        <w:rPr>
          <w:rFonts w:ascii="Arial" w:hAnsi="Arial" w:cs="Arial"/>
          <w:i/>
          <w:iCs/>
          <w:color w:val="000000"/>
          <w:sz w:val="20"/>
        </w:rPr>
        <w:t xml:space="preserv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Before I </w:t>
      </w:r>
      <w:r w:rsidRPr="001C6E0E">
        <w:rPr>
          <w:rFonts w:ascii="Arial" w:hAnsi="Arial" w:cs="Arial"/>
          <w:color w:val="000000"/>
          <w:sz w:val="20"/>
        </w:rPr>
        <w:lastRenderedPageBreak/>
        <w:t xml:space="preserve">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proofErr w:type="spellStart"/>
      <w:r w:rsidRPr="001C6E0E">
        <w:rPr>
          <w:rFonts w:ascii="Arial" w:hAnsi="Arial" w:cs="Arial"/>
          <w:i/>
          <w:iCs/>
          <w:color w:val="000000"/>
          <w:sz w:val="20"/>
        </w:rPr>
        <w:t>Economedes</w:t>
      </w:r>
      <w:proofErr w:type="spellEnd"/>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 xml:space="preserve">to the effect that it is of great importance not to allow the effects of an unintended catastrophe to 'swamp' all other considerations.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proofErr w:type="spellStart"/>
      <w:r w:rsidRPr="001C6E0E">
        <w:rPr>
          <w:rFonts w:ascii="Arial" w:hAnsi="Arial" w:cs="Arial"/>
          <w:i/>
          <w:color w:val="000000"/>
          <w:sz w:val="20"/>
        </w:rPr>
        <w:t>Economedes</w:t>
      </w:r>
      <w:proofErr w:type="spellEnd"/>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 xml:space="preserve">R v Davidson and </w:t>
      </w:r>
      <w:proofErr w:type="spellStart"/>
      <w:r w:rsidRPr="001C6E0E">
        <w:rPr>
          <w:rFonts w:ascii="Arial" w:hAnsi="Arial" w:cs="Arial"/>
          <w:i/>
          <w:color w:val="000000"/>
          <w:sz w:val="20"/>
          <w:szCs w:val="20"/>
        </w:rPr>
        <w:t>Konestabo</w:t>
      </w:r>
      <w:proofErr w:type="spellEnd"/>
      <w:r w:rsidRPr="001C6E0E">
        <w:rPr>
          <w:rFonts w:ascii="Arial" w:hAnsi="Arial" w:cs="Arial"/>
          <w:color w:val="000000"/>
          <w:sz w:val="20"/>
          <w:szCs w:val="20"/>
        </w:rPr>
        <w:t xml:space="preserve"> [2008] VSCA 188, in which </w:t>
      </w:r>
      <w:r w:rsidRPr="001C6E0E">
        <w:rPr>
          <w:rFonts w:ascii="Arial" w:hAnsi="Arial" w:cs="Arial"/>
          <w:color w:val="000000"/>
          <w:sz w:val="20"/>
          <w:szCs w:val="20"/>
        </w:rPr>
        <w:lastRenderedPageBreak/>
        <w:t>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proofErr w:type="spellStart"/>
      <w:r w:rsidRPr="007E39AB">
        <w:rPr>
          <w:rFonts w:ascii="Arial" w:hAnsi="Arial" w:cs="Arial"/>
          <w:i/>
          <w:iCs/>
          <w:color w:val="000000"/>
          <w:sz w:val="20"/>
          <w:szCs w:val="20"/>
        </w:rPr>
        <w:t>Mazzonetto</w:t>
      </w:r>
      <w:proofErr w:type="spellEnd"/>
      <w:r w:rsidRPr="007E39AB">
        <w:rPr>
          <w:rFonts w:ascii="Arial" w:hAnsi="Arial" w:cs="Arial"/>
          <w:i/>
          <w:iCs/>
          <w:color w:val="000000"/>
          <w:sz w:val="20"/>
          <w:szCs w:val="20"/>
        </w:rPr>
        <w:t xml:space="preserve">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proofErr w:type="spellStart"/>
      <w:r w:rsidR="007E39AB" w:rsidRPr="007E39AB">
        <w:rPr>
          <w:rFonts w:ascii="Arial" w:hAnsi="Arial" w:cs="Arial"/>
          <w:i/>
          <w:iCs/>
          <w:color w:val="000000"/>
          <w:sz w:val="20"/>
          <w:szCs w:val="20"/>
        </w:rPr>
        <w:t>Bugmy</w:t>
      </w:r>
      <w:proofErr w:type="spellEnd"/>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 xml:space="preserve">DPP v </w:t>
      </w:r>
      <w:proofErr w:type="spellStart"/>
      <w:r w:rsidRPr="00C76443">
        <w:rPr>
          <w:rFonts w:ascii="Arial" w:hAnsi="Arial" w:cs="Arial"/>
          <w:i/>
          <w:iCs/>
          <w:color w:val="000000"/>
          <w:sz w:val="20"/>
          <w:szCs w:val="20"/>
        </w:rPr>
        <w:t>Almatrah</w:t>
      </w:r>
      <w:proofErr w:type="spellEnd"/>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440EE71B"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 xml:space="preserve">R v </w:t>
      </w:r>
      <w:proofErr w:type="spellStart"/>
      <w:r w:rsidR="009260DC" w:rsidRPr="001C6E0E">
        <w:rPr>
          <w:rFonts w:ascii="Arial" w:hAnsi="Arial" w:cs="Arial"/>
          <w:i/>
          <w:color w:val="000000"/>
          <w:sz w:val="20"/>
          <w:szCs w:val="20"/>
        </w:rPr>
        <w:t>Ziday</w:t>
      </w:r>
      <w:proofErr w:type="spellEnd"/>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w:t>
      </w:r>
      <w:proofErr w:type="spellStart"/>
      <w:r w:rsidR="0012250E" w:rsidRPr="001C6E0E">
        <w:rPr>
          <w:rFonts w:ascii="Arial" w:hAnsi="Arial" w:cs="Arial"/>
          <w:i/>
          <w:color w:val="000000"/>
          <w:sz w:val="20"/>
          <w:szCs w:val="20"/>
        </w:rPr>
        <w:t>Stuttard</w:t>
      </w:r>
      <w:proofErr w:type="spellEnd"/>
      <w:r w:rsidR="0012250E" w:rsidRPr="001C6E0E">
        <w:rPr>
          <w:rFonts w:ascii="Arial" w:hAnsi="Arial" w:cs="Arial"/>
          <w:i/>
          <w:color w:val="000000"/>
          <w:sz w:val="20"/>
          <w:szCs w:val="20"/>
        </w:rPr>
        <w:t xml:space="preserve">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proofErr w:type="spellStart"/>
      <w:r w:rsidR="002F4815" w:rsidRPr="001C6E0E">
        <w:rPr>
          <w:rFonts w:ascii="Arial" w:hAnsi="Arial" w:cs="Arial"/>
          <w:i/>
          <w:color w:val="000000"/>
          <w:sz w:val="20"/>
          <w:szCs w:val="20"/>
        </w:rPr>
        <w:t>Toumngeun</w:t>
      </w:r>
      <w:proofErr w:type="spellEnd"/>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w:t>
      </w:r>
      <w:proofErr w:type="spellStart"/>
      <w:r w:rsidR="00280B65" w:rsidRPr="001C6E0E">
        <w:rPr>
          <w:rFonts w:ascii="Arial" w:hAnsi="Arial" w:cs="Arial"/>
          <w:i/>
          <w:color w:val="000000"/>
          <w:sz w:val="20"/>
        </w:rPr>
        <w:t>Giannoukas</w:t>
      </w:r>
      <w:proofErr w:type="spellEnd"/>
      <w:r w:rsidR="00280B65" w:rsidRPr="001C6E0E">
        <w:rPr>
          <w:rFonts w:ascii="Arial" w:hAnsi="Arial" w:cs="Arial"/>
          <w:i/>
          <w:color w:val="000000"/>
          <w:sz w:val="20"/>
        </w:rPr>
        <w:t xml:space="preserve">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proofErr w:type="spellStart"/>
      <w:r w:rsidR="004C5914" w:rsidRPr="00503C7D">
        <w:rPr>
          <w:rFonts w:ascii="Arial" w:hAnsi="Arial" w:cs="Arial"/>
          <w:i/>
          <w:color w:val="000000"/>
          <w:sz w:val="20"/>
        </w:rPr>
        <w:t>Mogoai</w:t>
      </w:r>
      <w:proofErr w:type="spellEnd"/>
      <w:r w:rsidR="004C5914" w:rsidRPr="00503C7D">
        <w:rPr>
          <w:rFonts w:ascii="Arial" w:hAnsi="Arial" w:cs="Arial"/>
          <w:i/>
          <w:color w:val="000000"/>
          <w:sz w:val="20"/>
        </w:rPr>
        <w:t xml:space="preserve">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 xml:space="preserve">DPP v </w:t>
      </w:r>
      <w:proofErr w:type="spellStart"/>
      <w:r w:rsidR="00DC61FE" w:rsidRPr="00F84A01">
        <w:rPr>
          <w:rFonts w:ascii="Arial" w:hAnsi="Arial" w:cs="Arial"/>
          <w:i/>
          <w:iCs/>
          <w:color w:val="000000"/>
          <w:sz w:val="20"/>
          <w:szCs w:val="20"/>
        </w:rPr>
        <w:t>McKinnin</w:t>
      </w:r>
      <w:proofErr w:type="spellEnd"/>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proofErr w:type="spellStart"/>
      <w:r w:rsidR="006A6D84" w:rsidRPr="00F84A01">
        <w:rPr>
          <w:rFonts w:ascii="Arial" w:hAnsi="Arial" w:cs="Arial"/>
          <w:i/>
          <w:iCs/>
          <w:color w:val="000000"/>
          <w:sz w:val="20"/>
          <w:szCs w:val="20"/>
        </w:rPr>
        <w:t>Worboyes</w:t>
      </w:r>
      <w:proofErr w:type="spellEnd"/>
      <w:r w:rsidR="006A6D84" w:rsidRPr="00F84A01">
        <w:rPr>
          <w:rFonts w:ascii="Arial" w:hAnsi="Arial" w:cs="Arial"/>
          <w:i/>
          <w:iCs/>
          <w:color w:val="000000"/>
          <w:sz w:val="20"/>
          <w:szCs w:val="20"/>
        </w:rPr>
        <w:t xml:space="preserve">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79"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79"/>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80"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F84A01" w:rsidRPr="00F84A01">
        <w:rPr>
          <w:rFonts w:ascii="Arial" w:hAnsi="Arial" w:cs="Arial"/>
          <w:color w:val="000000"/>
          <w:sz w:val="20"/>
          <w:szCs w:val="20"/>
        </w:rPr>
        <w:t>.</w:t>
      </w:r>
      <w:bookmarkEnd w:id="680"/>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81" w:name="_11.2.24.3__"/>
      <w:bookmarkEnd w:id="681"/>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 xml:space="preserve">R v </w:t>
      </w:r>
      <w:proofErr w:type="spellStart"/>
      <w:r w:rsidR="00D560B4" w:rsidRPr="001C6E0E">
        <w:rPr>
          <w:rFonts w:ascii="Arial" w:hAnsi="Arial" w:cs="Arial"/>
          <w:i/>
          <w:color w:val="000000"/>
          <w:sz w:val="20"/>
        </w:rPr>
        <w:t>Fackove</w:t>
      </w:r>
      <w:r w:rsidRPr="001C6E0E">
        <w:rPr>
          <w:rFonts w:ascii="Arial" w:hAnsi="Arial" w:cs="Arial"/>
          <w:i/>
          <w:color w:val="000000"/>
          <w:sz w:val="20"/>
        </w:rPr>
        <w:t>c</w:t>
      </w:r>
      <w:proofErr w:type="spellEnd"/>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w:t>
      </w:r>
      <w:proofErr w:type="spellStart"/>
      <w:r w:rsidRPr="00FD4408">
        <w:rPr>
          <w:rFonts w:ascii="Arial" w:hAnsi="Arial" w:cs="Arial"/>
          <w:sz w:val="20"/>
          <w:szCs w:val="20"/>
        </w:rPr>
        <w:t>serious’</w:t>
      </w:r>
      <w:proofErr w:type="spellEnd"/>
      <w:r w:rsidRPr="00FD4408">
        <w:rPr>
          <w:rFonts w:ascii="Arial" w:hAnsi="Arial" w:cs="Arial"/>
          <w:sz w:val="20"/>
          <w:szCs w:val="20"/>
        </w:rPr>
        <w:t xml:space="preserve">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w:t>
      </w:r>
      <w:proofErr w:type="spellStart"/>
      <w:r w:rsidRPr="00F74C9E">
        <w:rPr>
          <w:rFonts w:ascii="Arial" w:hAnsi="Arial" w:cs="Arial"/>
          <w:sz w:val="20"/>
          <w:szCs w:val="20"/>
        </w:rPr>
        <w:t>eg</w:t>
      </w:r>
      <w:proofErr w:type="spellEnd"/>
      <w:r w:rsidRPr="00F74C9E">
        <w:rPr>
          <w:rFonts w:ascii="Arial" w:hAnsi="Arial" w:cs="Arial"/>
          <w:sz w:val="20"/>
          <w:szCs w:val="20"/>
        </w:rPr>
        <w:t xml:space="preserve">,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7DCB6C62"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Gorladenchearau</w:t>
      </w:r>
      <w:proofErr w:type="spellEnd"/>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proofErr w:type="spellStart"/>
      <w:r w:rsidR="006827EC" w:rsidRPr="006827EC">
        <w:rPr>
          <w:rFonts w:ascii="Arial" w:hAnsi="Arial" w:cs="Arial"/>
          <w:i/>
          <w:iCs/>
          <w:color w:val="000000"/>
          <w:sz w:val="20"/>
        </w:rPr>
        <w:t>Byast</w:t>
      </w:r>
      <w:proofErr w:type="spellEnd"/>
      <w:r w:rsidR="006827EC" w:rsidRPr="006827EC">
        <w:rPr>
          <w:rFonts w:ascii="Arial" w:hAnsi="Arial" w:cs="Arial"/>
          <w:i/>
          <w:iCs/>
          <w:color w:val="000000"/>
          <w:sz w:val="20"/>
        </w:rPr>
        <w:t xml:space="preserve">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proofErr w:type="spellStart"/>
      <w:r w:rsidR="00065798" w:rsidRPr="003619C4">
        <w:rPr>
          <w:rFonts w:ascii="Arial" w:hAnsi="Arial" w:cs="Arial"/>
          <w:i/>
          <w:iCs/>
          <w:color w:val="000000"/>
          <w:sz w:val="20"/>
        </w:rPr>
        <w:t>Kellway</w:t>
      </w:r>
      <w:proofErr w:type="spellEnd"/>
      <w:r w:rsidR="00065798" w:rsidRPr="003619C4">
        <w:rPr>
          <w:rFonts w:ascii="Arial" w:hAnsi="Arial" w:cs="Arial"/>
          <w:i/>
          <w:iCs/>
          <w:color w:val="000000"/>
          <w:sz w:val="20"/>
        </w:rPr>
        <w:t xml:space="preserve">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C44965">
        <w:rPr>
          <w:rFonts w:ascii="Arial" w:hAnsi="Arial" w:cs="Arial"/>
          <w:color w:val="000000"/>
          <w:sz w:val="20"/>
        </w:rPr>
        <w:t xml:space="preserve">; </w:t>
      </w:r>
      <w:r w:rsidR="00C44965" w:rsidRPr="00C44965">
        <w:rPr>
          <w:rFonts w:ascii="Arial" w:hAnsi="Arial" w:cs="Arial"/>
          <w:i/>
          <w:iCs/>
          <w:color w:val="000000"/>
          <w:sz w:val="20"/>
        </w:rPr>
        <w:t>Di Gregorio v The King</w:t>
      </w:r>
      <w:r w:rsidR="00C44965">
        <w:rPr>
          <w:rFonts w:ascii="Arial" w:hAnsi="Arial" w:cs="Arial"/>
          <w:color w:val="000000"/>
          <w:sz w:val="20"/>
        </w:rPr>
        <w:t xml:space="preserve"> [2025] VSCA 103</w:t>
      </w:r>
      <w:r w:rsidR="00F05B57">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82" w:name="_11.2.24.4__"/>
      <w:bookmarkEnd w:id="682"/>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 xml:space="preserve">applicant – who had a substantial criminal history – on a charge of intentionally causing injury to an </w:t>
      </w:r>
      <w:proofErr w:type="spellStart"/>
      <w:r w:rsidR="0045625D">
        <w:rPr>
          <w:rFonts w:ascii="Arial" w:hAnsi="Arial" w:cs="Arial"/>
          <w:color w:val="000000"/>
          <w:sz w:val="20"/>
        </w:rPr>
        <w:t>expartner</w:t>
      </w:r>
      <w:proofErr w:type="spellEnd"/>
      <w:r w:rsidR="0045625D">
        <w:rPr>
          <w:rFonts w:ascii="Arial" w:hAnsi="Arial" w:cs="Arial"/>
          <w:color w:val="000000"/>
          <w:sz w:val="20"/>
        </w:rPr>
        <w:t>.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w:t>
      </w:r>
      <w:r w:rsidRPr="00066304">
        <w:rPr>
          <w:rFonts w:ascii="Arial" w:hAnsi="Arial" w:cs="Arial"/>
          <w:sz w:val="20"/>
        </w:rPr>
        <w:lastRenderedPageBreak/>
        <w:t>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 xml:space="preserve">[66] Ultimately, given the objective seriousness of the offending, we are not persuaded that the sentence was </w:t>
      </w:r>
      <w:proofErr w:type="spellStart"/>
      <w:r>
        <w:rPr>
          <w:rFonts w:ascii="Arial" w:hAnsi="Arial" w:cs="Arial"/>
          <w:sz w:val="20"/>
          <w:szCs w:val="20"/>
        </w:rPr>
        <w:t>manisfestly</w:t>
      </w:r>
      <w:proofErr w:type="spellEnd"/>
      <w:r>
        <w:rPr>
          <w:rFonts w:ascii="Arial" w:hAnsi="Arial" w:cs="Arial"/>
          <w:sz w:val="20"/>
          <w:szCs w:val="20"/>
        </w:rPr>
        <w:t xml:space="preserve">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proofErr w:type="spellStart"/>
      <w:r w:rsidRPr="004B2E18">
        <w:rPr>
          <w:rFonts w:ascii="Arial" w:hAnsi="Arial" w:cs="Arial"/>
          <w:i/>
          <w:iCs/>
          <w:color w:val="000000"/>
          <w:sz w:val="20"/>
          <w:szCs w:val="20"/>
        </w:rPr>
        <w:t>Gommers</w:t>
      </w:r>
      <w:proofErr w:type="spellEnd"/>
      <w:r w:rsidRPr="004B2E18">
        <w:rPr>
          <w:rFonts w:ascii="Arial" w:hAnsi="Arial" w:cs="Arial"/>
          <w:i/>
          <w:iCs/>
          <w:color w:val="000000"/>
          <w:sz w:val="20"/>
          <w:szCs w:val="20"/>
        </w:rPr>
        <w:t xml:space="preserve">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w:t>
      </w:r>
      <w:proofErr w:type="spellStart"/>
      <w:r w:rsidRPr="00E52FD1">
        <w:rPr>
          <w:rFonts w:ascii="Arial" w:hAnsi="Arial" w:cs="Arial"/>
          <w:sz w:val="20"/>
          <w:szCs w:val="20"/>
        </w:rPr>
        <w:t>eg</w:t>
      </w:r>
      <w:proofErr w:type="spellEnd"/>
      <w:r w:rsidRPr="00E52FD1">
        <w:rPr>
          <w:rFonts w:ascii="Arial" w:hAnsi="Arial" w:cs="Arial"/>
          <w:sz w:val="20"/>
          <w:szCs w:val="20"/>
        </w:rPr>
        <w:t xml:space="preserve">, </w:t>
      </w:r>
      <w:r w:rsidRPr="00E52FD1">
        <w:rPr>
          <w:rFonts w:ascii="Arial" w:hAnsi="Arial" w:cs="Arial"/>
          <w:i/>
          <w:iCs/>
          <w:sz w:val="20"/>
          <w:szCs w:val="20"/>
        </w:rPr>
        <w:t xml:space="preserve">R v </w:t>
      </w:r>
      <w:proofErr w:type="spellStart"/>
      <w:r w:rsidRPr="00E52FD1">
        <w:rPr>
          <w:rFonts w:ascii="Arial" w:hAnsi="Arial" w:cs="Arial"/>
          <w:i/>
          <w:iCs/>
          <w:sz w:val="20"/>
          <w:szCs w:val="20"/>
        </w:rPr>
        <w:t>Okutgen</w:t>
      </w:r>
      <w:proofErr w:type="spellEnd"/>
      <w:r w:rsidRPr="00E52FD1">
        <w:rPr>
          <w:rFonts w:ascii="Arial" w:hAnsi="Arial" w:cs="Arial"/>
          <w:i/>
          <w:iCs/>
          <w:sz w:val="20"/>
          <w:szCs w:val="20"/>
        </w:rPr>
        <w:t xml:space="preserve">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w:t>
      </w:r>
      <w:r w:rsidR="00E9616B" w:rsidRPr="00C8028E">
        <w:rPr>
          <w:rFonts w:ascii="Arial" w:hAnsi="Arial" w:cs="Arial"/>
          <w:color w:val="000000"/>
          <w:sz w:val="20"/>
          <w:szCs w:val="20"/>
        </w:rPr>
        <w:lastRenderedPageBreak/>
        <w:t xml:space="preserve">40 years old and had a long-standing acquired brain injury – was acquitted of manslaughter but convicted of the alternative charge of </w:t>
      </w:r>
      <w:proofErr w:type="spellStart"/>
      <w:r w:rsidR="00E9616B" w:rsidRPr="00C8028E">
        <w:rPr>
          <w:rFonts w:ascii="Arial" w:hAnsi="Arial" w:cs="Arial"/>
          <w:color w:val="000000"/>
          <w:sz w:val="20"/>
          <w:szCs w:val="20"/>
        </w:rPr>
        <w:t>assistanting</w:t>
      </w:r>
      <w:proofErr w:type="spellEnd"/>
      <w:r w:rsidR="00E9616B" w:rsidRPr="00C8028E">
        <w:rPr>
          <w:rFonts w:ascii="Arial" w:hAnsi="Arial" w:cs="Arial"/>
          <w:color w:val="000000"/>
          <w:sz w:val="20"/>
          <w:szCs w:val="20"/>
        </w:rPr>
        <w:t xml:space="preserve">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 xml:space="preserve">DPP v </w:t>
      </w:r>
      <w:proofErr w:type="spellStart"/>
      <w:r w:rsidRPr="006F01B0">
        <w:rPr>
          <w:rFonts w:ascii="Arial" w:hAnsi="Arial" w:cs="Arial"/>
          <w:i/>
          <w:iCs/>
          <w:color w:val="000000"/>
          <w:sz w:val="20"/>
        </w:rPr>
        <w:t>Silivaii</w:t>
      </w:r>
      <w:proofErr w:type="spellEnd"/>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 xml:space="preserve">ing at [28] &amp; [29] that the </w:t>
      </w:r>
      <w:proofErr w:type="spellStart"/>
      <w:r>
        <w:rPr>
          <w:rFonts w:ascii="Arial" w:hAnsi="Arial" w:cs="Arial"/>
          <w:sz w:val="20"/>
          <w:szCs w:val="20"/>
        </w:rPr>
        <w:t>t</w:t>
      </w:r>
      <w:r w:rsidRPr="008878A6">
        <w:rPr>
          <w:rFonts w:ascii="Arial" w:hAnsi="Arial" w:cs="Arial"/>
          <w:sz w:val="20"/>
          <w:szCs w:val="20"/>
        </w:rPr>
        <w:t>he</w:t>
      </w:r>
      <w:proofErr w:type="spellEnd"/>
      <w:r w:rsidRPr="008878A6">
        <w:rPr>
          <w:rFonts w:ascii="Arial" w:hAnsi="Arial" w:cs="Arial"/>
          <w:sz w:val="20"/>
          <w:szCs w:val="20"/>
        </w:rPr>
        <w:t xml:space="preserv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proofErr w:type="spellStart"/>
      <w:r w:rsidRPr="008878A6">
        <w:rPr>
          <w:rFonts w:ascii="Arial" w:hAnsi="Arial" w:cs="Arial"/>
          <w:i/>
          <w:iCs/>
          <w:sz w:val="20"/>
          <w:szCs w:val="20"/>
        </w:rPr>
        <w:t>Bugmy</w:t>
      </w:r>
      <w:proofErr w:type="spellEnd"/>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74EBB43D" w14:textId="77777777" w:rsidR="006F01B0" w:rsidRDefault="006F01B0" w:rsidP="009364A3">
      <w:pPr>
        <w:jc w:val="both"/>
        <w:rPr>
          <w:rFonts w:ascii="Arial" w:hAnsi="Arial" w:cs="Arial"/>
          <w:color w:val="000000"/>
          <w:sz w:val="20"/>
        </w:rPr>
      </w:pPr>
    </w:p>
    <w:p w14:paraId="1F5B8015" w14:textId="3BA732D2"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Pr>
          <w:rFonts w:ascii="Arial" w:hAnsi="Arial" w:cs="Arial"/>
          <w:color w:val="000000"/>
          <w:sz w:val="20"/>
        </w:rPr>
        <w:t>.</w:t>
      </w:r>
    </w:p>
    <w:p w14:paraId="29C18B82" w14:textId="18556F3E"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83" w:name="_11.2.24.5__"/>
      <w:bookmarkStart w:id="684" w:name="_11.2.24.5___1"/>
      <w:bookmarkEnd w:id="683"/>
      <w:bookmarkEnd w:id="684"/>
      <w:r w:rsidRPr="00DD24BF">
        <w:rPr>
          <w:rFonts w:ascii="Arial" w:hAnsi="Arial" w:cs="Arial"/>
          <w:b/>
          <w:bCs/>
          <w:color w:val="000000"/>
          <w:sz w:val="22"/>
          <w:szCs w:val="28"/>
        </w:rPr>
        <w:t>THE REST OF THIS PAGE IS BLANK</w:t>
      </w:r>
    </w:p>
    <w:p w14:paraId="6A9BE13A" w14:textId="77777777" w:rsidR="000A5ACE" w:rsidRPr="007B6500" w:rsidRDefault="000A5ACE" w:rsidP="000A5ACE">
      <w:pPr>
        <w:pStyle w:val="Heading2"/>
        <w:tabs>
          <w:tab w:val="left" w:pos="567"/>
        </w:tabs>
        <w:spacing w:line="240" w:lineRule="auto"/>
        <w:ind w:left="567" w:hanging="567"/>
        <w:rPr>
          <w:rFonts w:ascii="Arial" w:hAnsi="Arial" w:cs="Arial"/>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85" w:name="_11.2.24.5___2"/>
      <w:bookmarkEnd w:id="685"/>
      <w:r w:rsidRPr="001C6E0E">
        <w:rPr>
          <w:rFonts w:ascii="Arial" w:hAnsi="Arial" w:cs="Arial"/>
          <w:b/>
          <w:bCs/>
          <w:color w:val="000000"/>
          <w:sz w:val="20"/>
        </w:rPr>
        <w:lastRenderedPageBreak/>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 xml:space="preserve">R v King; R v </w:t>
      </w:r>
      <w:proofErr w:type="spellStart"/>
      <w:r w:rsidRPr="001C6E0E">
        <w:rPr>
          <w:rFonts w:ascii="Arial" w:hAnsi="Arial" w:cs="Arial"/>
          <w:i/>
          <w:color w:val="000000"/>
          <w:sz w:val="20"/>
        </w:rPr>
        <w:t>Ngyouen</w:t>
      </w:r>
      <w:proofErr w:type="spellEnd"/>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w:t>
      </w:r>
      <w:proofErr w:type="spellStart"/>
      <w:r>
        <w:rPr>
          <w:rFonts w:ascii="Arial" w:hAnsi="Arial" w:cs="Arial"/>
          <w:color w:val="000000"/>
          <w:sz w:val="20"/>
        </w:rPr>
        <w:t>coaccused</w:t>
      </w:r>
      <w:proofErr w:type="spellEnd"/>
      <w:r>
        <w:rPr>
          <w:rFonts w:ascii="Arial" w:hAnsi="Arial" w:cs="Arial"/>
          <w:color w:val="000000"/>
          <w:sz w:val="20"/>
        </w:rPr>
        <w:t xml:space="preserve">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w:t>
      </w:r>
      <w:proofErr w:type="spellStart"/>
      <w:r w:rsidR="00CF68F7">
        <w:rPr>
          <w:rFonts w:ascii="Arial" w:hAnsi="Arial" w:cs="Arial"/>
          <w:color w:val="000000"/>
          <w:sz w:val="20"/>
        </w:rPr>
        <w:t>coaccused</w:t>
      </w:r>
      <w:proofErr w:type="spellEnd"/>
      <w:r w:rsidR="00CF68F7">
        <w:rPr>
          <w:rFonts w:ascii="Arial" w:hAnsi="Arial" w:cs="Arial"/>
          <w:color w:val="000000"/>
          <w:sz w:val="20"/>
        </w:rPr>
        <w:t xml:space="preserve">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w:t>
      </w:r>
      <w:proofErr w:type="spellStart"/>
      <w:r w:rsidR="009B3407">
        <w:rPr>
          <w:rFonts w:ascii="Arial" w:hAnsi="Arial" w:cs="Arial"/>
          <w:color w:val="000000"/>
          <w:sz w:val="20"/>
        </w:rPr>
        <w:t>detetion</w:t>
      </w:r>
      <w:proofErr w:type="spellEnd"/>
      <w:r w:rsidR="009B3407">
        <w:rPr>
          <w:rFonts w:ascii="Arial" w:hAnsi="Arial" w:cs="Arial"/>
          <w:color w:val="000000"/>
          <w:sz w:val="20"/>
        </w:rPr>
        <w:t xml:space="preserve">).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 xml:space="preserve">DPP v Sewell; DPP v </w:t>
      </w:r>
      <w:proofErr w:type="spellStart"/>
      <w:r w:rsidR="001D22D9" w:rsidRPr="001D22D9">
        <w:rPr>
          <w:rFonts w:ascii="Arial" w:hAnsi="Arial" w:cs="Arial"/>
          <w:i/>
          <w:iCs/>
          <w:color w:val="000000"/>
          <w:sz w:val="20"/>
        </w:rPr>
        <w:t>Hersant</w:t>
      </w:r>
      <w:proofErr w:type="spellEnd"/>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xml:space="preserve">.  Mr Sewell (aged 28) and Mr </w:t>
      </w:r>
      <w:proofErr w:type="spellStart"/>
      <w:r w:rsidR="00512CFD">
        <w:rPr>
          <w:rFonts w:ascii="Arial" w:hAnsi="Arial" w:cs="Arial"/>
          <w:color w:val="000000"/>
          <w:sz w:val="20"/>
        </w:rPr>
        <w:t>Hersant</w:t>
      </w:r>
      <w:proofErr w:type="spellEnd"/>
      <w:r w:rsidR="00512CFD">
        <w:rPr>
          <w:rFonts w:ascii="Arial" w:hAnsi="Arial" w:cs="Arial"/>
          <w:color w:val="000000"/>
          <w:sz w:val="20"/>
        </w:rPr>
        <w:t xml:space="preserve">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w:t>
      </w:r>
      <w:proofErr w:type="spellStart"/>
      <w:r w:rsidR="00512CFD">
        <w:rPr>
          <w:rFonts w:ascii="Arial" w:hAnsi="Arial" w:cs="Arial"/>
          <w:color w:val="000000"/>
          <w:sz w:val="20"/>
        </w:rPr>
        <w:t>Hersant</w:t>
      </w:r>
      <w:proofErr w:type="spellEnd"/>
      <w:r w:rsidR="00512CFD">
        <w:rPr>
          <w:rFonts w:ascii="Arial" w:hAnsi="Arial" w:cs="Arial"/>
          <w:color w:val="000000"/>
          <w:sz w:val="20"/>
        </w:rPr>
        <w:t xml:space="preserve"> was sentenced to IMP3d with a community correction order of 14m.  </w:t>
      </w:r>
      <w:r w:rsidR="007E081F">
        <w:rPr>
          <w:rFonts w:ascii="Arial" w:hAnsi="Arial" w:cs="Arial"/>
          <w:color w:val="000000"/>
          <w:sz w:val="20"/>
        </w:rPr>
        <w:t xml:space="preserve">The Court of Appeal held that the sentence imposed on Mr Sewell was not manifestly inadequate and dismissed the Director’s appeal.  It held that the sentence imposed on Mr </w:t>
      </w:r>
      <w:proofErr w:type="spellStart"/>
      <w:r w:rsidR="007E081F">
        <w:rPr>
          <w:rFonts w:ascii="Arial" w:hAnsi="Arial" w:cs="Arial"/>
          <w:color w:val="000000"/>
          <w:sz w:val="20"/>
        </w:rPr>
        <w:t>Hersant</w:t>
      </w:r>
      <w:proofErr w:type="spellEnd"/>
      <w:r w:rsidR="007E081F">
        <w:rPr>
          <w:rFonts w:ascii="Arial" w:hAnsi="Arial" w:cs="Arial"/>
          <w:color w:val="000000"/>
          <w:sz w:val="20"/>
        </w:rPr>
        <w:t xml:space="preserve"> was manifestly inadequate but noting that Mr </w:t>
      </w:r>
      <w:proofErr w:type="spellStart"/>
      <w:r w:rsidR="007E081F">
        <w:rPr>
          <w:rFonts w:ascii="Arial" w:hAnsi="Arial" w:cs="Arial"/>
          <w:color w:val="000000"/>
          <w:sz w:val="20"/>
        </w:rPr>
        <w:t>Hersant</w:t>
      </w:r>
      <w:proofErr w:type="spellEnd"/>
      <w:r w:rsidR="007E081F">
        <w:rPr>
          <w:rFonts w:ascii="Arial" w:hAnsi="Arial" w:cs="Arial"/>
          <w:color w:val="000000"/>
          <w:sz w:val="20"/>
        </w:rPr>
        <w:t xml:space="preserve"> had completed all 200 hours of unpaid community work, that it </w:t>
      </w:r>
      <w:r w:rsidR="007E081F">
        <w:rPr>
          <w:rFonts w:ascii="Arial" w:hAnsi="Arial" w:cs="Arial"/>
          <w:color w:val="000000"/>
          <w:sz w:val="20"/>
        </w:rPr>
        <w:lastRenderedPageBreak/>
        <w:t xml:space="preserve">was undesirable to return him to </w:t>
      </w:r>
      <w:proofErr w:type="spellStart"/>
      <w:r w:rsidR="007E081F">
        <w:rPr>
          <w:rFonts w:ascii="Arial" w:hAnsi="Arial" w:cs="Arial"/>
          <w:color w:val="000000"/>
          <w:sz w:val="20"/>
        </w:rPr>
        <w:t>custdy</w:t>
      </w:r>
      <w:proofErr w:type="spellEnd"/>
      <w:r w:rsidR="007E081F">
        <w:rPr>
          <w:rFonts w:ascii="Arial" w:hAnsi="Arial" w:cs="Arial"/>
          <w:color w:val="000000"/>
          <w:sz w:val="20"/>
        </w:rPr>
        <w:t xml:space="preserve">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 xml:space="preserve">Turning first to Mr Sewell, he was a leader of one of the groups, was older and committed the offence whilst on bail. Nevertheless, the judge was entitled to give weight to the plea given it saved a lengthy trial, as well as having some regard to </w:t>
      </w:r>
      <w:proofErr w:type="spellStart"/>
      <w:r w:rsidRPr="00791548">
        <w:rPr>
          <w:rFonts w:ascii="Arial" w:hAnsi="Arial" w:cs="Arial"/>
          <w:sz w:val="20"/>
          <w:szCs w:val="20"/>
        </w:rPr>
        <w:t>Worboyes</w:t>
      </w:r>
      <w:proofErr w:type="spellEnd"/>
      <w:r w:rsidRPr="00791548">
        <w:rPr>
          <w:rFonts w:ascii="Arial" w:hAnsi="Arial" w:cs="Arial"/>
          <w:sz w:val="20"/>
          <w:szCs w:val="20"/>
        </w:rPr>
        <w:t xml:space="preserve"> (given the prosecution concession that it applied). She was also entitled to have regard to </w:t>
      </w:r>
      <w:r w:rsidRPr="00791548">
        <w:rPr>
          <w:rFonts w:ascii="Arial" w:hAnsi="Arial" w:cs="Arial"/>
          <w:sz w:val="20"/>
          <w:szCs w:val="20"/>
        </w:rPr>
        <w:lastRenderedPageBreak/>
        <w:t>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 xml:space="preserve">Turning next to Mr </w:t>
      </w:r>
      <w:proofErr w:type="spellStart"/>
      <w:r w:rsidRPr="00791548">
        <w:rPr>
          <w:rFonts w:ascii="Arial" w:hAnsi="Arial" w:cs="Arial"/>
          <w:sz w:val="20"/>
          <w:szCs w:val="20"/>
        </w:rPr>
        <w:t>Hersant</w:t>
      </w:r>
      <w:proofErr w:type="spellEnd"/>
      <w:r w:rsidRPr="00791548">
        <w:rPr>
          <w:rFonts w:ascii="Arial" w:hAnsi="Arial" w:cs="Arial"/>
          <w:sz w:val="20"/>
          <w:szCs w:val="20"/>
        </w:rPr>
        <w:t>, it is true that his position can be distinguished from Mr Sewell because he was younger and had no relevant criminal history. Nevertheless, he was not only a leader of one of the groups, but was also identified as a leader during the course of the offending.</w:t>
      </w:r>
    </w:p>
    <w:p w14:paraId="66A1AD08" w14:textId="77777777" w:rsidR="00512CFD" w:rsidRDefault="00512CFD" w:rsidP="00ED210C">
      <w:pPr>
        <w:jc w:val="both"/>
        <w:rPr>
          <w:rFonts w:ascii="Arial" w:hAnsi="Arial" w:cs="Arial"/>
          <w:color w:val="000000"/>
          <w:sz w:val="20"/>
        </w:rPr>
      </w:pPr>
    </w:p>
    <w:p w14:paraId="728DFABB" w14:textId="77777777" w:rsidR="001D22D9" w:rsidRDefault="001D22D9" w:rsidP="00ED210C">
      <w:pPr>
        <w:jc w:val="both"/>
        <w:rPr>
          <w:rFonts w:ascii="Arial" w:hAnsi="Arial" w:cs="Arial"/>
          <w:color w:val="000000"/>
          <w:sz w:val="20"/>
        </w:rPr>
      </w:pP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t>
      </w:r>
      <w:proofErr w:type="spellStart"/>
      <w:r w:rsidRPr="001E2519">
        <w:rPr>
          <w:rFonts w:ascii="Arial" w:hAnsi="Arial" w:cs="Arial"/>
          <w:i/>
          <w:color w:val="000000"/>
          <w:sz w:val="20"/>
          <w:szCs w:val="20"/>
        </w:rPr>
        <w:t>Wubneh</w:t>
      </w:r>
      <w:proofErr w:type="spellEnd"/>
      <w:r w:rsidRPr="001E2519">
        <w:rPr>
          <w:rFonts w:ascii="Arial" w:hAnsi="Arial" w:cs="Arial"/>
          <w:i/>
          <w:color w:val="000000"/>
          <w:sz w:val="20"/>
          <w:szCs w:val="20"/>
        </w:rPr>
        <w:t xml:space="preserve">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86" w:name="_11.2.24.6__"/>
      <w:bookmarkEnd w:id="686"/>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7" w:name="_A_RECKLESS_CONDUCT"/>
      <w:bookmarkEnd w:id="687"/>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 xml:space="preserve">DPP v </w:t>
      </w:r>
      <w:proofErr w:type="spellStart"/>
      <w:r w:rsidRPr="00A01845">
        <w:rPr>
          <w:rFonts w:ascii="Arial" w:hAnsi="Arial" w:cs="Arial"/>
          <w:i/>
          <w:color w:val="000000"/>
          <w:sz w:val="20"/>
        </w:rPr>
        <w:t>Graoroski</w:t>
      </w:r>
      <w:proofErr w:type="spellEnd"/>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 xml:space="preserve">“confronted with an extremely difficult set of </w:t>
      </w:r>
      <w:r w:rsidR="004B644A">
        <w:rPr>
          <w:rFonts w:ascii="Arial" w:hAnsi="Arial" w:cs="Arial"/>
          <w:color w:val="000000"/>
          <w:sz w:val="20"/>
        </w:rPr>
        <w:lastRenderedPageBreak/>
        <w:t>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w:t>
      </w:r>
      <w:proofErr w:type="spellStart"/>
      <w:r w:rsidR="004B644A">
        <w:rPr>
          <w:rFonts w:ascii="Arial" w:hAnsi="Arial" w:cs="Arial"/>
          <w:color w:val="000000"/>
          <w:sz w:val="20"/>
        </w:rPr>
        <w:t>machette</w:t>
      </w:r>
      <w:proofErr w:type="spellEnd"/>
      <w:r w:rsidR="004B644A">
        <w:rPr>
          <w:rFonts w:ascii="Arial" w:hAnsi="Arial" w:cs="Arial"/>
          <w:color w:val="000000"/>
          <w:sz w:val="20"/>
        </w:rPr>
        <w:t xml:space="preserv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44A214C7" w14:textId="253B47D7" w:rsidR="00A3142A" w:rsidRDefault="00A3142A" w:rsidP="005D2AEF">
      <w:pPr>
        <w:jc w:val="both"/>
        <w:rPr>
          <w:rFonts w:ascii="Arial" w:hAnsi="Arial" w:cs="Arial"/>
          <w:sz w:val="18"/>
          <w:szCs w:val="18"/>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3 the Court of Appeal dismissed an appeal against a sentence of IMP20m imposed on the 47 year old applicant with a ‘dreadful’ criminal history on a charge of </w:t>
      </w:r>
      <w:r w:rsidRPr="008708E2">
        <w:rPr>
          <w:rFonts w:ascii="Arial" w:hAnsi="Arial" w:cs="Arial"/>
          <w:color w:val="000000"/>
          <w:sz w:val="20"/>
          <w:szCs w:val="20"/>
        </w:rPr>
        <w:t>reckless conduct endangering serious injury</w:t>
      </w:r>
      <w:r>
        <w:rPr>
          <w:rFonts w:ascii="Arial" w:hAnsi="Arial" w:cs="Arial"/>
          <w:color w:val="000000"/>
          <w:sz w:val="20"/>
          <w:szCs w:val="20"/>
        </w:rPr>
        <w:t xml:space="preserve"> in the context of driving described by the sentencing judge as ‘simply appalling’. Both Niall CJ at [25] and Walker JA at [48] &amp; [56] considered that no different sentence ought be imposed. </w:t>
      </w:r>
      <w:r w:rsidR="005D2AEF">
        <w:rPr>
          <w:rFonts w:ascii="Arial" w:hAnsi="Arial" w:cs="Arial"/>
          <w:color w:val="000000"/>
          <w:sz w:val="20"/>
          <w:szCs w:val="20"/>
        </w:rPr>
        <w:t>After describing the 20m sentence as “lenient” Niall CJ said a</w:t>
      </w:r>
      <w:r>
        <w:rPr>
          <w:rFonts w:ascii="Arial" w:hAnsi="Arial" w:cs="Arial"/>
          <w:color w:val="000000"/>
          <w:sz w:val="20"/>
          <w:szCs w:val="20"/>
        </w:rPr>
        <w:t>t [</w:t>
      </w:r>
      <w:r w:rsidR="005D2AEF">
        <w:rPr>
          <w:rFonts w:ascii="Arial" w:hAnsi="Arial" w:cs="Arial"/>
          <w:color w:val="000000"/>
          <w:sz w:val="20"/>
          <w:szCs w:val="20"/>
        </w:rPr>
        <w:t>39</w:t>
      </w:r>
      <w:r>
        <w:rPr>
          <w:rFonts w:ascii="Arial" w:hAnsi="Arial" w:cs="Arial"/>
          <w:color w:val="000000"/>
          <w:sz w:val="20"/>
          <w:szCs w:val="20"/>
        </w:rPr>
        <w:t>]</w:t>
      </w:r>
      <w:r w:rsidR="005D2AEF">
        <w:rPr>
          <w:rFonts w:ascii="Arial" w:hAnsi="Arial" w:cs="Arial"/>
          <w:color w:val="000000"/>
          <w:sz w:val="20"/>
          <w:szCs w:val="20"/>
        </w:rPr>
        <w:t>-[40]</w:t>
      </w:r>
      <w:r>
        <w:rPr>
          <w:rFonts w:ascii="Arial" w:hAnsi="Arial" w:cs="Arial"/>
          <w:color w:val="000000"/>
          <w:sz w:val="20"/>
          <w:szCs w:val="20"/>
        </w:rPr>
        <w:t>:</w:t>
      </w:r>
    </w:p>
    <w:p w14:paraId="65651765" w14:textId="77777777" w:rsidR="005D2AEF" w:rsidRDefault="005D2AEF" w:rsidP="005D2AEF">
      <w:pPr>
        <w:spacing w:before="60"/>
        <w:ind w:left="567" w:right="567"/>
        <w:jc w:val="both"/>
        <w:rPr>
          <w:rFonts w:ascii="Arial" w:hAnsi="Arial" w:cs="Arial"/>
          <w:sz w:val="20"/>
          <w:szCs w:val="20"/>
        </w:rPr>
      </w:pPr>
      <w:r>
        <w:rPr>
          <w:rFonts w:ascii="Arial" w:hAnsi="Arial" w:cs="Arial"/>
          <w:color w:val="000000"/>
          <w:sz w:val="20"/>
        </w:rPr>
        <w:t xml:space="preserve">[39] </w:t>
      </w:r>
      <w:r w:rsidR="00A3142A">
        <w:rPr>
          <w:rFonts w:ascii="Arial" w:hAnsi="Arial" w:cs="Arial"/>
          <w:color w:val="000000"/>
          <w:sz w:val="20"/>
        </w:rPr>
        <w:t>“</w:t>
      </w:r>
      <w:r w:rsidRPr="005D2AEF">
        <w:rPr>
          <w:rFonts w:ascii="Arial" w:hAnsi="Arial" w:cs="Arial"/>
          <w:sz w:val="20"/>
          <w:szCs w:val="20"/>
        </w:rPr>
        <w:t xml:space="preserve">The charge of recklessly endangering serious injury can cover a variety of circumstances, only some of which involve the operation of a motor vehicle. Where as in this case the offending arises from driving a car on a freeway, the risk of danger is often large. Here, the applicant was driving his car at speeds which were considerably greater than surrounding vehicles on a busy stretch of freeway and engaged in aggressive and unpredictable driving. The risk of serious injury is obvious. The collision that ultimately </w:t>
      </w:r>
      <w:r w:rsidRPr="005D2AEF">
        <w:rPr>
          <w:rFonts w:ascii="Arial" w:hAnsi="Arial" w:cs="Arial"/>
          <w:sz w:val="20"/>
          <w:szCs w:val="20"/>
        </w:rPr>
        <w:lastRenderedPageBreak/>
        <w:t xml:space="preserve">ensued could very easily have resulted in very serious injury for the occupant of that car or other road users. The driver lost control of her car as a result of the collision and it rebounded in a way that could have easily resulted in a further collision with oncoming traffic. The judge’s description of the driving as ‘appalling’ was entirely apt, and the risk it involved was high. The objective gravity was significant and certainly not towards the lower end. </w:t>
      </w:r>
    </w:p>
    <w:p w14:paraId="4060DBCF" w14:textId="35FA391F" w:rsidR="005D2AEF" w:rsidRPr="005D2AEF" w:rsidRDefault="005D2AEF" w:rsidP="005D2AEF">
      <w:pPr>
        <w:spacing w:before="60"/>
        <w:ind w:left="567" w:right="567"/>
        <w:jc w:val="both"/>
        <w:rPr>
          <w:rFonts w:ascii="Arial" w:hAnsi="Arial" w:cs="Arial"/>
          <w:color w:val="000000"/>
          <w:sz w:val="20"/>
        </w:rPr>
      </w:pPr>
      <w:r>
        <w:rPr>
          <w:rFonts w:ascii="Arial" w:hAnsi="Arial" w:cs="Arial"/>
          <w:sz w:val="20"/>
          <w:szCs w:val="20"/>
        </w:rPr>
        <w:t>[</w:t>
      </w:r>
      <w:r w:rsidRPr="005D2AEF">
        <w:rPr>
          <w:rFonts w:ascii="Arial" w:hAnsi="Arial" w:cs="Arial"/>
          <w:sz w:val="20"/>
          <w:szCs w:val="20"/>
        </w:rPr>
        <w:t>40</w:t>
      </w:r>
      <w:r>
        <w:rPr>
          <w:rFonts w:ascii="Arial" w:hAnsi="Arial" w:cs="Arial"/>
          <w:sz w:val="20"/>
          <w:szCs w:val="20"/>
        </w:rPr>
        <w:t>]</w:t>
      </w:r>
      <w:r w:rsidRPr="005D2AEF">
        <w:rPr>
          <w:rFonts w:ascii="Arial" w:hAnsi="Arial" w:cs="Arial"/>
          <w:sz w:val="20"/>
          <w:szCs w:val="20"/>
        </w:rPr>
        <w:t xml:space="preserve"> Importantly, offending of this kind required close attention to general deterrence to deter reckless and cavalier driving at speed on public roads. The important need for deterrence meant that it was legitimate to temper the moderating impact of the personal circumstances of the applicant</w:t>
      </w:r>
      <w:r>
        <w:rPr>
          <w:rFonts w:ascii="Arial" w:hAnsi="Arial" w:cs="Arial"/>
          <w:sz w:val="20"/>
          <w:szCs w:val="20"/>
        </w:rPr>
        <w:t>..</w:t>
      </w:r>
      <w:r w:rsidRPr="005D2AEF">
        <w:rPr>
          <w:rFonts w:ascii="Arial" w:hAnsi="Arial" w:cs="Arial"/>
          <w:sz w:val="20"/>
          <w:szCs w:val="20"/>
        </w:rPr>
        <w:t>.</w:t>
      </w:r>
      <w:r>
        <w:rPr>
          <w:rFonts w:ascii="Arial" w:hAnsi="Arial" w:cs="Arial"/>
          <w:sz w:val="20"/>
          <w:szCs w:val="20"/>
        </w:rPr>
        <w:t>”</w:t>
      </w:r>
    </w:p>
    <w:p w14:paraId="6CE22930" w14:textId="77777777" w:rsidR="005D2AEF" w:rsidRDefault="005D2AEF" w:rsidP="00A03D24">
      <w:pPr>
        <w:ind w:right="1021"/>
        <w:jc w:val="both"/>
        <w:rPr>
          <w:rFonts w:ascii="Arial" w:hAnsi="Arial" w:cs="Arial"/>
          <w:sz w:val="18"/>
          <w:szCs w:val="18"/>
        </w:rPr>
      </w:pPr>
    </w:p>
    <w:p w14:paraId="600653C7" w14:textId="62FCE5A4" w:rsidR="002A1008" w:rsidRPr="002A1008" w:rsidRDefault="002A1008" w:rsidP="002043D0">
      <w:pPr>
        <w:jc w:val="both"/>
        <w:rPr>
          <w:rFonts w:ascii="Arial" w:hAnsi="Arial" w:cs="Arial"/>
          <w:sz w:val="20"/>
          <w:szCs w:val="20"/>
        </w:rPr>
      </w:pPr>
      <w:r w:rsidRPr="002A1008">
        <w:rPr>
          <w:rFonts w:ascii="Arial" w:hAnsi="Arial" w:cs="Arial"/>
          <w:sz w:val="20"/>
          <w:szCs w:val="20"/>
        </w:rPr>
        <w:t xml:space="preserve">In </w:t>
      </w:r>
      <w:r w:rsidRPr="002A1008">
        <w:rPr>
          <w:rFonts w:ascii="Arial" w:hAnsi="Arial" w:cs="Arial"/>
          <w:i/>
          <w:iCs/>
          <w:sz w:val="20"/>
          <w:szCs w:val="20"/>
        </w:rPr>
        <w:t>Brown v The King</w:t>
      </w:r>
      <w:r w:rsidRPr="002A1008">
        <w:rPr>
          <w:rFonts w:ascii="Arial" w:hAnsi="Arial" w:cs="Arial"/>
          <w:sz w:val="20"/>
          <w:szCs w:val="20"/>
        </w:rPr>
        <w:t xml:space="preserve"> [2025] VSCA 39 the app</w:t>
      </w:r>
      <w:r w:rsidR="00CE37D0">
        <w:rPr>
          <w:rFonts w:ascii="Arial" w:hAnsi="Arial" w:cs="Arial"/>
          <w:sz w:val="20"/>
          <w:szCs w:val="20"/>
        </w:rPr>
        <w:t>ell</w:t>
      </w:r>
      <w:r w:rsidRPr="002A1008">
        <w:rPr>
          <w:rFonts w:ascii="Arial" w:hAnsi="Arial" w:cs="Arial"/>
          <w:sz w:val="20"/>
          <w:szCs w:val="20"/>
        </w:rPr>
        <w:t xml:space="preserve">ant </w:t>
      </w:r>
      <w:r>
        <w:rPr>
          <w:rFonts w:ascii="Arial" w:hAnsi="Arial" w:cs="Arial"/>
          <w:sz w:val="20"/>
          <w:szCs w:val="20"/>
        </w:rPr>
        <w:t xml:space="preserve">had pleaded guilty </w:t>
      </w:r>
      <w:r w:rsidR="00CE37D0">
        <w:rPr>
          <w:rFonts w:ascii="Arial" w:hAnsi="Arial" w:cs="Arial"/>
          <w:sz w:val="20"/>
          <w:szCs w:val="20"/>
        </w:rPr>
        <w:t xml:space="preserve">at an early stage </w:t>
      </w:r>
      <w:r>
        <w:rPr>
          <w:rFonts w:ascii="Arial" w:hAnsi="Arial" w:cs="Arial"/>
          <w:sz w:val="20"/>
          <w:szCs w:val="20"/>
        </w:rPr>
        <w:t>to reckless conduct endangering persons and had been sentenced to IMP18m/12m.</w:t>
      </w:r>
      <w:r w:rsidR="002043D0">
        <w:rPr>
          <w:rFonts w:ascii="Arial" w:hAnsi="Arial" w:cs="Arial"/>
          <w:sz w:val="20"/>
          <w:szCs w:val="20"/>
        </w:rPr>
        <w:t xml:space="preserve"> The co-accused, his brother, had ignited a blow-torch in two places in a house while the occupants were asleep. The app</w:t>
      </w:r>
      <w:r w:rsidR="00CE37D0">
        <w:rPr>
          <w:rFonts w:ascii="Arial" w:hAnsi="Arial" w:cs="Arial"/>
          <w:sz w:val="20"/>
          <w:szCs w:val="20"/>
        </w:rPr>
        <w:t>ell</w:t>
      </w:r>
      <w:r w:rsidR="002043D0">
        <w:rPr>
          <w:rFonts w:ascii="Arial" w:hAnsi="Arial" w:cs="Arial"/>
          <w:sz w:val="20"/>
          <w:szCs w:val="20"/>
        </w:rPr>
        <w:t xml:space="preserve">ant was present only during the first ignition which was minor and did not cause damage to the house. </w:t>
      </w:r>
      <w:r w:rsidR="000D2258">
        <w:rPr>
          <w:rFonts w:ascii="Arial" w:hAnsi="Arial" w:cs="Arial"/>
          <w:sz w:val="20"/>
          <w:szCs w:val="20"/>
        </w:rPr>
        <w:t xml:space="preserve">The second ignition – in which the appellant was not involved – had resulted in the destruction of the house. </w:t>
      </w:r>
      <w:r w:rsidR="00CE37D0">
        <w:rPr>
          <w:rFonts w:ascii="Arial" w:hAnsi="Arial" w:cs="Arial"/>
          <w:sz w:val="20"/>
          <w:szCs w:val="20"/>
        </w:rPr>
        <w:t>Noting that the offending had occurred only days after the death of the appellant’s mother and h</w:t>
      </w:r>
      <w:r w:rsidR="002043D0">
        <w:rPr>
          <w:rFonts w:ascii="Arial" w:hAnsi="Arial" w:cs="Arial"/>
          <w:sz w:val="20"/>
          <w:szCs w:val="20"/>
        </w:rPr>
        <w:t>olding that the co-accused’s offending had been erroneously considered when sentencing the app</w:t>
      </w:r>
      <w:r w:rsidR="00CE37D0">
        <w:rPr>
          <w:rFonts w:ascii="Arial" w:hAnsi="Arial" w:cs="Arial"/>
          <w:sz w:val="20"/>
          <w:szCs w:val="20"/>
        </w:rPr>
        <w:t>ell</w:t>
      </w:r>
      <w:r w:rsidR="002043D0">
        <w:rPr>
          <w:rFonts w:ascii="Arial" w:hAnsi="Arial" w:cs="Arial"/>
          <w:sz w:val="20"/>
          <w:szCs w:val="20"/>
        </w:rPr>
        <w:t>ant, the Court of Appeal allowed the appeal and substituted a sentence of IMP9m.</w:t>
      </w:r>
    </w:p>
    <w:p w14:paraId="38094876" w14:textId="77777777" w:rsidR="002A1008" w:rsidRDefault="002A1008" w:rsidP="00A03D24">
      <w:pPr>
        <w:ind w:right="1021"/>
        <w:jc w:val="both"/>
        <w:rPr>
          <w:rFonts w:ascii="Arial" w:hAnsi="Arial" w:cs="Arial"/>
          <w:sz w:val="18"/>
          <w:szCs w:val="18"/>
        </w:rPr>
      </w:pPr>
    </w:p>
    <w:p w14:paraId="28676DE5" w14:textId="0341182E"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4233D" w:rsidRPr="005244BA">
        <w:rPr>
          <w:rFonts w:ascii="Arial" w:hAnsi="Arial" w:cs="Arial"/>
          <w:color w:val="000000"/>
          <w:sz w:val="20"/>
          <w:szCs w:val="20"/>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8" w:name="_B_RECKLESSLY_EXPOSING"/>
      <w:bookmarkEnd w:id="688"/>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proofErr w:type="spellStart"/>
      <w:r w:rsidRPr="00CD65DC">
        <w:rPr>
          <w:rFonts w:ascii="Arial" w:hAnsi="Arial" w:cs="Arial"/>
          <w:i/>
          <w:iCs/>
          <w:sz w:val="20"/>
          <w:szCs w:val="20"/>
        </w:rPr>
        <w:t>Kehiyas</w:t>
      </w:r>
      <w:proofErr w:type="spellEnd"/>
      <w:r w:rsidRPr="00CD65DC">
        <w:rPr>
          <w:rFonts w:ascii="Arial" w:hAnsi="Arial" w:cs="Arial"/>
          <w:i/>
          <w:iCs/>
          <w:sz w:val="20"/>
          <w:szCs w:val="20"/>
        </w:rPr>
        <w:t xml:space="preserve">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w:t>
      </w:r>
      <w:proofErr w:type="spellStart"/>
      <w:r w:rsidRPr="00CD65DC">
        <w:rPr>
          <w:rFonts w:ascii="Arial" w:hAnsi="Arial" w:cs="Arial"/>
          <w:sz w:val="20"/>
          <w:szCs w:val="20"/>
        </w:rPr>
        <w:t>Sifris</w:t>
      </w:r>
      <w:proofErr w:type="spellEnd"/>
      <w:r w:rsidRPr="00CD65DC">
        <w:rPr>
          <w:rFonts w:ascii="Arial" w:hAnsi="Arial" w:cs="Arial"/>
          <w:sz w:val="20"/>
          <w:szCs w:val="20"/>
        </w:rPr>
        <w:t xml:space="preserve">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89" w:name="_11.2.25_Sentencing_for"/>
      <w:bookmarkStart w:id="690" w:name="_Toc107101764"/>
      <w:bookmarkEnd w:id="689"/>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90"/>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Carl Williams &amp; Walter </w:t>
      </w:r>
      <w:proofErr w:type="spellStart"/>
      <w:r w:rsidRPr="001C6E0E">
        <w:rPr>
          <w:rFonts w:ascii="Arial" w:hAnsi="Arial" w:cs="Arial"/>
          <w:i/>
          <w:iCs/>
          <w:color w:val="000000"/>
          <w:sz w:val="20"/>
        </w:rPr>
        <w:t>Foletti</w:t>
      </w:r>
      <w:proofErr w:type="spellEnd"/>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Default="001C023A" w:rsidP="006F261E">
      <w:pPr>
        <w:jc w:val="both"/>
        <w:rPr>
          <w:rFonts w:ascii="Arial" w:hAnsi="Arial" w:cs="Arial"/>
          <w:color w:val="000000"/>
          <w:sz w:val="20"/>
        </w:rPr>
      </w:pPr>
    </w:p>
    <w:p w14:paraId="7F964866" w14:textId="105CF8A0" w:rsidR="00A710FB" w:rsidRDefault="00A710FB" w:rsidP="006F261E">
      <w:pPr>
        <w:jc w:val="both"/>
        <w:rPr>
          <w:rFonts w:ascii="Arial" w:hAnsi="Arial" w:cs="Arial"/>
          <w:color w:val="000000"/>
          <w:sz w:val="20"/>
        </w:rPr>
      </w:pPr>
      <w:r>
        <w:rPr>
          <w:rFonts w:ascii="Arial" w:hAnsi="Arial" w:cs="Arial"/>
          <w:color w:val="000000"/>
          <w:sz w:val="20"/>
        </w:rPr>
        <w:t xml:space="preserve">In </w:t>
      </w:r>
      <w:r w:rsidRPr="00A710FB">
        <w:rPr>
          <w:rFonts w:ascii="Arial" w:hAnsi="Arial" w:cs="Arial"/>
          <w:i/>
          <w:iCs/>
          <w:color w:val="000000"/>
          <w:sz w:val="20"/>
        </w:rPr>
        <w:t>Lang &amp; Ors v The King</w:t>
      </w:r>
      <w:r>
        <w:rPr>
          <w:rFonts w:ascii="Arial" w:hAnsi="Arial" w:cs="Arial"/>
          <w:color w:val="000000"/>
          <w:sz w:val="20"/>
        </w:rPr>
        <w:t xml:space="preserve"> [2025] VSCA 49 the </w:t>
      </w:r>
      <w:r w:rsidR="00042353">
        <w:rPr>
          <w:rFonts w:ascii="Arial" w:hAnsi="Arial" w:cs="Arial"/>
          <w:color w:val="000000"/>
          <w:sz w:val="20"/>
        </w:rPr>
        <w:t>first</w:t>
      </w:r>
      <w:r w:rsidR="00970F22">
        <w:rPr>
          <w:rFonts w:ascii="Arial" w:hAnsi="Arial" w:cs="Arial"/>
          <w:color w:val="000000"/>
          <w:sz w:val="20"/>
        </w:rPr>
        <w:t>-</w:t>
      </w:r>
      <w:r w:rsidR="00042353">
        <w:rPr>
          <w:rFonts w:ascii="Arial" w:hAnsi="Arial" w:cs="Arial"/>
          <w:color w:val="000000"/>
          <w:sz w:val="20"/>
        </w:rPr>
        <w: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w:t>
      </w:r>
      <w:r w:rsidR="00970F22">
        <w:rPr>
          <w:rFonts w:ascii="Arial" w:hAnsi="Arial" w:cs="Arial"/>
          <w:color w:val="000000"/>
          <w:sz w:val="20"/>
        </w:rPr>
        <w:t xml:space="preserve"> it was not open to the judge to impose identical NPPs. Leave to appeal was granted for the first-named applicant and the NPP was reduced to 11y. In relation to sentencing commercial quantity drug traffickers, Beach &amp; McLeish JJA said at [63]</w:t>
      </w:r>
      <w:r w:rsidR="00677929">
        <w:rPr>
          <w:rFonts w:ascii="Arial" w:hAnsi="Arial" w:cs="Arial"/>
          <w:color w:val="000000"/>
          <w:sz w:val="20"/>
        </w:rPr>
        <w:t>:</w:t>
      </w:r>
    </w:p>
    <w:p w14:paraId="04F09EA3" w14:textId="5D95CDB5" w:rsidR="00970F22" w:rsidRPr="008825B2" w:rsidRDefault="00970F22" w:rsidP="00970F22">
      <w:pPr>
        <w:spacing w:before="60"/>
        <w:ind w:left="567" w:right="567"/>
        <w:jc w:val="both"/>
        <w:rPr>
          <w:rFonts w:ascii="Arial" w:hAnsi="Arial" w:cs="Arial"/>
          <w:color w:val="000000"/>
          <w:sz w:val="20"/>
          <w:szCs w:val="20"/>
        </w:rPr>
      </w:pPr>
      <w:r>
        <w:rPr>
          <w:rFonts w:ascii="Arial" w:hAnsi="Arial" w:cs="Arial"/>
          <w:color w:val="000000"/>
          <w:sz w:val="20"/>
          <w:szCs w:val="20"/>
        </w:rPr>
        <w:t xml:space="preserve">“In </w:t>
      </w:r>
      <w:r w:rsidRPr="00970F22">
        <w:rPr>
          <w:rFonts w:ascii="Arial" w:hAnsi="Arial" w:cs="Arial"/>
          <w:i/>
          <w:iCs/>
          <w:color w:val="000000"/>
          <w:sz w:val="20"/>
          <w:szCs w:val="20"/>
        </w:rPr>
        <w:t>Lieu v The Queen</w:t>
      </w:r>
      <w:r>
        <w:rPr>
          <w:rFonts w:ascii="Arial" w:hAnsi="Arial" w:cs="Arial"/>
          <w:color w:val="000000"/>
          <w:sz w:val="20"/>
          <w:szCs w:val="20"/>
        </w:rPr>
        <w:t xml:space="preserve"> (2016) 263 A Crim R 173; [2016] VSCA 277, </w:t>
      </w:r>
      <w:r w:rsidRPr="00970F22">
        <w:rPr>
          <w:rFonts w:ascii="Arial" w:hAnsi="Arial" w:cs="Arial"/>
          <w:color w:val="000000"/>
          <w:sz w:val="20"/>
        </w:rPr>
        <w:t xml:space="preserve">this Court dealt with the principles applicable in the sentencing of offenders who had engaged in commercial quantity drug trafficking. </w:t>
      </w:r>
      <w:r>
        <w:rPr>
          <w:rFonts w:ascii="Arial" w:hAnsi="Arial" w:cs="Arial"/>
          <w:color w:val="000000"/>
          <w:sz w:val="20"/>
        </w:rPr>
        <w:t>Redlich, Beach &amp; Kaye JJA</w:t>
      </w:r>
      <w:r w:rsidRPr="00970F22">
        <w:rPr>
          <w:rFonts w:ascii="Arial" w:hAnsi="Arial" w:cs="Arial"/>
          <w:color w:val="000000"/>
          <w:sz w:val="20"/>
        </w:rPr>
        <w:t xml:space="preserve"> said</w:t>
      </w:r>
      <w:r>
        <w:rPr>
          <w:rFonts w:ascii="Arial" w:hAnsi="Arial" w:cs="Arial"/>
          <w:color w:val="000000"/>
          <w:sz w:val="20"/>
        </w:rPr>
        <w:t xml:space="preserve"> at 185-6 [41]-[43]:</w:t>
      </w:r>
    </w:p>
    <w:p w14:paraId="295A4A8B" w14:textId="77777777" w:rsidR="00970F22" w:rsidRDefault="00970F22" w:rsidP="00970F22">
      <w:pPr>
        <w:spacing w:before="60"/>
        <w:ind w:left="1021" w:right="1021"/>
        <w:jc w:val="both"/>
        <w:rPr>
          <w:rFonts w:ascii="Arial" w:hAnsi="Arial" w:cs="Arial"/>
          <w:color w:val="000000"/>
          <w:sz w:val="18"/>
          <w:szCs w:val="22"/>
        </w:rPr>
      </w:pPr>
      <w:r w:rsidRPr="00970F22">
        <w:rPr>
          <w:rFonts w:ascii="Arial" w:hAnsi="Arial" w:cs="Arial"/>
          <w:color w:val="000000"/>
          <w:sz w:val="18"/>
          <w:szCs w:val="22"/>
        </w:rPr>
        <w:t>The principles applicable to the offences to which the applicant pleaded guilty are well established, and need not be rehearsed at length. Essentially, the determination of the seriousness of the offending is informed by a range of factors, including the role of the offender, the position of the offender in the drug trafficking (or importing) hierarchy, the nature and extent of the offender’s involvement in the enterprise, the sophistication of the enterprise, and the amount of drugs involved, or intended to be involved, in the enterprise. In describing the role of the offender in the hierarchy, it is important that any shorthand label attaching to that role does not obscure the nature and extent of the actions and involvement of the offender.</w:t>
      </w:r>
    </w:p>
    <w:p w14:paraId="7DCDAE14" w14:textId="77777777" w:rsidR="007F6310" w:rsidRDefault="00970F22" w:rsidP="00970F22">
      <w:pPr>
        <w:spacing w:before="60"/>
        <w:ind w:left="1021" w:right="1021"/>
        <w:jc w:val="both"/>
        <w:rPr>
          <w:rFonts w:ascii="Arial" w:hAnsi="Arial" w:cs="Arial"/>
          <w:color w:val="000000"/>
          <w:sz w:val="18"/>
          <w:szCs w:val="22"/>
        </w:rPr>
      </w:pPr>
      <w:r>
        <w:rPr>
          <w:rFonts w:ascii="Arial" w:hAnsi="Arial" w:cs="Arial"/>
          <w:color w:val="000000"/>
          <w:sz w:val="18"/>
          <w:szCs w:val="22"/>
        </w:rPr>
        <w:t xml:space="preserve">In determining the seriousness of the offence, the weight or amount of the drugs </w:t>
      </w:r>
      <w:r w:rsidRPr="00970F22">
        <w:rPr>
          <w:rFonts w:ascii="Arial" w:hAnsi="Arial" w:cs="Arial"/>
          <w:color w:val="000000"/>
          <w:sz w:val="18"/>
          <w:szCs w:val="22"/>
        </w:rPr>
        <w:t>involved is a factor of some importance. That circumstance is relevant to determining the dimension of the enterprise in which the offender is involved, and the amount of profit that was expected from the enterprise, which generally constitutes the primary if not sole motive for the offending. The weight or amount of the drugs involved might also indicate that the enterprise, in which the offender has been involved, was far reaching, and sophisticated. On the other hand, that factor, per se, is not necessarily the primary or overriding factor in determining the gravity of the offending under consideration.</w:t>
      </w:r>
    </w:p>
    <w:p w14:paraId="371452BC" w14:textId="1000B2B4" w:rsidR="00970F22" w:rsidRPr="00970F22" w:rsidRDefault="007F6310" w:rsidP="007F6310">
      <w:pPr>
        <w:spacing w:before="60"/>
        <w:ind w:left="1021" w:right="1021"/>
        <w:jc w:val="both"/>
        <w:rPr>
          <w:rFonts w:ascii="Arial" w:hAnsi="Arial" w:cs="Arial"/>
          <w:color w:val="000000"/>
          <w:sz w:val="18"/>
          <w:szCs w:val="18"/>
        </w:rPr>
      </w:pPr>
      <w:r w:rsidRPr="007F6310">
        <w:rPr>
          <w:rFonts w:ascii="Arial" w:hAnsi="Arial" w:cs="Arial"/>
          <w:i/>
          <w:iCs/>
          <w:color w:val="000000"/>
          <w:sz w:val="18"/>
          <w:szCs w:val="18"/>
        </w:rPr>
        <w:t xml:space="preserve">It is well recognised that in cases such as this significant weight is attached to the principle of general deterrence. </w:t>
      </w:r>
      <w:r w:rsidR="00970F22" w:rsidRPr="00970F22">
        <w:rPr>
          <w:rFonts w:ascii="Arial" w:hAnsi="Arial" w:cs="Arial"/>
          <w:color w:val="000000"/>
          <w:sz w:val="18"/>
          <w:szCs w:val="18"/>
        </w:rPr>
        <w:t xml:space="preserve">The difficulty of detecting importation offences, and the great and far reaching social consequences stemming from the proliferation of illicit </w:t>
      </w:r>
      <w:r w:rsidR="00970F22" w:rsidRPr="00970F22">
        <w:rPr>
          <w:rFonts w:ascii="Arial" w:hAnsi="Arial" w:cs="Arial"/>
          <w:color w:val="000000"/>
          <w:sz w:val="18"/>
          <w:szCs w:val="18"/>
        </w:rPr>
        <w:lastRenderedPageBreak/>
        <w:t xml:space="preserve">drugs in the community, are factors which support the importance of the concept of general deterrence in sentencing for such offences. </w:t>
      </w:r>
      <w:r w:rsidR="00970F22" w:rsidRPr="00970F22">
        <w:rPr>
          <w:rFonts w:ascii="Arial" w:hAnsi="Arial" w:cs="Arial"/>
          <w:i/>
          <w:iCs/>
          <w:color w:val="000000"/>
          <w:sz w:val="18"/>
          <w:szCs w:val="18"/>
        </w:rPr>
        <w:t xml:space="preserve">In particular, it is recognised that, in light of the very large profits that motivate importation and trafficking offences, it is important that the sentence imposed by the courts </w:t>
      </w:r>
      <w:r>
        <w:rPr>
          <w:rFonts w:ascii="Arial" w:hAnsi="Arial" w:cs="Arial"/>
          <w:i/>
          <w:iCs/>
          <w:color w:val="000000"/>
          <w:sz w:val="18"/>
          <w:szCs w:val="18"/>
        </w:rPr>
        <w:t>‘</w:t>
      </w:r>
      <w:r w:rsidR="00970F22" w:rsidRPr="00970F22">
        <w:rPr>
          <w:rFonts w:ascii="Arial" w:hAnsi="Arial" w:cs="Arial"/>
          <w:i/>
          <w:iCs/>
          <w:color w:val="000000"/>
          <w:sz w:val="18"/>
          <w:szCs w:val="18"/>
        </w:rPr>
        <w:t>… must signal to would be traffickers that the potential financial rewards to be gained from such activities are neutralised by the risk of severe punishment …</w:t>
      </w:r>
      <w:r>
        <w:rPr>
          <w:rFonts w:ascii="Arial" w:hAnsi="Arial" w:cs="Arial"/>
          <w:i/>
          <w:iCs/>
          <w:color w:val="000000"/>
          <w:sz w:val="18"/>
          <w:szCs w:val="18"/>
        </w:rPr>
        <w:t>’</w:t>
      </w:r>
      <w:r w:rsidR="00970F22" w:rsidRPr="00970F22">
        <w:rPr>
          <w:rFonts w:ascii="Arial" w:hAnsi="Arial" w:cs="Arial"/>
          <w:color w:val="000000"/>
          <w:sz w:val="18"/>
          <w:szCs w:val="18"/>
        </w:rPr>
        <w:t>. On the other hand, the previous good character, and personal circumstances, of an offender in drug trafficking or importation offences are generally attributed less weight as a mitigating factor.</w:t>
      </w:r>
      <w:r>
        <w:rPr>
          <w:rFonts w:ascii="Arial" w:hAnsi="Arial" w:cs="Arial"/>
          <w:color w:val="000000"/>
          <w:sz w:val="18"/>
          <w:szCs w:val="18"/>
        </w:rPr>
        <w:t>”</w:t>
      </w:r>
    </w:p>
    <w:p w14:paraId="29019904" w14:textId="77777777" w:rsidR="00042353" w:rsidRPr="008825B2" w:rsidRDefault="00042353"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691"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691"/>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 xml:space="preserve">He also had significant and relevant prior convictions. Furthermore, it is to be noted that a sentence of imprisonment for drug trafficking did not deter him from further, similar </w:t>
      </w:r>
      <w:r w:rsidRPr="00655B96">
        <w:rPr>
          <w:rFonts w:ascii="Arial" w:hAnsi="Arial" w:cs="Arial"/>
          <w:sz w:val="20"/>
          <w:szCs w:val="20"/>
        </w:rPr>
        <w:lastRenderedPageBreak/>
        <w:t>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proofErr w:type="spellStart"/>
      <w:r w:rsidRPr="001C6E0E">
        <w:rPr>
          <w:rFonts w:ascii="Arial" w:hAnsi="Arial" w:cs="Arial"/>
          <w:i/>
          <w:color w:val="000000"/>
          <w:sz w:val="20"/>
        </w:rPr>
        <w:t>Beckerton</w:t>
      </w:r>
      <w:proofErr w:type="spellEnd"/>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 xml:space="preserve">Nguyen v The Queen; </w:t>
      </w:r>
      <w:proofErr w:type="spellStart"/>
      <w:r w:rsidR="00A231A2" w:rsidRPr="001C6E0E">
        <w:rPr>
          <w:rFonts w:ascii="Arial" w:hAnsi="Arial" w:cs="Arial"/>
          <w:i/>
          <w:color w:val="000000"/>
          <w:sz w:val="20"/>
        </w:rPr>
        <w:t>Phommalysack</w:t>
      </w:r>
      <w:proofErr w:type="spellEnd"/>
      <w:r w:rsidR="00A231A2" w:rsidRPr="001C6E0E">
        <w:rPr>
          <w:rFonts w:ascii="Arial" w:hAnsi="Arial" w:cs="Arial"/>
          <w:i/>
          <w:color w:val="000000"/>
          <w:sz w:val="20"/>
        </w:rPr>
        <w:t xml:space="preserve">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0D2258">
      <w:pPr>
        <w:pStyle w:val="Quote1"/>
        <w:widowControl/>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lastRenderedPageBreak/>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 xml:space="preserve">R v Scott Wilson; DPP v Sassine; DPP v </w:t>
      </w:r>
      <w:proofErr w:type="spellStart"/>
      <w:r w:rsidR="00B70CBC" w:rsidRPr="001C6E0E">
        <w:rPr>
          <w:rFonts w:ascii="Arial" w:hAnsi="Arial" w:cs="Arial"/>
          <w:i/>
          <w:color w:val="000000"/>
          <w:sz w:val="20"/>
        </w:rPr>
        <w:t>Kalakias</w:t>
      </w:r>
      <w:proofErr w:type="spellEnd"/>
      <w:r w:rsidR="00B70CBC" w:rsidRPr="001C6E0E">
        <w:rPr>
          <w:rFonts w:ascii="Arial" w:hAnsi="Arial" w:cs="Arial"/>
          <w:i/>
          <w:color w:val="000000"/>
          <w:sz w:val="20"/>
        </w:rPr>
        <w:t>;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accept in your favour that you did not inveigle your victim into starting up the illegal activity of </w:t>
      </w:r>
      <w:proofErr w:type="spellStart"/>
      <w:r w:rsidRPr="001C6E0E">
        <w:rPr>
          <w:rFonts w:ascii="Arial" w:hAnsi="Arial" w:cs="Arial"/>
          <w:color w:val="000000"/>
          <w:sz w:val="20"/>
        </w:rPr>
        <w:t>sm</w:t>
      </w:r>
      <w:proofErr w:type="spellEnd"/>
      <w:r w:rsidR="00D81F63">
        <w:rPr>
          <w:rFonts w:ascii="Arial" w:hAnsi="Arial" w:cs="Arial"/>
          <w:color w:val="000000"/>
          <w:sz w:val="20"/>
        </w:rPr>
        <w:t xml:space="preserve"> </w:t>
      </w:r>
      <w:proofErr w:type="spellStart"/>
      <w:r w:rsidRPr="001C6E0E">
        <w:rPr>
          <w:rFonts w:ascii="Arial" w:hAnsi="Arial" w:cs="Arial"/>
          <w:color w:val="000000"/>
          <w:sz w:val="20"/>
        </w:rPr>
        <w:t>oking</w:t>
      </w:r>
      <w:proofErr w:type="spellEnd"/>
      <w:r w:rsidRPr="001C6E0E">
        <w:rPr>
          <w:rFonts w:ascii="Arial" w:hAnsi="Arial" w:cs="Arial"/>
          <w:color w:val="000000"/>
          <w:sz w:val="20"/>
        </w:rPr>
        <w:t xml:space="preserve">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Pablo </w:t>
      </w:r>
      <w:proofErr w:type="spellStart"/>
      <w:r w:rsidRPr="001C6E0E">
        <w:rPr>
          <w:rFonts w:ascii="Arial" w:hAnsi="Arial" w:cs="Arial"/>
          <w:i/>
          <w:iCs/>
          <w:color w:val="000000"/>
          <w:sz w:val="20"/>
        </w:rPr>
        <w:t>Foletti</w:t>
      </w:r>
      <w:proofErr w:type="spellEnd"/>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City">
        <w:smartTag w:uri="urn:schemas-microsoft-com:office:smarttags" w:element="place">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 xml:space="preserve">R v Stavropoulos and </w:t>
      </w:r>
      <w:proofErr w:type="spellStart"/>
      <w:r w:rsidRPr="001C6E0E">
        <w:rPr>
          <w:rFonts w:ascii="Arial" w:hAnsi="Arial" w:cs="Arial"/>
          <w:i/>
          <w:color w:val="000000"/>
          <w:sz w:val="20"/>
        </w:rPr>
        <w:t>Zamouzaris</w:t>
      </w:r>
      <w:proofErr w:type="spellEnd"/>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rsidP="00783246">
      <w:pPr>
        <w:pStyle w:val="Normal-Indent"/>
        <w:widowControl/>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Bimahendali</w:t>
      </w:r>
      <w:proofErr w:type="spellEnd"/>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w:t>
      </w:r>
      <w:r w:rsidRPr="001C6E0E">
        <w:rPr>
          <w:rFonts w:ascii="Arial" w:hAnsi="Arial" w:cs="Arial"/>
          <w:color w:val="000000"/>
          <w:sz w:val="20"/>
        </w:rPr>
        <w:lastRenderedPageBreak/>
        <w:t xml:space="preserve">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 xml:space="preserve">[2002] VSCA 117,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 xml:space="preserve">[1998] 4 VR 13 at 18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Kevenaar</w:t>
      </w:r>
      <w:proofErr w:type="spellEnd"/>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w:t>
      </w:r>
      <w:proofErr w:type="spellStart"/>
      <w:r w:rsidRPr="001C6E0E">
        <w:rPr>
          <w:rFonts w:ascii="Arial" w:hAnsi="Arial" w:cs="Arial"/>
          <w:color w:val="000000"/>
          <w:sz w:val="20"/>
        </w:rPr>
        <w:t>Heydon</w:t>
      </w:r>
      <w:proofErr w:type="spellEnd"/>
      <w:r w:rsidRPr="001C6E0E">
        <w:rPr>
          <w:rFonts w:ascii="Arial" w:hAnsi="Arial" w:cs="Arial"/>
          <w:color w:val="000000"/>
          <w:sz w:val="20"/>
        </w:rPr>
        <w:t xml:space="preserve"> JA. In </w:t>
      </w:r>
      <w:smartTag w:uri="urn:schemas-microsoft-com:office:smarttags" w:element="place">
        <w:smartTag w:uri="urn:schemas-microsoft-com:office:smarttags" w:element="City">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Pidoto</w:t>
      </w:r>
      <w:proofErr w:type="spellEnd"/>
      <w:r w:rsidRPr="001C6E0E">
        <w:rPr>
          <w:rFonts w:ascii="Arial" w:hAnsi="Arial" w:cs="Arial"/>
          <w:i/>
          <w:color w:val="000000"/>
          <w:sz w:val="20"/>
          <w:szCs w:val="20"/>
        </w:rPr>
        <w:t xml:space="preserve">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w:t>
      </w:r>
      <w:r w:rsidRPr="001C6E0E">
        <w:rPr>
          <w:rFonts w:ascii="Arial" w:hAnsi="Arial" w:cs="Arial"/>
          <w:color w:val="000000"/>
          <w:sz w:val="20"/>
        </w:rPr>
        <w:lastRenderedPageBreak/>
        <w:t xml:space="preserve">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w:t>
      </w:r>
      <w:proofErr w:type="spellStart"/>
      <w:r>
        <w:rPr>
          <w:rFonts w:ascii="Arial" w:hAnsi="Arial" w:cs="Arial"/>
          <w:sz w:val="20"/>
          <w:szCs w:val="20"/>
        </w:rPr>
        <w:t>see,eg</w:t>
      </w:r>
      <w:proofErr w:type="spellEnd"/>
      <w:r>
        <w:rPr>
          <w:rFonts w:ascii="Arial" w:hAnsi="Arial" w:cs="Arial"/>
          <w:sz w:val="20"/>
          <w:szCs w:val="20"/>
        </w:rPr>
        <w:t xml:space="preserve">,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 xml:space="preserve">R v </w:t>
      </w:r>
      <w:proofErr w:type="spellStart"/>
      <w:r w:rsidRPr="001C6E0E">
        <w:rPr>
          <w:rFonts w:ascii="Arial" w:hAnsi="Arial" w:cs="Arial"/>
          <w:i/>
          <w:color w:val="000000"/>
          <w:sz w:val="20"/>
        </w:rPr>
        <w:t>Mahasay</w:t>
      </w:r>
      <w:proofErr w:type="spellEnd"/>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 xml:space="preserve">R v </w:t>
      </w:r>
      <w:proofErr w:type="spellStart"/>
      <w:r w:rsidR="004F5AAB" w:rsidRPr="001C6E0E">
        <w:rPr>
          <w:rFonts w:ascii="Arial" w:hAnsi="Arial" w:cs="Arial"/>
          <w:i/>
          <w:color w:val="000000"/>
          <w:sz w:val="20"/>
        </w:rPr>
        <w:t>Pidoto</w:t>
      </w:r>
      <w:proofErr w:type="spellEnd"/>
      <w:r w:rsidR="004F5AAB" w:rsidRPr="001C6E0E">
        <w:rPr>
          <w:rFonts w:ascii="Arial" w:hAnsi="Arial" w:cs="Arial"/>
          <w:i/>
          <w:color w:val="000000"/>
          <w:sz w:val="20"/>
        </w:rPr>
        <w:t>;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proofErr w:type="spellStart"/>
      <w:r w:rsidRPr="001C6E0E">
        <w:rPr>
          <w:rFonts w:ascii="Arial" w:hAnsi="Arial" w:cs="Arial"/>
          <w:i/>
          <w:color w:val="000000"/>
          <w:sz w:val="20"/>
          <w:szCs w:val="20"/>
        </w:rPr>
        <w:t>Pidoto</w:t>
      </w:r>
      <w:proofErr w:type="spellEnd"/>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w:t>
      </w:r>
      <w:r w:rsidRPr="001C6E0E">
        <w:rPr>
          <w:rFonts w:ascii="Arial" w:hAnsi="Arial" w:cs="Arial"/>
          <w:color w:val="000000"/>
          <w:sz w:val="20"/>
          <w:szCs w:val="20"/>
        </w:rPr>
        <w:lastRenderedPageBreak/>
        <w:t>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proofErr w:type="spellStart"/>
      <w:r w:rsidRPr="008825B2">
        <w:rPr>
          <w:rFonts w:ascii="Arial" w:hAnsi="Arial" w:cs="Arial"/>
          <w:i/>
          <w:color w:val="000000"/>
          <w:sz w:val="20"/>
        </w:rPr>
        <w:t>Kapkidis</w:t>
      </w:r>
      <w:proofErr w:type="spellEnd"/>
      <w:r w:rsidRPr="008825B2">
        <w:rPr>
          <w:rFonts w:ascii="Arial" w:hAnsi="Arial" w:cs="Arial"/>
          <w:i/>
          <w:color w:val="000000"/>
          <w:sz w:val="20"/>
        </w:rPr>
        <w:t xml:space="preserve">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proofErr w:type="spellStart"/>
      <w:r w:rsidRPr="008825B2">
        <w:rPr>
          <w:rFonts w:ascii="Arial" w:hAnsi="Arial" w:cs="Arial"/>
          <w:i/>
          <w:color w:val="000000"/>
          <w:sz w:val="20"/>
          <w:szCs w:val="20"/>
        </w:rPr>
        <w:t>Pidoto</w:t>
      </w:r>
      <w:proofErr w:type="spellEnd"/>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 xml:space="preserve">R v Reed &amp; </w:t>
      </w:r>
      <w:proofErr w:type="spellStart"/>
      <w:r w:rsidR="00AE3040" w:rsidRPr="001C6E0E">
        <w:rPr>
          <w:rFonts w:ascii="Arial" w:hAnsi="Arial" w:cs="Arial"/>
          <w:i/>
          <w:color w:val="000000"/>
          <w:sz w:val="20"/>
        </w:rPr>
        <w:t>Shortis</w:t>
      </w:r>
      <w:proofErr w:type="spellEnd"/>
      <w:r w:rsidR="00AE3040" w:rsidRPr="001C6E0E">
        <w:rPr>
          <w:rFonts w:ascii="Arial" w:hAnsi="Arial" w:cs="Arial"/>
          <w:color w:val="000000"/>
          <w:sz w:val="20"/>
        </w:rPr>
        <w:t xml:space="preserve"> [2007] VSCA 67; </w:t>
      </w:r>
      <w:r w:rsidR="001004F7" w:rsidRPr="001C6E0E">
        <w:rPr>
          <w:rFonts w:ascii="Arial" w:hAnsi="Arial" w:cs="Arial"/>
          <w:i/>
          <w:color w:val="000000"/>
          <w:sz w:val="20"/>
        </w:rPr>
        <w:t xml:space="preserve">R v </w:t>
      </w:r>
      <w:proofErr w:type="spellStart"/>
      <w:r w:rsidR="001004F7" w:rsidRPr="001C6E0E">
        <w:rPr>
          <w:rFonts w:ascii="Arial" w:hAnsi="Arial" w:cs="Arial"/>
          <w:i/>
          <w:color w:val="000000"/>
          <w:sz w:val="20"/>
        </w:rPr>
        <w:t>Karafilowski</w:t>
      </w:r>
      <w:proofErr w:type="spellEnd"/>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Weitering</w:t>
      </w:r>
      <w:proofErr w:type="spellEnd"/>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w:t>
      </w:r>
      <w:proofErr w:type="spellStart"/>
      <w:r w:rsidR="00074D5E" w:rsidRPr="001C6E0E">
        <w:rPr>
          <w:rFonts w:ascii="Arial" w:hAnsi="Arial" w:cs="Arial"/>
          <w:color w:val="000000"/>
          <w:sz w:val="20"/>
        </w:rPr>
        <w:t>Gaudron</w:t>
      </w:r>
      <w:proofErr w:type="spellEnd"/>
      <w:r w:rsidR="00074D5E" w:rsidRPr="001C6E0E">
        <w:rPr>
          <w:rFonts w:ascii="Arial" w:hAnsi="Arial" w:cs="Arial"/>
          <w:color w:val="000000"/>
          <w:sz w:val="20"/>
        </w:rPr>
        <w:t>,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lastRenderedPageBreak/>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w:t>
      </w:r>
      <w:proofErr w:type="spellStart"/>
      <w:r w:rsidRPr="001C6E0E">
        <w:rPr>
          <w:rFonts w:ascii="Arial" w:hAnsi="Arial" w:cs="Arial"/>
          <w:i/>
          <w:color w:val="000000"/>
          <w:sz w:val="20"/>
        </w:rPr>
        <w:t>Cth</w:t>
      </w:r>
      <w:proofErr w:type="spellEnd"/>
      <w:r w:rsidRPr="001C6E0E">
        <w:rPr>
          <w:rFonts w:ascii="Arial" w:hAnsi="Arial" w:cs="Arial"/>
          <w:i/>
          <w:color w:val="000000"/>
          <w:sz w:val="20"/>
        </w:rPr>
        <w:t>)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His role had been to “clear drugs” through Customs.  In the course of allowing a DPP appeal and increasing the respondent’s sentence to 7½ years with a minimum of 5 years,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5D2AEF">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 xml:space="preserve">‘Parliament has indicated the clear legislative intention that severe </w:t>
      </w:r>
      <w:r w:rsidRPr="001C6E0E">
        <w:rPr>
          <w:rFonts w:ascii="Arial" w:hAnsi="Arial" w:cs="Arial"/>
          <w:color w:val="000000"/>
          <w:sz w:val="20"/>
        </w:rPr>
        <w:lastRenderedPageBreak/>
        <w:t>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w:t>
      </w:r>
      <w:proofErr w:type="spellStart"/>
      <w:r w:rsidRPr="001C6E0E">
        <w:rPr>
          <w:rFonts w:ascii="Arial" w:hAnsi="Arial" w:cs="Arial"/>
          <w:color w:val="000000"/>
          <w:sz w:val="20"/>
        </w:rPr>
        <w:t>traffick</w:t>
      </w:r>
      <w:proofErr w:type="spellEnd"/>
      <w:r w:rsidRPr="001C6E0E">
        <w:rPr>
          <w:rFonts w:ascii="Arial" w:hAnsi="Arial" w:cs="Arial"/>
          <w:color w:val="000000"/>
          <w:sz w:val="20"/>
        </w:rPr>
        <w:t xml:space="preserve">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Phenny</w:t>
      </w:r>
      <w:proofErr w:type="spellEnd"/>
      <w:r w:rsidRPr="001C6E0E">
        <w:rPr>
          <w:rFonts w:ascii="Arial" w:hAnsi="Arial" w:cs="Arial"/>
          <w:i/>
          <w:color w:val="000000"/>
          <w:sz w:val="20"/>
        </w:rPr>
        <w:t xml:space="preserve">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country-region">
        <w:smartTag w:uri="urn:schemas-microsoft-com:office:smarttags" w:element="place">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w:t>
      </w:r>
      <w:r w:rsidRPr="001C6E0E">
        <w:rPr>
          <w:rFonts w:ascii="Arial" w:hAnsi="Arial" w:cs="Arial"/>
          <w:color w:val="000000"/>
          <w:sz w:val="20"/>
        </w:rPr>
        <w:lastRenderedPageBreak/>
        <w:t xml:space="preserve">largest ever detected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“In my view </w:t>
      </w:r>
      <w:proofErr w:type="spellStart"/>
      <w:r w:rsidRPr="001C6E0E">
        <w:rPr>
          <w:rFonts w:ascii="Arial" w:hAnsi="Arial" w:cs="Arial"/>
          <w:color w:val="000000"/>
          <w:sz w:val="20"/>
          <w:szCs w:val="20"/>
        </w:rPr>
        <w:t>lest</w:t>
      </w:r>
      <w:proofErr w:type="spellEnd"/>
      <w:r w:rsidRPr="001C6E0E">
        <w:rPr>
          <w:rFonts w:ascii="Arial" w:hAnsi="Arial" w:cs="Arial"/>
          <w:color w:val="000000"/>
          <w:sz w:val="20"/>
          <w:szCs w:val="20"/>
        </w:rPr>
        <w:t xml:space="preserve">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Chandler &amp; </w:t>
      </w:r>
      <w:proofErr w:type="spellStart"/>
      <w:r w:rsidRPr="001C6E0E">
        <w:rPr>
          <w:rFonts w:ascii="Arial" w:hAnsi="Arial" w:cs="Arial"/>
          <w:i/>
          <w:color w:val="000000"/>
          <w:sz w:val="20"/>
        </w:rPr>
        <w:t>Paksoy</w:t>
      </w:r>
      <w:proofErr w:type="spellEnd"/>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City">
        <w:smartTag w:uri="urn:schemas-microsoft-com:office:smarttags" w:element="place">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 xml:space="preserve">he had taken without permission in the course of his employment with a company whose business was the authorised disposal of pharmaceutical waste.  </w:t>
      </w:r>
      <w:r w:rsidR="008E71EB" w:rsidRPr="001C6E0E">
        <w:rPr>
          <w:rFonts w:ascii="Arial" w:hAnsi="Arial" w:cs="Arial"/>
          <w:color w:val="000000"/>
          <w:sz w:val="20"/>
        </w:rPr>
        <w:lastRenderedPageBreak/>
        <w:t>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Phommalysack</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proofErr w:type="spellStart"/>
      <w:r w:rsidRPr="001C6E0E">
        <w:rPr>
          <w:rFonts w:ascii="Arial" w:hAnsi="Arial" w:cs="Arial"/>
          <w:i/>
          <w:color w:val="000000"/>
          <w:sz w:val="20"/>
          <w:szCs w:val="20"/>
        </w:rPr>
        <w:t>Savass</w:t>
      </w:r>
      <w:proofErr w:type="spell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w:t>
      </w:r>
      <w:r>
        <w:rPr>
          <w:rFonts w:ascii="Arial" w:hAnsi="Arial" w:cs="Arial"/>
          <w:color w:val="000000"/>
          <w:sz w:val="20"/>
        </w:rPr>
        <w:lastRenderedPageBreak/>
        <w:t>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xml:space="preserve">.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w:t>
      </w:r>
      <w:r w:rsidRPr="0057547D">
        <w:rPr>
          <w:rFonts w:ascii="Arial" w:hAnsi="Arial" w:cs="Arial"/>
          <w:sz w:val="20"/>
        </w:rPr>
        <w:lastRenderedPageBreak/>
        <w:t>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w:t>
      </w:r>
      <w:proofErr w:type="spellStart"/>
      <w:r>
        <w:rPr>
          <w:rFonts w:ascii="Arial" w:hAnsi="Arial" w:cs="Arial"/>
          <w:sz w:val="20"/>
        </w:rPr>
        <w:t>mitiganting</w:t>
      </w:r>
      <w:proofErr w:type="spellEnd"/>
      <w:r>
        <w:rPr>
          <w:rFonts w:ascii="Arial" w:hAnsi="Arial" w:cs="Arial"/>
          <w:sz w:val="20"/>
        </w:rPr>
        <w:t xml:space="preserve">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w:t>
      </w:r>
      <w:proofErr w:type="spellStart"/>
      <w:r w:rsidR="00142D97" w:rsidRPr="00142D97">
        <w:rPr>
          <w:rFonts w:ascii="Arial" w:hAnsi="Arial" w:cs="Arial"/>
          <w:i/>
          <w:sz w:val="20"/>
          <w:szCs w:val="20"/>
        </w:rPr>
        <w:t>Cth</w:t>
      </w:r>
      <w:proofErr w:type="spellEnd"/>
      <w:r w:rsidR="00142D97" w:rsidRPr="00142D97">
        <w:rPr>
          <w:rFonts w:ascii="Arial" w:hAnsi="Arial" w:cs="Arial"/>
          <w:i/>
          <w:sz w:val="20"/>
          <w:szCs w:val="20"/>
        </w:rPr>
        <w:t>)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proofErr w:type="spellStart"/>
      <w:r w:rsidR="00F670EB" w:rsidRPr="00F670EB">
        <w:rPr>
          <w:rFonts w:ascii="Arial" w:hAnsi="Arial" w:cs="Arial"/>
          <w:i/>
          <w:sz w:val="20"/>
          <w:szCs w:val="20"/>
        </w:rPr>
        <w:t>Cappis</w:t>
      </w:r>
      <w:proofErr w:type="spellEnd"/>
      <w:r w:rsidR="00F670EB" w:rsidRPr="00F670EB">
        <w:rPr>
          <w:rFonts w:ascii="Arial" w:hAnsi="Arial" w:cs="Arial"/>
          <w:i/>
          <w:sz w:val="20"/>
          <w:szCs w:val="20"/>
        </w:rPr>
        <w:t xml:space="preserve">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w:t>
      </w:r>
      <w:proofErr w:type="spellStart"/>
      <w:r w:rsidR="00DA69EF">
        <w:rPr>
          <w:rFonts w:ascii="Arial" w:hAnsi="Arial" w:cs="Arial"/>
          <w:color w:val="000000"/>
          <w:sz w:val="20"/>
          <w:szCs w:val="20"/>
        </w:rPr>
        <w:t>invoving</w:t>
      </w:r>
      <w:proofErr w:type="spellEnd"/>
      <w:r w:rsidR="00DA69EF">
        <w:rPr>
          <w:rFonts w:ascii="Arial" w:hAnsi="Arial" w:cs="Arial"/>
          <w:color w:val="000000"/>
          <w:sz w:val="20"/>
          <w:szCs w:val="20"/>
        </w:rPr>
        <w:t xml:space="preserve">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proofErr w:type="spellStart"/>
      <w:r w:rsidR="006A6711">
        <w:rPr>
          <w:rFonts w:ascii="Arial" w:hAnsi="Arial" w:cs="Arial"/>
          <w:color w:val="000000"/>
          <w:sz w:val="20"/>
          <w:szCs w:val="20"/>
        </w:rPr>
        <w:t>coffender</w:t>
      </w:r>
      <w:proofErr w:type="spellEnd"/>
      <w:r w:rsidR="006A6711">
        <w:rPr>
          <w:rFonts w:ascii="Arial" w:hAnsi="Arial" w:cs="Arial"/>
          <w:color w:val="000000"/>
          <w:sz w:val="20"/>
          <w:szCs w:val="20"/>
        </w:rPr>
        <w:t xml:space="preserve">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w:t>
      </w:r>
      <w:proofErr w:type="spellStart"/>
      <w:r w:rsidRPr="006E2B80">
        <w:rPr>
          <w:rFonts w:ascii="Arial" w:hAnsi="Arial" w:cs="Arial"/>
          <w:sz w:val="20"/>
          <w:szCs w:val="20"/>
        </w:rPr>
        <w:t>traffick</w:t>
      </w:r>
      <w:proofErr w:type="spellEnd"/>
      <w:r w:rsidRPr="006E2B80">
        <w:rPr>
          <w:rFonts w:ascii="Arial" w:hAnsi="Arial" w:cs="Arial"/>
          <w:sz w:val="20"/>
          <w:szCs w:val="20"/>
        </w:rPr>
        <w:t>’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 xml:space="preserve">R v </w:t>
      </w:r>
      <w:proofErr w:type="spellStart"/>
      <w:r w:rsidRPr="006E2B80">
        <w:rPr>
          <w:rFonts w:ascii="Arial" w:hAnsi="Arial" w:cs="Arial"/>
          <w:i/>
          <w:iCs/>
          <w:sz w:val="20"/>
          <w:szCs w:val="20"/>
        </w:rPr>
        <w:t>Pidoto</w:t>
      </w:r>
      <w:proofErr w:type="spellEnd"/>
      <w:r w:rsidRPr="006E2B80">
        <w:rPr>
          <w:rFonts w:ascii="Arial" w:hAnsi="Arial" w:cs="Arial"/>
          <w:sz w:val="20"/>
          <w:szCs w:val="20"/>
        </w:rPr>
        <w:t xml:space="preserve"> (2006) 14 VR 269, 278 [41]; </w:t>
      </w:r>
      <w:r w:rsidRPr="006E2B80">
        <w:rPr>
          <w:rFonts w:ascii="Arial" w:hAnsi="Arial" w:cs="Arial"/>
          <w:i/>
          <w:iCs/>
          <w:sz w:val="20"/>
          <w:szCs w:val="20"/>
        </w:rPr>
        <w:t>DPP (</w:t>
      </w:r>
      <w:proofErr w:type="spellStart"/>
      <w:r w:rsidRPr="006E2B80">
        <w:rPr>
          <w:rFonts w:ascii="Arial" w:hAnsi="Arial" w:cs="Arial"/>
          <w:i/>
          <w:iCs/>
          <w:sz w:val="20"/>
          <w:szCs w:val="20"/>
        </w:rPr>
        <w:t>Cth</w:t>
      </w:r>
      <w:proofErr w:type="spellEnd"/>
      <w:r w:rsidRPr="006E2B80">
        <w:rPr>
          <w:rFonts w:ascii="Arial" w:hAnsi="Arial" w:cs="Arial"/>
          <w:i/>
          <w:iCs/>
          <w:sz w:val="20"/>
          <w:szCs w:val="20"/>
        </w:rPr>
        <w:t>)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lastRenderedPageBreak/>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xml:space="preserve">: </w:t>
      </w:r>
      <w:proofErr w:type="spellStart"/>
      <w:r w:rsidRPr="006E2B80">
        <w:rPr>
          <w:rFonts w:ascii="Arial" w:hAnsi="Arial" w:cs="Arial"/>
          <w:i/>
          <w:iCs/>
          <w:sz w:val="20"/>
          <w:szCs w:val="20"/>
        </w:rPr>
        <w:t>Haddara</w:t>
      </w:r>
      <w:proofErr w:type="spellEnd"/>
      <w:r w:rsidRPr="006E2B80">
        <w:rPr>
          <w:rFonts w:ascii="Arial" w:hAnsi="Arial" w:cs="Arial"/>
          <w:i/>
          <w:iCs/>
          <w:sz w:val="20"/>
          <w:szCs w:val="20"/>
        </w:rPr>
        <w:t xml:space="preserve">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748D879C" w:rsidR="00147E33" w:rsidRPr="00147E33" w:rsidRDefault="00FC04E0">
      <w:pPr>
        <w:pStyle w:val="ListParagraph"/>
        <w:numPr>
          <w:ilvl w:val="0"/>
          <w:numId w:val="135"/>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 xml:space="preserve">5y of which 2y was </w:t>
      </w:r>
      <w:proofErr w:type="spellStart"/>
      <w:r w:rsidR="007B6998">
        <w:rPr>
          <w:rFonts w:ascii="Arial" w:hAnsi="Arial" w:cs="Arial"/>
          <w:color w:val="000000"/>
          <w:sz w:val="20"/>
          <w:szCs w:val="20"/>
        </w:rPr>
        <w:t>culumative</w:t>
      </w:r>
      <w:proofErr w:type="spellEnd"/>
      <w:r w:rsidR="007B6998">
        <w:rPr>
          <w:rFonts w:ascii="Arial" w:hAnsi="Arial" w:cs="Arial"/>
          <w:color w:val="000000"/>
          <w:sz w:val="20"/>
          <w:szCs w:val="20"/>
        </w:rPr>
        <w:t xml:space="preser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7"/>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68260D7"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In this case, we agree with the Director that the sentence on charge 1 of 12 years’ imprisonment is manifestly inadequate having regard to the eye-wateringly large quantity of drugs involved. The quantity of methamphetamine alone is 79 times more than the threshold for a large commercial quantity.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lastRenderedPageBreak/>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Given the standard sentence of 16 years’ imprisonment for LCQ trafficking, and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at Campbellfield, Kilsyth and Braeside, at which large scale factory-based hydroponic facilities were used. 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 xml:space="preserve">Fourth, it is a corollary of giving significant weight to general deterrence that factors personal to the offender, while remaining important, are often required to yield or be </w:t>
      </w:r>
      <w:r w:rsidRPr="002A6DBD">
        <w:rPr>
          <w:rFonts w:ascii="Arial" w:hAnsi="Arial" w:cs="Arial"/>
          <w:sz w:val="20"/>
          <w:szCs w:val="20"/>
        </w:rPr>
        <w:lastRenderedPageBreak/>
        <w:t>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r w:rsidR="001238D4">
        <w:rPr>
          <w:rFonts w:ascii="Arial" w:hAnsi="Arial" w:cs="Arial"/>
          <w:color w:val="000000"/>
          <w:sz w:val="20"/>
          <w:szCs w:val="20"/>
        </w:rPr>
        <w:t>40</w:t>
      </w:r>
      <w:r>
        <w:rPr>
          <w:rFonts w:ascii="Arial" w:hAnsi="Arial" w:cs="Arial"/>
          <w:color w:val="000000"/>
          <w:sz w:val="20"/>
          <w:szCs w:val="20"/>
        </w:rPr>
        <w:t xml:space="preserve"> year old applicant had pleaded guilty and been sentenced to IMP8m + CCO18m on one charge of cultivation of Cannabis L, namely 221 plants found at the 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381D4512" w14:textId="6F73630D" w:rsidR="00DE4C29" w:rsidRPr="001C6E0E" w:rsidRDefault="00DE4C29" w:rsidP="005D2AEF">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F76EF">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w:t>
      </w:r>
      <w:proofErr w:type="spellStart"/>
      <w:r w:rsidR="003413EF" w:rsidRPr="001C6E0E">
        <w:rPr>
          <w:rFonts w:ascii="Arial" w:hAnsi="Arial" w:cs="Arial"/>
          <w:i/>
          <w:color w:val="000000"/>
          <w:sz w:val="20"/>
        </w:rPr>
        <w:t>Cth</w:t>
      </w:r>
      <w:proofErr w:type="spellEnd"/>
      <w:r w:rsidR="003413EF" w:rsidRPr="001C6E0E">
        <w:rPr>
          <w:rFonts w:ascii="Arial" w:hAnsi="Arial" w:cs="Arial"/>
          <w:i/>
          <w:color w:val="000000"/>
          <w:sz w:val="20"/>
        </w:rPr>
        <w:t xml:space="preserve">) v </w:t>
      </w:r>
      <w:proofErr w:type="spellStart"/>
      <w:r w:rsidR="003413EF" w:rsidRPr="001C6E0E">
        <w:rPr>
          <w:rFonts w:ascii="Arial" w:hAnsi="Arial" w:cs="Arial"/>
          <w:i/>
          <w:color w:val="000000"/>
          <w:sz w:val="20"/>
        </w:rPr>
        <w:t>Vestic</w:t>
      </w:r>
      <w:proofErr w:type="spellEnd"/>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 xml:space="preserve">R v Berisha, </w:t>
      </w:r>
      <w:proofErr w:type="spellStart"/>
      <w:r w:rsidRPr="001C6E0E">
        <w:rPr>
          <w:rFonts w:ascii="Arial" w:hAnsi="Arial" w:cs="Arial"/>
          <w:i/>
          <w:color w:val="000000"/>
          <w:sz w:val="20"/>
          <w:szCs w:val="20"/>
        </w:rPr>
        <w:t>Elmazovski</w:t>
      </w:r>
      <w:proofErr w:type="spellEnd"/>
      <w:r w:rsidRPr="001C6E0E">
        <w:rPr>
          <w:rFonts w:ascii="Arial" w:hAnsi="Arial" w:cs="Arial"/>
          <w:i/>
          <w:color w:val="000000"/>
          <w:sz w:val="20"/>
          <w:szCs w:val="20"/>
        </w:rPr>
        <w:t xml:space="preserve"> and </w:t>
      </w:r>
      <w:proofErr w:type="spellStart"/>
      <w:r w:rsidRPr="001C6E0E">
        <w:rPr>
          <w:rFonts w:ascii="Arial" w:hAnsi="Arial" w:cs="Arial"/>
          <w:i/>
          <w:color w:val="000000"/>
          <w:sz w:val="20"/>
          <w:szCs w:val="20"/>
        </w:rPr>
        <w:t>Rizmani</w:t>
      </w:r>
      <w:proofErr w:type="spellEnd"/>
      <w:r w:rsidRPr="001C6E0E">
        <w:rPr>
          <w:rFonts w:ascii="Arial" w:hAnsi="Arial" w:cs="Arial"/>
          <w:color w:val="000000"/>
          <w:sz w:val="20"/>
          <w:szCs w:val="20"/>
        </w:rPr>
        <w:t xml:space="preserve"> [1999] VSCA 112 per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 xml:space="preserve">DPP v Barbaro &amp; </w:t>
      </w:r>
      <w:proofErr w:type="spellStart"/>
      <w:r w:rsidRPr="001C6E0E">
        <w:rPr>
          <w:rFonts w:ascii="Arial" w:hAnsi="Arial" w:cs="Arial"/>
          <w:i/>
          <w:color w:val="000000"/>
          <w:sz w:val="20"/>
          <w:szCs w:val="20"/>
        </w:rPr>
        <w:t>Zirrilli</w:t>
      </w:r>
      <w:proofErr w:type="spellEnd"/>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4.4ton MDMA &amp; 1.4 ton pure MDMA (2900 times the commercial quantity),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 xml:space="preserve">IMP Life/30y.  </w:t>
      </w:r>
      <w:proofErr w:type="spellStart"/>
      <w:r w:rsidRPr="001C6E0E">
        <w:rPr>
          <w:rFonts w:ascii="Arial" w:hAnsi="Arial" w:cs="Arial"/>
          <w:color w:val="000000"/>
          <w:sz w:val="20"/>
          <w:szCs w:val="20"/>
        </w:rPr>
        <w:t>Zirrilli</w:t>
      </w:r>
      <w:proofErr w:type="spellEnd"/>
      <w:r w:rsidRPr="001C6E0E">
        <w:rPr>
          <w:rFonts w:ascii="Arial" w:hAnsi="Arial" w:cs="Arial"/>
          <w:color w:val="000000"/>
          <w:sz w:val="20"/>
          <w:szCs w:val="20"/>
        </w:rPr>
        <w:t xml:space="preserve">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 xml:space="preserve">[2012] VSC 325 – Guilty plea to importing a commercial quantity of a border controlled drug (207kg pure cocaine: “one of the largest ever detected by our authorities”) – IMP 20y/16y &amp; 29y/15y.  Young </w:t>
      </w:r>
      <w:proofErr w:type="spellStart"/>
      <w:r w:rsidRPr="008825B2">
        <w:rPr>
          <w:rFonts w:ascii="Arial" w:hAnsi="Arial" w:cs="Arial"/>
          <w:color w:val="000000"/>
          <w:sz w:val="20"/>
          <w:szCs w:val="20"/>
        </w:rPr>
        <w:t>coffender</w:t>
      </w:r>
      <w:proofErr w:type="spellEnd"/>
      <w:r w:rsidRPr="008825B2">
        <w:rPr>
          <w:rFonts w:ascii="Arial" w:hAnsi="Arial" w:cs="Arial"/>
          <w:color w:val="000000"/>
          <w:sz w:val="20"/>
          <w:szCs w:val="20"/>
        </w:rPr>
        <w:t xml:space="preserve">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 xml:space="preserve">cking in amphetamine &amp; heroin and possession of cocaine, </w:t>
      </w:r>
      <w:proofErr w:type="spellStart"/>
      <w:r w:rsidRPr="001C6E0E">
        <w:rPr>
          <w:rFonts w:ascii="Arial" w:hAnsi="Arial" w:cs="Arial"/>
          <w:color w:val="000000"/>
          <w:sz w:val="20"/>
          <w:szCs w:val="20"/>
        </w:rPr>
        <w:t>ecstacy</w:t>
      </w:r>
      <w:proofErr w:type="spellEnd"/>
      <w:r w:rsidRPr="001C6E0E">
        <w:rPr>
          <w:rFonts w:ascii="Arial" w:hAnsi="Arial" w:cs="Arial"/>
          <w:color w:val="000000"/>
          <w:sz w:val="20"/>
          <w:szCs w:val="20"/>
        </w:rPr>
        <w:t xml:space="preserve">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 xml:space="preserve">R v </w:t>
      </w:r>
      <w:proofErr w:type="spellStart"/>
      <w:r w:rsidR="004C291B" w:rsidRPr="001C6E0E">
        <w:rPr>
          <w:rFonts w:ascii="Arial" w:hAnsi="Arial" w:cs="Arial"/>
          <w:i/>
          <w:color w:val="000000"/>
          <w:sz w:val="20"/>
        </w:rPr>
        <w:t>Komljenovic</w:t>
      </w:r>
      <w:proofErr w:type="spellEnd"/>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 xml:space="preserve">[2014] VSCA 72 – 13 day trial of charge of conspiracy to </w:t>
      </w:r>
      <w:proofErr w:type="spellStart"/>
      <w:r w:rsidRPr="008825B2">
        <w:rPr>
          <w:rFonts w:ascii="Arial" w:hAnsi="Arial" w:cs="Arial"/>
          <w:color w:val="000000"/>
          <w:sz w:val="20"/>
          <w:szCs w:val="20"/>
        </w:rPr>
        <w:t>traffick</w:t>
      </w:r>
      <w:proofErr w:type="spellEnd"/>
      <w:r w:rsidRPr="008825B2">
        <w:rPr>
          <w:rFonts w:ascii="Arial" w:hAnsi="Arial" w:cs="Arial"/>
          <w:color w:val="000000"/>
          <w:sz w:val="20"/>
          <w:szCs w:val="20"/>
        </w:rPr>
        <w:t xml:space="preserve">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EF76EF">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Director of Public Prosecutions (</w:t>
      </w:r>
      <w:proofErr w:type="spellStart"/>
      <w:r w:rsidRPr="00820276">
        <w:rPr>
          <w:rFonts w:ascii="Arial" w:eastAsia="Book Antiqua" w:hAnsi="Arial" w:cs="Arial"/>
          <w:i/>
          <w:sz w:val="20"/>
          <w:szCs w:val="20"/>
        </w:rPr>
        <w:t>Cth</w:t>
      </w:r>
      <w:proofErr w:type="spellEnd"/>
      <w:r w:rsidRPr="00820276">
        <w:rPr>
          <w:rFonts w:ascii="Arial" w:eastAsia="Book Antiqua" w:hAnsi="Arial" w:cs="Arial"/>
          <w:i/>
          <w:sz w:val="20"/>
          <w:szCs w:val="20"/>
        </w:rPr>
        <w:t xml:space="preserve">)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w:t>
      </w:r>
      <w:proofErr w:type="spellStart"/>
      <w:r w:rsidR="002622CA">
        <w:rPr>
          <w:rFonts w:ascii="Arial" w:hAnsi="Arial" w:cs="Arial"/>
          <w:sz w:val="20"/>
          <w:szCs w:val="20"/>
        </w:rPr>
        <w:t>cf</w:t>
      </w:r>
      <w:proofErr w:type="spellEnd"/>
      <w:r w:rsidR="002622CA">
        <w:rPr>
          <w:rFonts w:ascii="Arial" w:hAnsi="Arial" w:cs="Arial"/>
          <w:sz w:val="20"/>
          <w:szCs w:val="20"/>
        </w:rPr>
        <w:t xml:space="preserve">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w:t>
      </w:r>
      <w:proofErr w:type="spellStart"/>
      <w:r>
        <w:rPr>
          <w:rFonts w:ascii="Arial" w:hAnsi="Arial" w:cs="Arial"/>
          <w:color w:val="000000"/>
          <w:sz w:val="20"/>
          <w:szCs w:val="20"/>
        </w:rPr>
        <w:t>traffick</w:t>
      </w:r>
      <w:proofErr w:type="spellEnd"/>
      <w:r>
        <w:rPr>
          <w:rFonts w:ascii="Arial" w:hAnsi="Arial" w:cs="Arial"/>
          <w:color w:val="000000"/>
          <w:sz w:val="20"/>
          <w:szCs w:val="20"/>
        </w:rPr>
        <w:t xml:space="preserve">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proofErr w:type="spellStart"/>
      <w:r>
        <w:rPr>
          <w:rFonts w:ascii="Arial" w:hAnsi="Arial" w:cs="Arial"/>
          <w:i/>
          <w:color w:val="000000"/>
          <w:sz w:val="20"/>
          <w:szCs w:val="20"/>
        </w:rPr>
        <w:t>Djordjic</w:t>
      </w:r>
      <w:proofErr w:type="spellEnd"/>
      <w:r>
        <w:rPr>
          <w:rFonts w:ascii="Arial" w:hAnsi="Arial" w:cs="Arial"/>
          <w:i/>
          <w:color w:val="000000"/>
          <w:sz w:val="20"/>
          <w:szCs w:val="20"/>
        </w:rPr>
        <w:t xml:space="preserve"> v The Queen </w:t>
      </w:r>
      <w:r w:rsidRPr="00A14DA7">
        <w:rPr>
          <w:rFonts w:ascii="Arial" w:hAnsi="Arial" w:cs="Arial"/>
          <w:color w:val="000000"/>
          <w:sz w:val="20"/>
          <w:szCs w:val="20"/>
        </w:rPr>
        <w:t>[2018] VSCA 227 – T</w:t>
      </w:r>
      <w:r>
        <w:rPr>
          <w:rFonts w:ascii="Arial" w:hAnsi="Arial" w:cs="Arial"/>
          <w:color w:val="000000"/>
          <w:sz w:val="20"/>
          <w:szCs w:val="20"/>
        </w:rPr>
        <w:t xml:space="preserve">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w:t>
      </w:r>
      <w:proofErr w:type="spellStart"/>
      <w:r>
        <w:rPr>
          <w:rFonts w:ascii="Arial" w:hAnsi="Arial" w:cs="Arial"/>
          <w:color w:val="000000"/>
          <w:sz w:val="20"/>
          <w:szCs w:val="20"/>
        </w:rPr>
        <w:t>unambigious</w:t>
      </w:r>
      <w:proofErr w:type="spellEnd"/>
      <w:r>
        <w:rPr>
          <w:rFonts w:ascii="Arial" w:hAnsi="Arial" w:cs="Arial"/>
          <w:color w:val="000000"/>
          <w:sz w:val="20"/>
          <w:szCs w:val="20"/>
        </w:rPr>
        <w:t xml:space="preserve"> message by the courts that those</w:t>
      </w:r>
      <w:r w:rsidR="000878DD">
        <w:rPr>
          <w:rFonts w:ascii="Arial" w:hAnsi="Arial" w:cs="Arial"/>
          <w:color w:val="000000"/>
          <w:sz w:val="20"/>
          <w:szCs w:val="20"/>
        </w:rPr>
        <w:t xml:space="preserve">, who wish to reap large </w:t>
      </w:r>
      <w:proofErr w:type="spellStart"/>
      <w:r w:rsidR="000878DD">
        <w:rPr>
          <w:rFonts w:ascii="Arial" w:hAnsi="Arial" w:cs="Arial"/>
          <w:color w:val="000000"/>
          <w:sz w:val="20"/>
          <w:szCs w:val="20"/>
        </w:rPr>
        <w:t>pofits</w:t>
      </w:r>
      <w:proofErr w:type="spellEnd"/>
      <w:r w:rsidR="000878DD">
        <w:rPr>
          <w:rFonts w:ascii="Arial" w:hAnsi="Arial" w:cs="Arial"/>
          <w:color w:val="000000"/>
          <w:sz w:val="20"/>
          <w:szCs w:val="20"/>
        </w:rPr>
        <w:t xml:space="preserve">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w:t>
      </w:r>
      <w:r>
        <w:rPr>
          <w:rFonts w:ascii="Arial" w:hAnsi="Arial" w:cs="Arial"/>
          <w:iCs/>
          <w:color w:val="000000"/>
          <w:sz w:val="20"/>
          <w:szCs w:val="20"/>
        </w:rPr>
        <w:lastRenderedPageBreak/>
        <w:t xml:space="preserve">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 xml:space="preserve">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w:t>
      </w:r>
      <w:proofErr w:type="spellStart"/>
      <w:r w:rsidR="00231422">
        <w:rPr>
          <w:rFonts w:ascii="Arial" w:hAnsi="Arial" w:cs="Arial"/>
          <w:color w:val="000000"/>
          <w:sz w:val="20"/>
          <w:szCs w:val="20"/>
        </w:rPr>
        <w:t>coaccused</w:t>
      </w:r>
      <w:proofErr w:type="spellEnd"/>
      <w:r w:rsidR="00231422">
        <w:rPr>
          <w:rFonts w:ascii="Arial" w:hAnsi="Arial" w:cs="Arial"/>
          <w:color w:val="000000"/>
          <w:sz w:val="20"/>
          <w:szCs w:val="20"/>
        </w:rPr>
        <w:t xml:space="preserve">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w:t>
      </w:r>
      <w:proofErr w:type="spellStart"/>
      <w:r w:rsidRPr="00890947">
        <w:rPr>
          <w:rFonts w:ascii="Arial" w:hAnsi="Arial" w:cs="Arial"/>
          <w:i/>
          <w:iCs/>
          <w:color w:val="000000"/>
          <w:sz w:val="20"/>
          <w:szCs w:val="20"/>
        </w:rPr>
        <w:t>Tambakakis</w:t>
      </w:r>
      <w:proofErr w:type="spellEnd"/>
      <w:r w:rsidRPr="00890947">
        <w:rPr>
          <w:rFonts w:ascii="Arial" w:hAnsi="Arial" w:cs="Arial"/>
          <w:i/>
          <w:iCs/>
          <w:color w:val="000000"/>
          <w:sz w:val="20"/>
          <w:szCs w:val="20"/>
        </w:rPr>
        <w:t xml:space="preserve">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 xml:space="preserve">controlled drug (cocaine of value $3.9-5.3 million) refused – appeal against sentence IMP15y/10y refused – </w:t>
      </w:r>
      <w:proofErr w:type="spellStart"/>
      <w:r w:rsidRPr="00890947">
        <w:rPr>
          <w:rFonts w:ascii="Arial" w:hAnsi="Arial" w:cs="Arial"/>
          <w:sz w:val="20"/>
          <w:szCs w:val="20"/>
        </w:rPr>
        <w:t>coaccused</w:t>
      </w:r>
      <w:proofErr w:type="spellEnd"/>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w:t>
      </w:r>
      <w:proofErr w:type="spellStart"/>
      <w:r w:rsidR="00CC0AFD">
        <w:rPr>
          <w:rFonts w:ascii="Arial" w:hAnsi="Arial" w:cs="Arial"/>
          <w:sz w:val="20"/>
          <w:szCs w:val="20"/>
        </w:rPr>
        <w:t>connecton</w:t>
      </w:r>
      <w:proofErr w:type="spellEnd"/>
      <w:r w:rsidR="00CC0AFD">
        <w:rPr>
          <w:rFonts w:ascii="Arial" w:hAnsi="Arial" w:cs="Arial"/>
          <w:sz w:val="20"/>
          <w:szCs w:val="20"/>
        </w:rPr>
        <w:t xml:space="preserve">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proofErr w:type="spellStart"/>
      <w:r w:rsidR="00310E54" w:rsidRPr="00310E54">
        <w:rPr>
          <w:rFonts w:ascii="Arial" w:hAnsi="Arial" w:cs="Arial"/>
          <w:i/>
          <w:iCs/>
          <w:sz w:val="20"/>
          <w:szCs w:val="20"/>
        </w:rPr>
        <w:t>Tambakakis</w:t>
      </w:r>
      <w:proofErr w:type="spellEnd"/>
      <w:r w:rsidR="00310E54" w:rsidRPr="00310E54">
        <w:rPr>
          <w:rFonts w:ascii="Arial" w:hAnsi="Arial" w:cs="Arial"/>
          <w:i/>
          <w:iCs/>
          <w:sz w:val="20"/>
          <w:szCs w:val="20"/>
        </w:rPr>
        <w:t xml:space="preserve">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proofErr w:type="spellStart"/>
      <w:r w:rsidRPr="00820276">
        <w:rPr>
          <w:rFonts w:ascii="Arial" w:hAnsi="Arial" w:cs="Arial"/>
          <w:color w:val="000000"/>
          <w:sz w:val="20"/>
          <w:szCs w:val="20"/>
        </w:rPr>
        <w:t>coaccused</w:t>
      </w:r>
      <w:proofErr w:type="spellEnd"/>
      <w:r w:rsidRPr="00820276">
        <w:rPr>
          <w:rFonts w:ascii="Arial" w:hAnsi="Arial" w:cs="Arial"/>
          <w:color w:val="000000"/>
          <w:sz w:val="20"/>
          <w:szCs w:val="20"/>
        </w:rPr>
        <w:t xml:space="preserve"> </w:t>
      </w:r>
      <w:proofErr w:type="spellStart"/>
      <w:r w:rsidRPr="00820276">
        <w:rPr>
          <w:rFonts w:ascii="Arial" w:hAnsi="Arial" w:cs="Arial"/>
          <w:color w:val="000000"/>
          <w:sz w:val="20"/>
          <w:szCs w:val="20"/>
        </w:rPr>
        <w:t>Saptura</w:t>
      </w:r>
      <w:proofErr w:type="spellEnd"/>
      <w:r w:rsidRPr="00820276">
        <w:rPr>
          <w:rFonts w:ascii="Arial" w:hAnsi="Arial" w:cs="Arial"/>
          <w:color w:val="000000"/>
          <w:sz w:val="20"/>
          <w:szCs w:val="20"/>
        </w:rPr>
        <w:t xml:space="preserve">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proofErr w:type="spellStart"/>
      <w:r>
        <w:rPr>
          <w:rFonts w:ascii="Arial" w:hAnsi="Arial" w:cs="Arial"/>
          <w:i/>
          <w:iCs/>
          <w:color w:val="000000"/>
          <w:sz w:val="20"/>
        </w:rPr>
        <w:t>Donnes</w:t>
      </w:r>
      <w:proofErr w:type="spellEnd"/>
      <w:r>
        <w:rPr>
          <w:rFonts w:ascii="Arial" w:hAnsi="Arial" w:cs="Arial"/>
          <w:i/>
          <w:iCs/>
          <w:color w:val="000000"/>
          <w:sz w:val="20"/>
        </w:rPr>
        <w:t xml:space="preserve">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692"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692"/>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w:t>
      </w:r>
      <w:proofErr w:type="spellStart"/>
      <w:r w:rsidRPr="006C3429">
        <w:rPr>
          <w:rFonts w:ascii="Arial" w:hAnsi="Arial" w:cs="Arial"/>
          <w:sz w:val="20"/>
          <w:szCs w:val="20"/>
        </w:rPr>
        <w:t>Cth</w:t>
      </w:r>
      <w:proofErr w:type="spellEnd"/>
      <w:r w:rsidRPr="006C3429">
        <w:rPr>
          <w:rFonts w:ascii="Arial" w:hAnsi="Arial" w:cs="Arial"/>
          <w:sz w:val="20"/>
          <w:szCs w:val="20"/>
        </w:rPr>
        <w:t>).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proofErr w:type="spellStart"/>
      <w:r w:rsidR="00575401" w:rsidRPr="004A4A2A">
        <w:rPr>
          <w:rFonts w:ascii="Arial" w:hAnsi="Arial" w:cs="Arial"/>
          <w:i/>
          <w:iCs/>
          <w:sz w:val="20"/>
          <w:szCs w:val="20"/>
        </w:rPr>
        <w:t>Worboyes</w:t>
      </w:r>
      <w:proofErr w:type="spellEnd"/>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1B98C921" w14:textId="7F220794" w:rsidR="0091644C" w:rsidRPr="0091644C" w:rsidRDefault="00CF2A3D" w:rsidP="0091644C">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w:t>
      </w:r>
      <w:r w:rsidRPr="0091644C">
        <w:rPr>
          <w:rFonts w:ascii="Arial" w:hAnsi="Arial" w:cs="Arial"/>
          <w:color w:val="000000"/>
          <w:sz w:val="20"/>
          <w:szCs w:val="20"/>
        </w:rPr>
        <w:t xml:space="preserve">[2024] VSCA </w:t>
      </w:r>
      <w:r w:rsidR="0091644C">
        <w:rPr>
          <w:rFonts w:ascii="Arial" w:hAnsi="Arial" w:cs="Arial"/>
          <w:color w:val="000000"/>
          <w:sz w:val="20"/>
          <w:szCs w:val="20"/>
        </w:rPr>
        <w:t xml:space="preserve">279 – The respondent had been </w:t>
      </w:r>
      <w:r w:rsidR="0091644C" w:rsidRPr="0091644C">
        <w:rPr>
          <w:rFonts w:ascii="Arial" w:hAnsi="Arial" w:cs="Arial"/>
          <w:color w:val="000000"/>
          <w:sz w:val="20"/>
          <w:szCs w:val="20"/>
        </w:rPr>
        <w:t xml:space="preserve">convicted of offences including 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large commercial quantity of methylamphetamine</w:t>
      </w:r>
      <w:r w:rsidR="0091644C">
        <w:rPr>
          <w:rFonts w:ascii="Arial" w:hAnsi="Arial" w:cs="Arial"/>
          <w:color w:val="000000"/>
          <w:sz w:val="20"/>
          <w:szCs w:val="20"/>
        </w:rPr>
        <w:t xml:space="preserve"> and </w:t>
      </w:r>
      <w:r w:rsidR="0091644C" w:rsidRPr="0091644C">
        <w:rPr>
          <w:rFonts w:ascii="Arial" w:hAnsi="Arial" w:cs="Arial"/>
          <w:color w:val="000000"/>
          <w:sz w:val="20"/>
          <w:szCs w:val="20"/>
        </w:rPr>
        <w:t xml:space="preserve">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commercial quantity of cocaine – </w:t>
      </w:r>
      <w:r w:rsidR="0091644C">
        <w:rPr>
          <w:rFonts w:ascii="Arial" w:hAnsi="Arial" w:cs="Arial"/>
          <w:color w:val="000000"/>
          <w:sz w:val="20"/>
          <w:szCs w:val="20"/>
        </w:rPr>
        <w:t>TES IMP</w:t>
      </w:r>
      <w:r w:rsidR="0091644C" w:rsidRPr="0091644C">
        <w:rPr>
          <w:rFonts w:ascii="Arial" w:hAnsi="Arial" w:cs="Arial"/>
          <w:color w:val="000000"/>
          <w:sz w:val="20"/>
          <w:szCs w:val="20"/>
        </w:rPr>
        <w:t>16y</w:t>
      </w:r>
      <w:r w:rsidR="0091644C">
        <w:rPr>
          <w:rFonts w:ascii="Arial" w:hAnsi="Arial" w:cs="Arial"/>
          <w:color w:val="000000"/>
          <w:sz w:val="20"/>
          <w:szCs w:val="20"/>
        </w:rPr>
        <w:t>/10y</w:t>
      </w:r>
      <w:r w:rsidR="0091644C" w:rsidRPr="0091644C">
        <w:rPr>
          <w:rFonts w:ascii="Arial" w:hAnsi="Arial" w:cs="Arial"/>
          <w:color w:val="000000"/>
          <w:sz w:val="20"/>
          <w:szCs w:val="20"/>
        </w:rPr>
        <w:t xml:space="preserve"> – Base sentence </w:t>
      </w:r>
      <w:r w:rsidR="0091644C">
        <w:rPr>
          <w:rFonts w:ascii="Arial" w:hAnsi="Arial" w:cs="Arial"/>
          <w:color w:val="000000"/>
          <w:sz w:val="20"/>
          <w:szCs w:val="20"/>
        </w:rPr>
        <w:t>IMP</w:t>
      </w:r>
      <w:r w:rsidR="0091644C" w:rsidRPr="0091644C">
        <w:rPr>
          <w:rFonts w:ascii="Arial" w:hAnsi="Arial" w:cs="Arial"/>
          <w:color w:val="000000"/>
          <w:sz w:val="20"/>
          <w:szCs w:val="20"/>
        </w:rPr>
        <w:t>13</w:t>
      </w:r>
      <w:r w:rsidR="0091644C">
        <w:rPr>
          <w:rFonts w:ascii="Arial" w:hAnsi="Arial" w:cs="Arial"/>
          <w:color w:val="000000"/>
          <w:sz w:val="20"/>
          <w:szCs w:val="20"/>
        </w:rPr>
        <w:t>y</w:t>
      </w:r>
      <w:r w:rsidR="0091644C" w:rsidRPr="0091644C">
        <w:rPr>
          <w:rFonts w:ascii="Arial" w:hAnsi="Arial" w:cs="Arial"/>
          <w:color w:val="000000"/>
          <w:sz w:val="20"/>
          <w:szCs w:val="20"/>
        </w:rPr>
        <w:t xml:space="preserve">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 xml:space="preserve">large commercial quantity offence </w:t>
      </w:r>
      <w:r w:rsidR="0091644C">
        <w:rPr>
          <w:rFonts w:ascii="Arial" w:hAnsi="Arial" w:cs="Arial"/>
          <w:color w:val="000000"/>
          <w:sz w:val="20"/>
          <w:szCs w:val="20"/>
        </w:rPr>
        <w:t>and sentence IMP</w:t>
      </w:r>
      <w:r w:rsidR="0091644C" w:rsidRPr="0091644C">
        <w:rPr>
          <w:rFonts w:ascii="Arial" w:hAnsi="Arial" w:cs="Arial"/>
          <w:color w:val="000000"/>
          <w:sz w:val="20"/>
          <w:szCs w:val="20"/>
        </w:rPr>
        <w:t>9</w:t>
      </w:r>
      <w:r w:rsidR="0091644C">
        <w:rPr>
          <w:rFonts w:ascii="Arial" w:hAnsi="Arial" w:cs="Arial"/>
          <w:color w:val="000000"/>
          <w:sz w:val="20"/>
          <w:szCs w:val="20"/>
        </w:rPr>
        <w:t>y6m</w:t>
      </w:r>
      <w:r w:rsidR="0091644C" w:rsidRPr="0091644C">
        <w:rPr>
          <w:rFonts w:ascii="Arial" w:hAnsi="Arial" w:cs="Arial"/>
          <w:color w:val="000000"/>
          <w:sz w:val="20"/>
          <w:szCs w:val="20"/>
        </w:rPr>
        <w:t xml:space="preserve">, 2y cumulation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commercial quantity offence –</w:t>
      </w:r>
      <w:r w:rsidR="0091644C">
        <w:rPr>
          <w:rFonts w:ascii="Arial" w:hAnsi="Arial" w:cs="Arial"/>
          <w:color w:val="000000"/>
          <w:sz w:val="20"/>
          <w:szCs w:val="20"/>
        </w:rPr>
        <w:t xml:space="preserve"> </w:t>
      </w:r>
      <w:r w:rsidR="0091644C" w:rsidRPr="0091644C">
        <w:rPr>
          <w:rFonts w:ascii="Arial" w:hAnsi="Arial" w:cs="Arial"/>
          <w:color w:val="000000"/>
          <w:sz w:val="20"/>
          <w:szCs w:val="20"/>
        </w:rPr>
        <w:t xml:space="preserve">Applicant played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vital and trusted role within serious high-level criminal enterprise – </w:t>
      </w:r>
      <w:r w:rsidR="0091644C">
        <w:rPr>
          <w:rFonts w:ascii="Arial" w:hAnsi="Arial" w:cs="Arial"/>
          <w:color w:val="000000"/>
          <w:sz w:val="20"/>
          <w:szCs w:val="20"/>
        </w:rPr>
        <w:t>His p</w:t>
      </w:r>
      <w:r w:rsidR="0091644C" w:rsidRPr="0091644C">
        <w:rPr>
          <w:rFonts w:ascii="Arial" w:hAnsi="Arial" w:cs="Arial"/>
          <w:color w:val="000000"/>
          <w:sz w:val="20"/>
          <w:szCs w:val="20"/>
        </w:rPr>
        <w:t xml:space="preserve">ersonal circumstances </w:t>
      </w:r>
      <w:r w:rsidR="0091644C">
        <w:rPr>
          <w:rFonts w:ascii="Arial" w:hAnsi="Arial" w:cs="Arial"/>
          <w:color w:val="000000"/>
          <w:sz w:val="20"/>
          <w:szCs w:val="20"/>
        </w:rPr>
        <w:t xml:space="preserve">had been </w:t>
      </w:r>
      <w:r w:rsidR="0091644C" w:rsidRPr="0091644C">
        <w:rPr>
          <w:rFonts w:ascii="Arial" w:hAnsi="Arial" w:cs="Arial"/>
          <w:color w:val="000000"/>
          <w:sz w:val="20"/>
          <w:szCs w:val="20"/>
        </w:rPr>
        <w:t xml:space="preserve">taken into account in mitigation – Regard to current sentencing practice – General deterrence prominent – </w:t>
      </w:r>
      <w:r w:rsidR="0091644C">
        <w:rPr>
          <w:rFonts w:ascii="Arial" w:hAnsi="Arial" w:cs="Arial"/>
          <w:color w:val="000000"/>
          <w:sz w:val="20"/>
          <w:szCs w:val="20"/>
        </w:rPr>
        <w:t>The Court of Appeal (Macaulay &amp; Kaye JJA) held that the s</w:t>
      </w:r>
      <w:r w:rsidR="0091644C" w:rsidRPr="0091644C">
        <w:rPr>
          <w:rFonts w:ascii="Arial" w:hAnsi="Arial" w:cs="Arial"/>
          <w:color w:val="000000"/>
          <w:sz w:val="20"/>
          <w:szCs w:val="20"/>
        </w:rPr>
        <w:t xml:space="preserve">entence </w:t>
      </w:r>
      <w:r w:rsidR="0091644C">
        <w:rPr>
          <w:rFonts w:ascii="Arial" w:hAnsi="Arial" w:cs="Arial"/>
          <w:color w:val="000000"/>
          <w:sz w:val="20"/>
          <w:szCs w:val="20"/>
        </w:rPr>
        <w:t xml:space="preserve">was </w:t>
      </w:r>
      <w:r w:rsidR="0091644C" w:rsidRPr="0091644C">
        <w:rPr>
          <w:rFonts w:ascii="Arial" w:hAnsi="Arial" w:cs="Arial"/>
          <w:color w:val="000000"/>
          <w:sz w:val="20"/>
          <w:szCs w:val="20"/>
        </w:rPr>
        <w:t xml:space="preserve">within permissible range </w:t>
      </w:r>
      <w:r w:rsidR="0091644C">
        <w:rPr>
          <w:rFonts w:ascii="Arial" w:hAnsi="Arial" w:cs="Arial"/>
          <w:color w:val="000000"/>
          <w:sz w:val="20"/>
          <w:szCs w:val="20"/>
        </w:rPr>
        <w:t>and refused l</w:t>
      </w:r>
      <w:r w:rsidR="0091644C" w:rsidRPr="0091644C">
        <w:rPr>
          <w:rFonts w:ascii="Arial" w:hAnsi="Arial" w:cs="Arial"/>
          <w:color w:val="000000"/>
          <w:sz w:val="20"/>
          <w:szCs w:val="20"/>
        </w:rPr>
        <w:t>eave to appeal.</w:t>
      </w:r>
    </w:p>
    <w:p w14:paraId="57EE626F" w14:textId="5EAEC141" w:rsidR="005F3DEF" w:rsidRDefault="0091644C" w:rsidP="00EF76EF">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EF76EF">
        <w:rPr>
          <w:rFonts w:ascii="Arial" w:hAnsi="Arial" w:cs="Arial"/>
          <w:b/>
          <w:bCs/>
          <w:color w:val="FFFFFF" w:themeColor="background1"/>
          <w:sz w:val="22"/>
          <w:szCs w:val="22"/>
          <w:shd w:val="clear" w:color="auto" w:fill="000000" w:themeFill="text1"/>
        </w:rPr>
        <w:t>CULTIVATION OF CANNABIS</w:t>
      </w:r>
      <w:r w:rsidRPr="00EF76EF">
        <w:rPr>
          <w:rFonts w:ascii="Arial" w:hAnsi="Arial" w:cs="Arial"/>
          <w:color w:val="FFFFFF" w:themeColor="background1"/>
          <w:sz w:val="22"/>
          <w:szCs w:val="22"/>
          <w:shd w:val="clear" w:color="auto" w:fill="000000" w:themeFill="text1"/>
        </w:rPr>
        <w:t>:</w:t>
      </w:r>
    </w:p>
    <w:p w14:paraId="51F185DA" w14:textId="77777777" w:rsidR="00EF76EF" w:rsidRPr="00EF76EF" w:rsidRDefault="00EF76EF" w:rsidP="00EF76EF">
      <w:pPr>
        <w:pStyle w:val="ListParagraph"/>
        <w:keepNext/>
        <w:keepLines/>
        <w:spacing w:before="120" w:after="120"/>
        <w:ind w:left="0"/>
        <w:jc w:val="both"/>
        <w:rPr>
          <w:rFonts w:ascii="Arial" w:hAnsi="Arial" w:cs="Arial"/>
          <w:color w:val="000000" w:themeColor="text1"/>
          <w:sz w:val="12"/>
          <w:szCs w:val="12"/>
        </w:rPr>
      </w:pPr>
    </w:p>
    <w:p w14:paraId="45E82960" w14:textId="77777777" w:rsidR="005F3DEF" w:rsidRDefault="00342872" w:rsidP="00EF76EF">
      <w:pPr>
        <w:pStyle w:val="ListParagraph"/>
        <w:numPr>
          <w:ilvl w:val="0"/>
          <w:numId w:val="80"/>
        </w:numPr>
        <w:spacing w:before="120"/>
        <w:ind w:left="357"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&amp;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w:t>
      </w:r>
      <w:r w:rsidRPr="005F3DEF">
        <w:rPr>
          <w:rFonts w:ascii="Arial" w:hAnsi="Arial" w:cs="Arial"/>
          <w:color w:val="000000"/>
          <w:sz w:val="20"/>
          <w:szCs w:val="20"/>
        </w:rPr>
        <w:t>[2006] VSCA 296;</w:t>
      </w:r>
    </w:p>
    <w:p w14:paraId="4AA214C5" w14:textId="77777777" w:rsidR="005F3DEF" w:rsidRDefault="005A5132"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Vardouniotis</w:t>
      </w:r>
      <w:proofErr w:type="spellEnd"/>
      <w:r w:rsidRPr="005F3DEF">
        <w:rPr>
          <w:rFonts w:ascii="Arial" w:hAnsi="Arial" w:cs="Arial"/>
          <w:color w:val="000000"/>
          <w:sz w:val="20"/>
          <w:szCs w:val="20"/>
        </w:rPr>
        <w:t xml:space="preserve"> [2007] VSCA 62;</w:t>
      </w:r>
    </w:p>
    <w:p w14:paraId="0166F83C" w14:textId="06A36227" w:rsidR="005F3DEF" w:rsidRDefault="00C20CD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Chhim, R v </w:t>
      </w:r>
      <w:proofErr w:type="spellStart"/>
      <w:r w:rsidRPr="005F3DEF">
        <w:rPr>
          <w:rFonts w:ascii="Arial" w:hAnsi="Arial" w:cs="Arial"/>
          <w:i/>
          <w:color w:val="000000"/>
          <w:sz w:val="20"/>
          <w:szCs w:val="20"/>
        </w:rPr>
        <w:t>Arslanov</w:t>
      </w:r>
      <w:proofErr w:type="spellEnd"/>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 xml:space="preserve">Jamel </w:t>
      </w:r>
      <w:proofErr w:type="spellStart"/>
      <w:r w:rsidRPr="005F3DEF">
        <w:rPr>
          <w:rFonts w:ascii="Arial" w:hAnsi="Arial" w:cs="Arial"/>
          <w:i/>
          <w:color w:val="000000"/>
          <w:sz w:val="20"/>
        </w:rPr>
        <w:t>Mohtadi</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EF76EF">
      <w:pPr>
        <w:pStyle w:val="ListParagraph"/>
        <w:numPr>
          <w:ilvl w:val="0"/>
          <w:numId w:val="80"/>
        </w:numPr>
        <w:ind w:left="357" w:hanging="357"/>
        <w:jc w:val="both"/>
        <w:rPr>
          <w:rFonts w:ascii="Arial" w:hAnsi="Arial" w:cs="Arial"/>
          <w:color w:val="000000"/>
          <w:sz w:val="20"/>
          <w:szCs w:val="20"/>
        </w:rPr>
      </w:pPr>
      <w:proofErr w:type="spellStart"/>
      <w:r w:rsidRPr="005F3DEF">
        <w:rPr>
          <w:rFonts w:ascii="Arial" w:hAnsi="Arial" w:cs="Arial"/>
          <w:i/>
          <w:color w:val="000000"/>
          <w:sz w:val="20"/>
        </w:rPr>
        <w:t>Muaremov</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 xml:space="preserve">Quan </w:t>
      </w:r>
      <w:proofErr w:type="spellStart"/>
      <w:r w:rsidRPr="005F3DEF">
        <w:rPr>
          <w:rFonts w:ascii="Arial" w:hAnsi="Arial" w:cs="Arial"/>
          <w:i/>
          <w:color w:val="000000"/>
          <w:sz w:val="20"/>
        </w:rPr>
        <w:t>Quan</w:t>
      </w:r>
      <w:proofErr w:type="spellEnd"/>
      <w:r w:rsidRPr="005F3DEF">
        <w:rPr>
          <w:rFonts w:ascii="Arial" w:hAnsi="Arial" w:cs="Arial"/>
          <w:i/>
          <w:color w:val="000000"/>
          <w:sz w:val="20"/>
        </w:rPr>
        <w:t xml:space="preserve">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EF76EF">
      <w:pPr>
        <w:pStyle w:val="ListParagraph"/>
        <w:numPr>
          <w:ilvl w:val="0"/>
          <w:numId w:val="80"/>
        </w:numPr>
        <w:ind w:left="357" w:hanging="357"/>
        <w:jc w:val="both"/>
        <w:rPr>
          <w:rFonts w:ascii="Arial" w:hAnsi="Arial" w:cs="Arial"/>
          <w:color w:val="000000"/>
          <w:sz w:val="20"/>
          <w:szCs w:val="20"/>
        </w:rPr>
      </w:pPr>
      <w:proofErr w:type="spellStart"/>
      <w:r>
        <w:rPr>
          <w:rFonts w:ascii="Arial" w:hAnsi="Arial" w:cs="Arial"/>
          <w:i/>
          <w:iCs/>
          <w:color w:val="000000"/>
          <w:sz w:val="20"/>
        </w:rPr>
        <w:t>S</w:t>
      </w:r>
      <w:r w:rsidR="00215E85" w:rsidRPr="005F3DEF">
        <w:rPr>
          <w:rFonts w:ascii="Arial" w:hAnsi="Arial" w:cs="Arial"/>
          <w:i/>
          <w:iCs/>
          <w:color w:val="000000"/>
          <w:sz w:val="20"/>
        </w:rPr>
        <w:t>elaci</w:t>
      </w:r>
      <w:proofErr w:type="spellEnd"/>
      <w:r w:rsidR="00215E85" w:rsidRPr="005F3DEF">
        <w:rPr>
          <w:rFonts w:ascii="Arial" w:hAnsi="Arial" w:cs="Arial"/>
          <w:i/>
          <w:iCs/>
          <w:color w:val="000000"/>
          <w:sz w:val="20"/>
        </w:rPr>
        <w:t xml:space="preserve">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EF76EF">
      <w:pPr>
        <w:pStyle w:val="ListParagraph"/>
        <w:numPr>
          <w:ilvl w:val="0"/>
          <w:numId w:val="80"/>
        </w:numPr>
        <w:ind w:left="357" w:hanging="357"/>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30C56FB5" w:rsidR="008932F6" w:rsidRDefault="008932F6" w:rsidP="00EF76EF">
      <w:pPr>
        <w:pStyle w:val="ListParagraph"/>
        <w:numPr>
          <w:ilvl w:val="0"/>
          <w:numId w:val="80"/>
        </w:numPr>
        <w:ind w:left="357" w:hanging="357"/>
        <w:jc w:val="both"/>
        <w:rPr>
          <w:rFonts w:ascii="Arial" w:hAnsi="Arial" w:cs="Arial"/>
          <w:color w:val="000000"/>
          <w:sz w:val="20"/>
          <w:szCs w:val="20"/>
        </w:rPr>
      </w:pPr>
      <w:proofErr w:type="spellStart"/>
      <w:r>
        <w:rPr>
          <w:rFonts w:ascii="Arial" w:hAnsi="Arial" w:cs="Arial"/>
          <w:i/>
          <w:iCs/>
          <w:color w:val="000000"/>
          <w:sz w:val="20"/>
          <w:szCs w:val="20"/>
        </w:rPr>
        <w:t>Vocaj</w:t>
      </w:r>
      <w:proofErr w:type="spellEnd"/>
      <w:r>
        <w:rPr>
          <w:rFonts w:ascii="Arial" w:hAnsi="Arial" w:cs="Arial"/>
          <w:i/>
          <w:iCs/>
          <w:color w:val="000000"/>
          <w:sz w:val="20"/>
          <w:szCs w:val="20"/>
        </w:rPr>
        <w:t xml:space="preserve">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r w:rsidR="0011224E">
        <w:rPr>
          <w:rFonts w:ascii="Arial" w:hAnsi="Arial" w:cs="Arial"/>
          <w:color w:val="000000"/>
          <w:sz w:val="20"/>
          <w:szCs w:val="20"/>
        </w:rPr>
        <w:t>;</w:t>
      </w:r>
    </w:p>
    <w:p w14:paraId="421E285D" w14:textId="1EA7706A" w:rsidR="0011224E" w:rsidRPr="0011224E" w:rsidRDefault="0011224E"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Elezi v The King </w:t>
      </w:r>
      <w:r w:rsidRPr="0011224E">
        <w:rPr>
          <w:rFonts w:ascii="Arial" w:hAnsi="Arial" w:cs="Arial"/>
          <w:color w:val="000000"/>
          <w:sz w:val="20"/>
          <w:szCs w:val="20"/>
        </w:rPr>
        <w:t>[2025] VSCA 81 [cultivation of a commercial quantity of cannabis &amp; theft of electricity – IMP4y6m/2y8m – appeal dismissed].</w:t>
      </w:r>
    </w:p>
    <w:p w14:paraId="0241DAD6" w14:textId="44B6BF1E" w:rsidR="00EF76EF" w:rsidRPr="00EF76EF" w:rsidRDefault="00EF76EF" w:rsidP="00EF76EF">
      <w:pPr>
        <w:keepNext/>
        <w:keepLines/>
        <w:shd w:val="clear" w:color="auto" w:fill="000000" w:themeFill="text1"/>
        <w:spacing w:before="120" w:after="12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lastRenderedPageBreak/>
        <w:t>DRUG TRAFFICKING</w:t>
      </w:r>
    </w:p>
    <w:p w14:paraId="501F2D2D" w14:textId="77777777" w:rsidR="007D00E7" w:rsidRDefault="00C26335" w:rsidP="00EF76EF">
      <w:pPr>
        <w:keepNext/>
        <w:keepLines/>
        <w:numPr>
          <w:ilvl w:val="0"/>
          <w:numId w:val="16"/>
        </w:numPr>
        <w:spacing w:before="40"/>
        <w:ind w:left="357"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77777777" w:rsidR="007D00E7" w:rsidRDefault="0073104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r w:rsidR="007D00E7">
        <w:rPr>
          <w:rFonts w:ascii="Arial" w:hAnsi="Arial" w:cs="Arial"/>
          <w:color w:val="000000"/>
          <w:sz w:val="20"/>
          <w:szCs w:val="20"/>
        </w:rPr>
        <w:t>\</w:t>
      </w:r>
    </w:p>
    <w:p w14:paraId="4B6B58B8"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w:t>
      </w:r>
      <w:proofErr w:type="spellStart"/>
      <w:r w:rsidRPr="00CA306C">
        <w:rPr>
          <w:rFonts w:ascii="Arial" w:hAnsi="Arial" w:cs="Arial"/>
          <w:color w:val="000000"/>
          <w:sz w:val="20"/>
          <w:szCs w:val="20"/>
        </w:rPr>
        <w:t>ecstacy</w:t>
      </w:r>
      <w:proofErr w:type="spellEnd"/>
      <w:r w:rsidRPr="00CA306C">
        <w:rPr>
          <w:rFonts w:ascii="Arial" w:hAnsi="Arial" w:cs="Arial"/>
          <w:color w:val="000000"/>
          <w:sz w:val="20"/>
          <w:szCs w:val="20"/>
        </w:rPr>
        <w:t xml:space="preserve"> &amp; amphetamine];</w:t>
      </w:r>
    </w:p>
    <w:p w14:paraId="36D2BACE"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Koumis</w:t>
      </w:r>
      <w:proofErr w:type="spellEnd"/>
      <w:r w:rsidRPr="00CA306C">
        <w:rPr>
          <w:rFonts w:ascii="Arial" w:hAnsi="Arial" w:cs="Arial"/>
          <w:i/>
          <w:color w:val="000000"/>
          <w:sz w:val="20"/>
          <w:szCs w:val="20"/>
        </w:rPr>
        <w:t xml:space="preserve">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Taric &amp; </w:t>
      </w:r>
      <w:proofErr w:type="spellStart"/>
      <w:r w:rsidRPr="00CA306C">
        <w:rPr>
          <w:rFonts w:ascii="Arial" w:hAnsi="Arial" w:cs="Arial"/>
          <w:i/>
          <w:color w:val="000000"/>
          <w:sz w:val="20"/>
          <w:szCs w:val="20"/>
        </w:rPr>
        <w:t>Sindik</w:t>
      </w:r>
      <w:proofErr w:type="spellEnd"/>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Velevski</w:t>
      </w:r>
      <w:proofErr w:type="spellEnd"/>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 xml:space="preserve">manufacture and distribution of at least 42kg of methylamphetamine, </w:t>
      </w:r>
      <w:proofErr w:type="spellStart"/>
      <w:r w:rsidR="004A3F63" w:rsidRPr="00CA306C">
        <w:rPr>
          <w:rFonts w:ascii="Arial" w:hAnsi="Arial" w:cs="Arial"/>
          <w:color w:val="000000"/>
          <w:sz w:val="20"/>
          <w:szCs w:val="20"/>
        </w:rPr>
        <w:t>traffick</w:t>
      </w:r>
      <w:proofErr w:type="spellEnd"/>
      <w:r w:rsidR="004A3F63" w:rsidRPr="00CA306C">
        <w:rPr>
          <w:rFonts w:ascii="Arial" w:hAnsi="Arial" w:cs="Arial"/>
          <w:color w:val="000000"/>
          <w:sz w:val="20"/>
          <w:szCs w:val="20"/>
        </w:rPr>
        <w:t xml:space="preserve"> in cocaine and MDMA and money laundering activities</w:t>
      </w:r>
      <w:r w:rsidRPr="00CA306C">
        <w:rPr>
          <w:rFonts w:ascii="Arial" w:hAnsi="Arial" w:cs="Arial"/>
          <w:color w:val="000000"/>
          <w:sz w:val="20"/>
          <w:szCs w:val="20"/>
        </w:rPr>
        <w:t>];</w:t>
      </w:r>
    </w:p>
    <w:p w14:paraId="07E00454" w14:textId="77777777" w:rsidR="007D00E7" w:rsidRDefault="00193E6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Samac</w:t>
      </w:r>
      <w:proofErr w:type="spellEnd"/>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Kneifati</w:t>
      </w:r>
      <w:proofErr w:type="spellEnd"/>
      <w:r w:rsidRPr="00CA306C">
        <w:rPr>
          <w:rFonts w:ascii="Arial" w:hAnsi="Arial" w:cs="Arial"/>
          <w:i/>
          <w:color w:val="000000"/>
          <w:sz w:val="20"/>
          <w:szCs w:val="20"/>
        </w:rPr>
        <w:t>,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EF76EF">
      <w:pPr>
        <w:numPr>
          <w:ilvl w:val="0"/>
          <w:numId w:val="16"/>
        </w:numPr>
        <w:ind w:left="357"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w:t>
      </w:r>
      <w:proofErr w:type="spellStart"/>
      <w:r w:rsidRPr="00CA306C">
        <w:rPr>
          <w:rFonts w:ascii="Arial" w:hAnsi="Arial" w:cs="Arial"/>
          <w:color w:val="000000"/>
          <w:sz w:val="20"/>
          <w:szCs w:val="20"/>
        </w:rPr>
        <w:t>traffick</w:t>
      </w:r>
      <w:proofErr w:type="spellEnd"/>
      <w:r w:rsidRPr="00CA306C">
        <w:rPr>
          <w:rFonts w:ascii="Arial" w:hAnsi="Arial" w:cs="Arial"/>
          <w:color w:val="000000"/>
          <w:sz w:val="20"/>
          <w:szCs w:val="20"/>
        </w:rPr>
        <w:t xml:space="preserve">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EF76EF">
      <w:pPr>
        <w:numPr>
          <w:ilvl w:val="0"/>
          <w:numId w:val="16"/>
        </w:numPr>
        <w:ind w:left="357"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EF76EF">
      <w:pPr>
        <w:numPr>
          <w:ilvl w:val="0"/>
          <w:numId w:val="16"/>
        </w:numPr>
        <w:ind w:left="357"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EF76EF">
      <w:pPr>
        <w:numPr>
          <w:ilvl w:val="0"/>
          <w:numId w:val="16"/>
        </w:numPr>
        <w:ind w:left="357"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EF76EF">
      <w:pPr>
        <w:numPr>
          <w:ilvl w:val="0"/>
          <w:numId w:val="16"/>
        </w:numPr>
        <w:ind w:left="357"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EF76EF">
      <w:pPr>
        <w:numPr>
          <w:ilvl w:val="0"/>
          <w:numId w:val="16"/>
        </w:numPr>
        <w:ind w:left="357"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EF76EF">
      <w:pPr>
        <w:numPr>
          <w:ilvl w:val="0"/>
          <w:numId w:val="16"/>
        </w:numPr>
        <w:ind w:left="357"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EF76EF">
      <w:pPr>
        <w:numPr>
          <w:ilvl w:val="0"/>
          <w:numId w:val="16"/>
        </w:numPr>
        <w:ind w:left="357"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proofErr w:type="spellStart"/>
      <w:r w:rsidR="00B811B6" w:rsidRPr="00B811B6">
        <w:rPr>
          <w:rFonts w:ascii="Arial" w:hAnsi="Arial" w:cs="Arial"/>
          <w:i/>
          <w:iCs/>
          <w:sz w:val="20"/>
          <w:szCs w:val="20"/>
        </w:rPr>
        <w:t>Bugmy</w:t>
      </w:r>
      <w:proofErr w:type="spellEnd"/>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EF76EF">
      <w:pPr>
        <w:numPr>
          <w:ilvl w:val="0"/>
          <w:numId w:val="16"/>
        </w:numPr>
        <w:ind w:left="357" w:hanging="357"/>
        <w:jc w:val="both"/>
        <w:rPr>
          <w:rFonts w:ascii="Arial" w:hAnsi="Arial" w:cs="Arial"/>
          <w:color w:val="000000"/>
          <w:sz w:val="20"/>
          <w:szCs w:val="20"/>
        </w:rPr>
      </w:pPr>
      <w:r w:rsidRPr="00502A3B">
        <w:rPr>
          <w:rFonts w:ascii="Arial" w:hAnsi="Arial" w:cs="Arial"/>
          <w:i/>
          <w:iCs/>
          <w:color w:val="000000"/>
          <w:sz w:val="20"/>
          <w:szCs w:val="20"/>
        </w:rPr>
        <w:t xml:space="preserve">Thuy Thanh </w:t>
      </w:r>
      <w:proofErr w:type="spellStart"/>
      <w:r w:rsidRPr="00502A3B">
        <w:rPr>
          <w:rFonts w:ascii="Arial" w:hAnsi="Arial" w:cs="Arial"/>
          <w:i/>
          <w:iCs/>
          <w:color w:val="000000"/>
          <w:sz w:val="20"/>
          <w:szCs w:val="20"/>
        </w:rPr>
        <w:t>Thi</w:t>
      </w:r>
      <w:proofErr w:type="spellEnd"/>
      <w:r w:rsidRPr="00502A3B">
        <w:rPr>
          <w:rFonts w:ascii="Arial" w:hAnsi="Arial" w:cs="Arial"/>
          <w:i/>
          <w:iCs/>
          <w:color w:val="000000"/>
          <w:sz w:val="20"/>
          <w:szCs w:val="20"/>
        </w:rPr>
        <w:t xml:space="preserve">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EF76EF">
      <w:pPr>
        <w:numPr>
          <w:ilvl w:val="0"/>
          <w:numId w:val="16"/>
        </w:numPr>
        <w:ind w:left="357" w:hanging="357"/>
        <w:jc w:val="both"/>
        <w:rPr>
          <w:rFonts w:ascii="Arial" w:hAnsi="Arial" w:cs="Arial"/>
          <w:color w:val="000000"/>
          <w:sz w:val="20"/>
          <w:szCs w:val="20"/>
        </w:rPr>
      </w:pPr>
      <w:proofErr w:type="spellStart"/>
      <w:r w:rsidRPr="00D01CBA">
        <w:rPr>
          <w:rFonts w:ascii="Arial" w:hAnsi="Arial" w:cs="Arial"/>
          <w:i/>
          <w:iCs/>
          <w:sz w:val="20"/>
          <w:szCs w:val="20"/>
        </w:rPr>
        <w:t>Thi</w:t>
      </w:r>
      <w:proofErr w:type="spellEnd"/>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EF76EF">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AD5727">
      <w:pPr>
        <w:numPr>
          <w:ilvl w:val="0"/>
          <w:numId w:val="16"/>
        </w:numPr>
        <w:ind w:left="357" w:hanging="357"/>
        <w:jc w:val="both"/>
        <w:rPr>
          <w:rFonts w:ascii="Arial" w:hAnsi="Arial" w:cs="Arial"/>
          <w:color w:val="000000"/>
          <w:sz w:val="20"/>
          <w:szCs w:val="20"/>
        </w:rPr>
      </w:pPr>
      <w:bookmarkStart w:id="693" w:name="_Hlk166133364"/>
      <w:proofErr w:type="spellStart"/>
      <w:r>
        <w:rPr>
          <w:rFonts w:ascii="Arial" w:hAnsi="Arial" w:cs="Arial"/>
          <w:i/>
          <w:iCs/>
          <w:sz w:val="20"/>
          <w:szCs w:val="20"/>
        </w:rPr>
        <w:lastRenderedPageBreak/>
        <w:t>Obian</w:t>
      </w:r>
      <w:proofErr w:type="spellEnd"/>
      <w:r>
        <w:rPr>
          <w:rFonts w:ascii="Arial" w:hAnsi="Arial" w:cs="Arial"/>
          <w:i/>
          <w:iCs/>
          <w:sz w:val="20"/>
          <w:szCs w:val="20"/>
        </w:rPr>
        <w:t xml:space="preserve">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693"/>
    <w:p w14:paraId="7FEA7C70" w14:textId="513AD932" w:rsidR="0070165F" w:rsidRPr="0070165F" w:rsidRDefault="00D23956" w:rsidP="00AD5727">
      <w:pPr>
        <w:numPr>
          <w:ilvl w:val="0"/>
          <w:numId w:val="16"/>
        </w:numPr>
        <w:ind w:left="357" w:hanging="357"/>
        <w:jc w:val="both"/>
        <w:rPr>
          <w:rFonts w:ascii="Arial" w:hAnsi="Arial" w:cs="Arial"/>
          <w:color w:val="000000"/>
          <w:sz w:val="20"/>
          <w:szCs w:val="20"/>
        </w:rPr>
      </w:pPr>
      <w:proofErr w:type="spellStart"/>
      <w:r w:rsidRPr="00D23956">
        <w:rPr>
          <w:rFonts w:ascii="Arial" w:hAnsi="Arial" w:cs="Arial"/>
          <w:bCs/>
          <w:i/>
          <w:iCs/>
          <w:color w:val="000000"/>
          <w:sz w:val="20"/>
          <w:lang w:val="en-US"/>
        </w:rPr>
        <w:t>Biricik</w:t>
      </w:r>
      <w:proofErr w:type="spellEnd"/>
      <w:r w:rsidRPr="00D23956">
        <w:rPr>
          <w:rFonts w:ascii="Arial" w:hAnsi="Arial" w:cs="Arial"/>
          <w:bCs/>
          <w:i/>
          <w:iCs/>
          <w:color w:val="000000"/>
          <w:sz w:val="20"/>
          <w:lang w:val="en-US"/>
        </w:rPr>
        <w:t xml:space="preserve">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AD5727">
      <w:pPr>
        <w:numPr>
          <w:ilvl w:val="0"/>
          <w:numId w:val="16"/>
        </w:numPr>
        <w:ind w:left="357"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 xml:space="preserve">Crown appeal against a sentence of IMP4y/3y (to be served cumulatively upon a sentence currently being served) on a charge of attempting to </w:t>
      </w:r>
      <w:proofErr w:type="spellStart"/>
      <w:r>
        <w:rPr>
          <w:rFonts w:ascii="Arial" w:hAnsi="Arial" w:cs="Arial"/>
          <w:color w:val="000000"/>
          <w:sz w:val="20"/>
        </w:rPr>
        <w:t>traffick</w:t>
      </w:r>
      <w:proofErr w:type="spellEnd"/>
      <w:r>
        <w:rPr>
          <w:rFonts w:ascii="Arial" w:hAnsi="Arial" w:cs="Arial"/>
          <w:color w:val="000000"/>
          <w:sz w:val="20"/>
        </w:rPr>
        <w:t xml:space="preserve">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AD5727">
      <w:pPr>
        <w:numPr>
          <w:ilvl w:val="0"/>
          <w:numId w:val="16"/>
        </w:numPr>
        <w:ind w:left="357" w:hanging="357"/>
        <w:jc w:val="both"/>
        <w:rPr>
          <w:rFonts w:ascii="Arial" w:hAnsi="Arial" w:cs="Arial"/>
          <w:color w:val="000000"/>
          <w:sz w:val="20"/>
          <w:szCs w:val="20"/>
        </w:rPr>
      </w:pPr>
      <w:bookmarkStart w:id="694"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694"/>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6ACAF33F" w14:textId="2693B0E4" w:rsidR="001626FF" w:rsidRPr="001626FF" w:rsidRDefault="008E1C94"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r w:rsidR="001626FF">
        <w:rPr>
          <w:rFonts w:ascii="Arial" w:hAnsi="Arial" w:cs="Arial"/>
          <w:sz w:val="20"/>
          <w:szCs w:val="20"/>
        </w:rPr>
        <w:t>;</w:t>
      </w:r>
    </w:p>
    <w:p w14:paraId="0F376667" w14:textId="2F38A13A" w:rsidR="008E1C94" w:rsidRPr="00D1269B" w:rsidRDefault="001626FF"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Wu v The King </w:t>
      </w:r>
      <w:r w:rsidRPr="001626FF">
        <w:rPr>
          <w:rFonts w:ascii="Arial" w:hAnsi="Arial" w:cs="Arial"/>
          <w:sz w:val="20"/>
          <w:szCs w:val="20"/>
        </w:rPr>
        <w:t xml:space="preserve">[2025] VSCA 4 [applicant </w:t>
      </w:r>
      <w:r>
        <w:rPr>
          <w:rFonts w:ascii="Arial" w:hAnsi="Arial" w:cs="Arial"/>
          <w:sz w:val="20"/>
          <w:szCs w:val="20"/>
        </w:rPr>
        <w:t xml:space="preserve">pleaded guilty to </w:t>
      </w:r>
      <w:r w:rsidRPr="001626FF">
        <w:rPr>
          <w:rFonts w:ascii="Arial" w:hAnsi="Arial" w:cs="Arial"/>
          <w:sz w:val="20"/>
          <w:szCs w:val="20"/>
        </w:rPr>
        <w:t>trafficking in a commercial quantity of methylamphetamine</w:t>
      </w:r>
      <w:r>
        <w:rPr>
          <w:rFonts w:ascii="Arial" w:hAnsi="Arial" w:cs="Arial"/>
          <w:sz w:val="20"/>
          <w:szCs w:val="20"/>
        </w:rPr>
        <w:t>,</w:t>
      </w:r>
      <w:r w:rsidRPr="001626FF">
        <w:rPr>
          <w:rFonts w:ascii="Arial" w:hAnsi="Arial" w:cs="Arial"/>
          <w:sz w:val="20"/>
          <w:szCs w:val="20"/>
        </w:rPr>
        <w:t xml:space="preserve"> trafficking in heroin </w:t>
      </w:r>
      <w:r>
        <w:rPr>
          <w:rFonts w:ascii="Arial" w:hAnsi="Arial" w:cs="Arial"/>
          <w:sz w:val="20"/>
          <w:szCs w:val="20"/>
        </w:rPr>
        <w:t xml:space="preserve">and </w:t>
      </w:r>
      <w:r w:rsidRPr="001626FF">
        <w:rPr>
          <w:rFonts w:ascii="Arial" w:hAnsi="Arial" w:cs="Arial"/>
          <w:sz w:val="20"/>
          <w:szCs w:val="20"/>
        </w:rPr>
        <w:t>cultivation of a narcotic plant (cannabis)</w:t>
      </w:r>
      <w:r>
        <w:rPr>
          <w:rFonts w:ascii="Arial" w:hAnsi="Arial" w:cs="Arial"/>
          <w:sz w:val="20"/>
          <w:szCs w:val="20"/>
        </w:rPr>
        <w:t xml:space="preserve"> – IMP5y10m/3y10m]</w:t>
      </w:r>
      <w:r w:rsidR="00D1269B">
        <w:rPr>
          <w:rFonts w:ascii="Arial" w:hAnsi="Arial" w:cs="Arial"/>
          <w:sz w:val="20"/>
          <w:szCs w:val="20"/>
        </w:rPr>
        <w:t>;</w:t>
      </w:r>
    </w:p>
    <w:p w14:paraId="3401BDED" w14:textId="3799F9EA" w:rsidR="00D1269B" w:rsidRDefault="00D1269B" w:rsidP="00AD5727">
      <w:pPr>
        <w:numPr>
          <w:ilvl w:val="0"/>
          <w:numId w:val="16"/>
        </w:numPr>
        <w:ind w:left="357" w:hanging="357"/>
        <w:jc w:val="both"/>
        <w:rPr>
          <w:rFonts w:ascii="Arial" w:hAnsi="Arial" w:cs="Arial"/>
          <w:color w:val="000000"/>
          <w:sz w:val="20"/>
          <w:szCs w:val="20"/>
        </w:rPr>
      </w:pPr>
      <w:r w:rsidRPr="00D1269B">
        <w:rPr>
          <w:rFonts w:ascii="Arial" w:hAnsi="Arial" w:cs="Arial"/>
          <w:i/>
          <w:iCs/>
          <w:color w:val="000000"/>
          <w:sz w:val="20"/>
          <w:szCs w:val="20"/>
        </w:rPr>
        <w:t>Parks v The King</w:t>
      </w:r>
      <w:r>
        <w:rPr>
          <w:rFonts w:ascii="Arial" w:hAnsi="Arial" w:cs="Arial"/>
          <w:color w:val="000000"/>
          <w:sz w:val="20"/>
          <w:szCs w:val="20"/>
        </w:rPr>
        <w:t xml:space="preserve"> [2025] VSCA 84 [applicant pleaded guilty to trafficking in a commercial quantity of </w:t>
      </w:r>
      <w:r w:rsidRPr="00D1269B">
        <w:rPr>
          <w:rFonts w:ascii="Arial" w:hAnsi="Arial" w:cs="Arial"/>
          <w:color w:val="000000"/>
          <w:sz w:val="20"/>
          <w:szCs w:val="20"/>
        </w:rPr>
        <w:t>1,4-butanediol</w:t>
      </w:r>
      <w:r>
        <w:rPr>
          <w:rFonts w:ascii="Arial" w:hAnsi="Arial" w:cs="Arial"/>
          <w:color w:val="000000"/>
          <w:sz w:val="20"/>
          <w:szCs w:val="20"/>
        </w:rPr>
        <w:t xml:space="preserve"> (</w:t>
      </w:r>
      <w:r w:rsidRPr="00D1269B">
        <w:rPr>
          <w:rFonts w:ascii="Arial" w:hAnsi="Arial" w:cs="Arial"/>
          <w:color w:val="000000"/>
          <w:sz w:val="20"/>
          <w:szCs w:val="20"/>
        </w:rPr>
        <w:t>14</w:t>
      </w:r>
      <w:r>
        <w:rPr>
          <w:rFonts w:ascii="Arial" w:hAnsi="Arial" w:cs="Arial"/>
          <w:color w:val="000000"/>
          <w:sz w:val="20"/>
          <w:szCs w:val="20"/>
        </w:rPr>
        <w:t xml:space="preserve">½ </w:t>
      </w:r>
      <w:r w:rsidRPr="00D1269B">
        <w:rPr>
          <w:rFonts w:ascii="Arial" w:hAnsi="Arial" w:cs="Arial"/>
          <w:color w:val="000000"/>
          <w:sz w:val="20"/>
          <w:szCs w:val="20"/>
        </w:rPr>
        <w:t>times the commercial quantity threshold</w:t>
      </w:r>
      <w:r>
        <w:rPr>
          <w:rFonts w:ascii="Arial" w:hAnsi="Arial" w:cs="Arial"/>
          <w:color w:val="000000"/>
          <w:sz w:val="20"/>
          <w:szCs w:val="20"/>
        </w:rPr>
        <w:t xml:space="preserve">) and </w:t>
      </w:r>
      <w:r w:rsidR="000F6909">
        <w:rPr>
          <w:rFonts w:ascii="Arial" w:hAnsi="Arial" w:cs="Arial"/>
          <w:color w:val="000000"/>
          <w:sz w:val="20"/>
          <w:szCs w:val="20"/>
        </w:rPr>
        <w:t xml:space="preserve">trafficking in a commercial quantity of methylamphetamine together </w:t>
      </w:r>
      <w:r w:rsidRPr="000F6909">
        <w:rPr>
          <w:rFonts w:ascii="Arial" w:hAnsi="Arial" w:cs="Arial"/>
          <w:color w:val="000000"/>
          <w:sz w:val="20"/>
          <w:szCs w:val="20"/>
        </w:rPr>
        <w:t xml:space="preserve">with firearms and proceeds of crime offending while on parole for similar offending – significant and relevant criminal history – IMP7y as base sentence on the trafficking </w:t>
      </w:r>
      <w:r w:rsidR="000F6909" w:rsidRPr="00D1269B">
        <w:rPr>
          <w:rFonts w:ascii="Arial" w:hAnsi="Arial" w:cs="Arial"/>
          <w:color w:val="000000"/>
          <w:sz w:val="20"/>
          <w:szCs w:val="20"/>
        </w:rPr>
        <w:t>1,4-butanediol</w:t>
      </w:r>
      <w:r w:rsidR="000F6909">
        <w:rPr>
          <w:rFonts w:ascii="Arial" w:hAnsi="Arial" w:cs="Arial"/>
          <w:color w:val="000000"/>
          <w:sz w:val="20"/>
          <w:szCs w:val="20"/>
        </w:rPr>
        <w:t xml:space="preserve"> </w:t>
      </w:r>
      <w:r w:rsidRPr="000F6909">
        <w:rPr>
          <w:rFonts w:ascii="Arial" w:hAnsi="Arial" w:cs="Arial"/>
          <w:color w:val="000000"/>
          <w:sz w:val="20"/>
          <w:szCs w:val="20"/>
        </w:rPr>
        <w:t xml:space="preserve">charge </w:t>
      </w:r>
      <w:r w:rsidR="000F6909">
        <w:rPr>
          <w:rFonts w:ascii="Arial" w:hAnsi="Arial" w:cs="Arial"/>
          <w:color w:val="000000"/>
          <w:sz w:val="20"/>
          <w:szCs w:val="20"/>
        </w:rPr>
        <w:t xml:space="preserve">and IMP6y (1y cumulative) on the trafficking methylamphetamine charge </w:t>
      </w:r>
      <w:r w:rsidRPr="000F6909">
        <w:rPr>
          <w:rFonts w:ascii="Arial" w:hAnsi="Arial" w:cs="Arial"/>
          <w:color w:val="000000"/>
          <w:sz w:val="20"/>
          <w:szCs w:val="20"/>
        </w:rPr>
        <w:t xml:space="preserve">– TES IMP 8y6m/5y – sentence was within range, was not manifestly excessive and did </w:t>
      </w:r>
      <w:r w:rsidR="000F6909">
        <w:rPr>
          <w:rFonts w:ascii="Arial" w:hAnsi="Arial" w:cs="Arial"/>
          <w:color w:val="000000"/>
          <w:sz w:val="20"/>
          <w:szCs w:val="20"/>
        </w:rPr>
        <w:t xml:space="preserve">not </w:t>
      </w:r>
      <w:r w:rsidRPr="000F6909">
        <w:rPr>
          <w:rFonts w:ascii="Arial" w:hAnsi="Arial" w:cs="Arial"/>
          <w:color w:val="000000"/>
          <w:sz w:val="20"/>
          <w:szCs w:val="20"/>
        </w:rPr>
        <w:t>infringe the principle of totality].</w:t>
      </w:r>
    </w:p>
    <w:p w14:paraId="45C91E71" w14:textId="6418EA59" w:rsidR="00AB32A7" w:rsidRDefault="00AB32A7" w:rsidP="00AD5727">
      <w:pPr>
        <w:numPr>
          <w:ilvl w:val="0"/>
          <w:numId w:val="16"/>
        </w:numPr>
        <w:ind w:left="357" w:hanging="357"/>
        <w:jc w:val="both"/>
        <w:rPr>
          <w:rFonts w:ascii="Arial" w:hAnsi="Arial" w:cs="Arial"/>
          <w:color w:val="000000"/>
          <w:sz w:val="20"/>
          <w:szCs w:val="20"/>
        </w:rPr>
      </w:pPr>
      <w:r w:rsidRPr="00AB32A7">
        <w:rPr>
          <w:rFonts w:ascii="Arial" w:hAnsi="Arial" w:cs="Arial"/>
          <w:i/>
          <w:iCs/>
          <w:color w:val="000000"/>
          <w:sz w:val="20"/>
          <w:szCs w:val="20"/>
        </w:rPr>
        <w:t>Ale v The King</w:t>
      </w:r>
      <w:r>
        <w:rPr>
          <w:rFonts w:ascii="Arial" w:hAnsi="Arial" w:cs="Arial"/>
          <w:color w:val="000000"/>
          <w:sz w:val="20"/>
          <w:szCs w:val="20"/>
        </w:rPr>
        <w:t xml:space="preserve"> [2025] VSCA 92 [applicant who was aged 34-35 during the offending pleaded guilty to multiple charges – principally drug </w:t>
      </w:r>
      <w:r w:rsidR="00E912BF">
        <w:rPr>
          <w:rFonts w:ascii="Arial" w:hAnsi="Arial" w:cs="Arial"/>
          <w:color w:val="000000"/>
          <w:sz w:val="20"/>
          <w:szCs w:val="20"/>
        </w:rPr>
        <w:t xml:space="preserve">trafficking, conspiracy to commit </w:t>
      </w:r>
      <w:r>
        <w:rPr>
          <w:rFonts w:ascii="Arial" w:hAnsi="Arial" w:cs="Arial"/>
          <w:color w:val="000000"/>
          <w:sz w:val="20"/>
          <w:szCs w:val="20"/>
        </w:rPr>
        <w:t>arso</w:t>
      </w:r>
      <w:r w:rsidR="00E912BF">
        <w:rPr>
          <w:rFonts w:ascii="Arial" w:hAnsi="Arial" w:cs="Arial"/>
          <w:color w:val="000000"/>
          <w:sz w:val="20"/>
          <w:szCs w:val="20"/>
        </w:rPr>
        <w:t>n</w:t>
      </w:r>
      <w:r>
        <w:rPr>
          <w:rFonts w:ascii="Arial" w:hAnsi="Arial" w:cs="Arial"/>
          <w:color w:val="000000"/>
          <w:sz w:val="20"/>
          <w:szCs w:val="20"/>
        </w:rPr>
        <w:t xml:space="preserve"> </w:t>
      </w:r>
      <w:r w:rsidR="00E912BF">
        <w:rPr>
          <w:rFonts w:ascii="Arial" w:hAnsi="Arial" w:cs="Arial"/>
          <w:color w:val="000000"/>
          <w:sz w:val="20"/>
          <w:szCs w:val="20"/>
        </w:rPr>
        <w:t xml:space="preserve">and conspiracy to recklessly cause injury </w:t>
      </w:r>
      <w:r>
        <w:rPr>
          <w:rFonts w:ascii="Arial" w:hAnsi="Arial" w:cs="Arial"/>
          <w:color w:val="000000"/>
          <w:sz w:val="20"/>
          <w:szCs w:val="20"/>
        </w:rPr>
        <w:t>charges – and was sentenced to TES IMP18y/13y9m – the base sentence was IMP14y6m for t</w:t>
      </w:r>
      <w:r w:rsidRPr="00AB32A7">
        <w:rPr>
          <w:rFonts w:ascii="Arial" w:hAnsi="Arial" w:cs="Arial"/>
          <w:color w:val="000000"/>
          <w:sz w:val="20"/>
          <w:szCs w:val="20"/>
        </w:rPr>
        <w:t xml:space="preserve">rafficking in a drug of dependence (large commercial quantity </w:t>
      </w:r>
      <w:r w:rsidR="00E912BF">
        <w:rPr>
          <w:rFonts w:ascii="Arial" w:hAnsi="Arial" w:cs="Arial"/>
          <w:color w:val="000000"/>
          <w:sz w:val="20"/>
          <w:szCs w:val="20"/>
        </w:rPr>
        <w:t>of</w:t>
      </w:r>
      <w:r w:rsidRPr="00AB32A7">
        <w:rPr>
          <w:rFonts w:ascii="Arial" w:hAnsi="Arial" w:cs="Arial"/>
          <w:color w:val="000000"/>
          <w:sz w:val="20"/>
          <w:szCs w:val="20"/>
        </w:rPr>
        <w:t xml:space="preserve"> methamphetamine)</w:t>
      </w:r>
      <w:r w:rsidR="00E912BF">
        <w:rPr>
          <w:rFonts w:ascii="Arial" w:hAnsi="Arial" w:cs="Arial"/>
          <w:color w:val="000000"/>
          <w:sz w:val="20"/>
          <w:szCs w:val="20"/>
        </w:rPr>
        <w:t xml:space="preserve"> – sentence was not manifestly excessive].</w:t>
      </w:r>
    </w:p>
    <w:p w14:paraId="2163891B" w14:textId="68F20697"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AD5727">
        <w:rPr>
          <w:rFonts w:ascii="Arial" w:hAnsi="Arial" w:cs="Arial"/>
          <w:b/>
          <w:bCs/>
          <w:color w:val="FFFFFF" w:themeColor="background1"/>
          <w:sz w:val="22"/>
          <w:szCs w:val="22"/>
          <w:shd w:val="clear" w:color="auto" w:fill="000000" w:themeFill="text1"/>
        </w:rPr>
        <w:t xml:space="preserve">DRUG </w:t>
      </w:r>
      <w:r>
        <w:rPr>
          <w:rFonts w:ascii="Arial" w:hAnsi="Arial" w:cs="Arial"/>
          <w:b/>
          <w:bCs/>
          <w:color w:val="FFFFFF" w:themeColor="background1"/>
          <w:sz w:val="22"/>
          <w:szCs w:val="22"/>
          <w:shd w:val="clear" w:color="auto" w:fill="000000" w:themeFill="text1"/>
        </w:rPr>
        <w:t>IMPORTATION</w:t>
      </w:r>
    </w:p>
    <w:p w14:paraId="4AD3F464" w14:textId="0BC672D6" w:rsidR="001C6B0F" w:rsidRPr="001C6B0F" w:rsidRDefault="00176C17" w:rsidP="00AD5727">
      <w:pPr>
        <w:numPr>
          <w:ilvl w:val="0"/>
          <w:numId w:val="16"/>
        </w:numPr>
        <w:spacing w:before="40"/>
        <w:ind w:left="357" w:hanging="357"/>
        <w:jc w:val="both"/>
        <w:rPr>
          <w:rFonts w:ascii="Arial" w:hAnsi="Arial" w:cs="Arial"/>
          <w:color w:val="000000"/>
          <w:sz w:val="16"/>
          <w:szCs w:val="20"/>
        </w:rPr>
      </w:pPr>
      <w:proofErr w:type="spellStart"/>
      <w:r w:rsidRPr="00A71A64">
        <w:rPr>
          <w:rFonts w:ascii="Arial" w:hAnsi="Arial" w:cs="Arial"/>
          <w:i/>
          <w:color w:val="000000"/>
          <w:sz w:val="20"/>
          <w:szCs w:val="20"/>
        </w:rPr>
        <w:t>Alavy</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AD5727">
      <w:pPr>
        <w:numPr>
          <w:ilvl w:val="0"/>
          <w:numId w:val="16"/>
        </w:numPr>
        <w:ind w:left="357" w:hanging="357"/>
        <w:jc w:val="both"/>
        <w:rPr>
          <w:rFonts w:ascii="Arial" w:hAnsi="Arial" w:cs="Arial"/>
          <w:color w:val="000000"/>
          <w:sz w:val="16"/>
          <w:szCs w:val="20"/>
        </w:rPr>
      </w:pPr>
      <w:proofErr w:type="spellStart"/>
      <w:r w:rsidRPr="008825B2">
        <w:rPr>
          <w:rFonts w:ascii="Arial" w:hAnsi="Arial" w:cs="Arial"/>
          <w:i/>
          <w:color w:val="000000"/>
          <w:sz w:val="20"/>
          <w:szCs w:val="20"/>
        </w:rPr>
        <w:t>Hibgame</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 xml:space="preserve">Tuyet </w:t>
      </w:r>
      <w:proofErr w:type="spellStart"/>
      <w:r w:rsidRPr="008825B2">
        <w:rPr>
          <w:rFonts w:ascii="Arial" w:hAnsi="Arial" w:cs="Arial"/>
          <w:i/>
          <w:color w:val="000000"/>
          <w:sz w:val="20"/>
        </w:rPr>
        <w:t>Thi</w:t>
      </w:r>
      <w:proofErr w:type="spellEnd"/>
      <w:r w:rsidRPr="008825B2">
        <w:rPr>
          <w:rFonts w:ascii="Arial" w:hAnsi="Arial" w:cs="Arial"/>
          <w:i/>
          <w:color w:val="000000"/>
          <w:sz w:val="20"/>
        </w:rPr>
        <w:t xml:space="preserve">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AD5727">
      <w:pPr>
        <w:numPr>
          <w:ilvl w:val="0"/>
          <w:numId w:val="16"/>
        </w:numPr>
        <w:ind w:left="357"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proofErr w:type="spellStart"/>
      <w:r w:rsidR="00D8558E">
        <w:rPr>
          <w:rFonts w:ascii="Arial" w:hAnsi="Arial" w:cs="Arial"/>
          <w:color w:val="000000"/>
          <w:sz w:val="20"/>
          <w:szCs w:val="20"/>
        </w:rPr>
        <w:t>plea</w:t>
      </w:r>
      <w:proofErr w:type="spellEnd"/>
      <w:r w:rsidR="00D8558E">
        <w:rPr>
          <w:rFonts w:ascii="Arial" w:hAnsi="Arial" w:cs="Arial"/>
          <w:color w:val="000000"/>
          <w:sz w:val="20"/>
          <w:szCs w:val="20"/>
        </w:rPr>
        <w:t xml:space="preserve">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lastRenderedPageBreak/>
        <w:t xml:space="preserve">Luu v The King </w:t>
      </w:r>
      <w:r w:rsidRPr="00A23310">
        <w:rPr>
          <w:rFonts w:ascii="Arial" w:hAnsi="Arial" w:cs="Arial"/>
          <w:color w:val="000000"/>
          <w:sz w:val="20"/>
          <w:szCs w:val="20"/>
        </w:rPr>
        <w:t>[2024] VSCA 267 [</w:t>
      </w:r>
      <w:proofErr w:type="spellStart"/>
      <w:r w:rsidRPr="00A23310">
        <w:rPr>
          <w:rFonts w:ascii="Arial" w:hAnsi="Arial" w:cs="Arial"/>
          <w:color w:val="000000"/>
          <w:sz w:val="20"/>
          <w:szCs w:val="20"/>
        </w:rPr>
        <w:t>plea</w:t>
      </w:r>
      <w:proofErr w:type="spellEnd"/>
      <w:r w:rsidRPr="00A23310">
        <w:rPr>
          <w:rFonts w:ascii="Arial" w:hAnsi="Arial" w:cs="Arial"/>
          <w:color w:val="000000"/>
          <w:sz w:val="20"/>
          <w:szCs w:val="20"/>
        </w:rPr>
        <w:t xml:space="preserve">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B47133" w:rsidRDefault="00B47133"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proofErr w:type="spellStart"/>
      <w:r>
        <w:rPr>
          <w:rFonts w:ascii="Arial" w:hAnsi="Arial" w:cs="Arial"/>
          <w:color w:val="000000"/>
          <w:sz w:val="20"/>
          <w:szCs w:val="20"/>
        </w:rPr>
        <w:t>plea</w:t>
      </w:r>
      <w:proofErr w:type="spellEnd"/>
      <w:r>
        <w:rPr>
          <w:rFonts w:ascii="Arial" w:hAnsi="Arial" w:cs="Arial"/>
          <w:color w:val="000000"/>
          <w:sz w:val="20"/>
          <w:szCs w:val="20"/>
        </w:rPr>
        <w:t xml:space="preserve"> guilty to importation of commercial quantity of border-controlled drug (gamma-</w:t>
      </w:r>
      <w:proofErr w:type="spellStart"/>
      <w:r>
        <w:rPr>
          <w:rFonts w:ascii="Arial" w:hAnsi="Arial" w:cs="Arial"/>
          <w:color w:val="000000"/>
          <w:sz w:val="20"/>
          <w:szCs w:val="20"/>
        </w:rPr>
        <w:t>butryolacetone</w:t>
      </w:r>
      <w:proofErr w:type="spellEnd"/>
      <w:r>
        <w:rPr>
          <w:rFonts w:ascii="Arial" w:hAnsi="Arial" w:cs="Arial"/>
          <w:color w:val="000000"/>
          <w:sz w:val="20"/>
          <w:szCs w:val="20"/>
        </w:rPr>
        <w:t xml:space="preserve"> or GBL) – IMP18m with release on recognisance after serving 6m].</w:t>
      </w:r>
    </w:p>
    <w:p w14:paraId="692FF3E4" w14:textId="0603A38D"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CONSPIRACY TO TRAFFICK</w:t>
      </w:r>
    </w:p>
    <w:p w14:paraId="3652EBFE" w14:textId="25F9E160" w:rsidR="00502A3B" w:rsidRDefault="0019415B" w:rsidP="00AD5727">
      <w:pPr>
        <w:numPr>
          <w:ilvl w:val="0"/>
          <w:numId w:val="16"/>
        </w:numPr>
        <w:spacing w:before="40"/>
        <w:ind w:left="357"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695"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696" w:name="_11.2.26_Sentencing_for"/>
      <w:bookmarkEnd w:id="696"/>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697" w:name="_11.2.26_Sentencing_for_1"/>
      <w:bookmarkEnd w:id="697"/>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98" w:name="_11.2.26.1__"/>
      <w:bookmarkEnd w:id="698"/>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95"/>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9" w:name="_A_ARMED_ROBBERY"/>
      <w:bookmarkEnd w:id="699"/>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i/>
          <w:color w:val="000000"/>
          <w:sz w:val="20"/>
        </w:rPr>
        <w:t xml:space="preserve">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 xml:space="preserve">Barci v </w:t>
      </w:r>
      <w:proofErr w:type="spellStart"/>
      <w:r w:rsidRPr="001C6E0E">
        <w:rPr>
          <w:rFonts w:ascii="Arial" w:hAnsi="Arial" w:cs="Arial"/>
          <w:i/>
          <w:color w:val="000000"/>
          <w:sz w:val="20"/>
        </w:rPr>
        <w:t>Asling</w:t>
      </w:r>
      <w:proofErr w:type="spellEnd"/>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w:t>
      </w:r>
      <w:r w:rsidRPr="001C6E0E">
        <w:rPr>
          <w:rFonts w:ascii="Arial" w:hAnsi="Arial" w:cs="Arial"/>
          <w:color w:val="000000"/>
          <w:sz w:val="20"/>
        </w:rPr>
        <w:lastRenderedPageBreak/>
        <w:t xml:space="preserve">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 xml:space="preserve">R 147 at 149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w:t>
      </w:r>
      <w:proofErr w:type="spellStart"/>
      <w:r w:rsidRPr="001C6E0E">
        <w:rPr>
          <w:rFonts w:ascii="Arial" w:hAnsi="Arial" w:cs="Arial"/>
          <w:color w:val="000000"/>
          <w:sz w:val="20"/>
        </w:rPr>
        <w:t>Armaguard</w:t>
      </w:r>
      <w:proofErr w:type="spellEnd"/>
      <w:r w:rsidRPr="001C6E0E">
        <w:rPr>
          <w:rFonts w:ascii="Arial" w:hAnsi="Arial" w:cs="Arial"/>
          <w:color w:val="000000"/>
          <w:sz w:val="20"/>
        </w:rPr>
        <w:t xml:space="preserve"> van servicing an ATM.  At [20]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Roy</w:t>
          </w:r>
        </w:smartTag>
      </w:smartTag>
      <w:r w:rsidRPr="001C6E0E">
        <w:rPr>
          <w:rFonts w:ascii="Arial" w:hAnsi="Arial" w:cs="Arial"/>
          <w:color w:val="000000"/>
          <w:sz w:val="20"/>
        </w:rPr>
        <w:t xml:space="preserve"> [2001] VSCA 61 at [7]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proofErr w:type="spellStart"/>
      <w:r w:rsidRPr="001C6E0E">
        <w:rPr>
          <w:rFonts w:ascii="Arial" w:hAnsi="Arial" w:cs="Arial"/>
          <w:i/>
          <w:color w:val="000000"/>
          <w:sz w:val="20"/>
        </w:rPr>
        <w:t>Bugmy</w:t>
      </w:r>
      <w:proofErr w:type="spellEnd"/>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w:t>
      </w:r>
      <w:r w:rsidRPr="001C6E0E">
        <w:rPr>
          <w:rFonts w:ascii="Arial" w:hAnsi="Arial" w:cs="Arial"/>
          <w:color w:val="000000"/>
          <w:sz w:val="20"/>
        </w:rPr>
        <w:lastRenderedPageBreak/>
        <w:t>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 xml:space="preserve">DPP v </w:t>
      </w:r>
      <w:proofErr w:type="spellStart"/>
      <w:r w:rsidRPr="001C6E0E">
        <w:rPr>
          <w:rFonts w:ascii="Arial" w:hAnsi="Arial" w:cs="Arial"/>
          <w:i/>
          <w:color w:val="000000"/>
          <w:sz w:val="20"/>
        </w:rPr>
        <w:t>Candaza</w:t>
      </w:r>
      <w:proofErr w:type="spellEnd"/>
      <w:r w:rsidRPr="001C6E0E">
        <w:rPr>
          <w:rFonts w:ascii="Arial" w:hAnsi="Arial" w:cs="Arial"/>
          <w:i/>
          <w:color w:val="000000"/>
          <w:sz w:val="20"/>
        </w:rPr>
        <w:t xml:space="preserve"> &amp; Others</w:t>
      </w:r>
      <w:r w:rsidRPr="001C6E0E">
        <w:rPr>
          <w:rFonts w:ascii="Arial" w:hAnsi="Arial" w:cs="Arial"/>
          <w:color w:val="000000"/>
          <w:sz w:val="20"/>
        </w:rPr>
        <w:t xml:space="preserve"> [2003] VSCA 91.  In that case Chernov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proofErr w:type="spellStart"/>
      <w:r w:rsidRPr="001C6E0E">
        <w:rPr>
          <w:rFonts w:ascii="Arial" w:hAnsi="Arial" w:cs="Arial"/>
          <w:i/>
          <w:color w:val="000000"/>
          <w:sz w:val="20"/>
        </w:rPr>
        <w:t>Candaza</w:t>
      </w:r>
      <w:proofErr w:type="spellEnd"/>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proofErr w:type="spellStart"/>
      <w:r w:rsidRPr="00296C99">
        <w:rPr>
          <w:rFonts w:ascii="Arial" w:hAnsi="Arial" w:cs="Arial"/>
          <w:i/>
          <w:iCs/>
          <w:color w:val="000000"/>
          <w:sz w:val="20"/>
        </w:rPr>
        <w:t>Agoc</w:t>
      </w:r>
      <w:proofErr w:type="spellEnd"/>
      <w:r w:rsidRPr="00296C99">
        <w:rPr>
          <w:rFonts w:ascii="Arial" w:hAnsi="Arial" w:cs="Arial"/>
          <w:i/>
          <w:iCs/>
          <w:color w:val="000000"/>
          <w:sz w:val="20"/>
        </w:rPr>
        <w:t xml:space="preserve">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lastRenderedPageBreak/>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proofErr w:type="spellStart"/>
      <w:r w:rsidRPr="00A37524">
        <w:rPr>
          <w:rFonts w:ascii="Arial" w:eastAsia="Book Antiqua" w:hAnsi="Arial" w:cs="Arial"/>
          <w:i/>
          <w:sz w:val="20"/>
        </w:rPr>
        <w:t>Binse</w:t>
      </w:r>
      <w:proofErr w:type="spellEnd"/>
      <w:r w:rsidRPr="00A37524">
        <w:rPr>
          <w:rFonts w:ascii="Arial" w:eastAsia="Book Antiqua" w:hAnsi="Arial" w:cs="Arial"/>
          <w:i/>
          <w:sz w:val="20"/>
        </w:rPr>
        <w:t xml:space="preserv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Default="0093242D">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558AAA5B"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 xml:space="preserve">R v </w:t>
      </w:r>
      <w:proofErr w:type="spellStart"/>
      <w:r w:rsidR="007E2083" w:rsidRPr="001C6E0E">
        <w:rPr>
          <w:rFonts w:ascii="Arial" w:hAnsi="Arial" w:cs="Arial"/>
          <w:i/>
          <w:color w:val="000000"/>
          <w:sz w:val="20"/>
        </w:rPr>
        <w:t>Ozbec</w:t>
      </w:r>
      <w:proofErr w:type="spellEnd"/>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 xml:space="preserve">R v </w:t>
      </w:r>
      <w:proofErr w:type="spellStart"/>
      <w:r w:rsidR="00C9314B" w:rsidRPr="001C6E0E">
        <w:rPr>
          <w:rFonts w:ascii="Arial" w:hAnsi="Arial" w:cs="Arial"/>
          <w:i/>
          <w:color w:val="000000"/>
          <w:sz w:val="20"/>
        </w:rPr>
        <w:t>Raccosta</w:t>
      </w:r>
      <w:proofErr w:type="spellEnd"/>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w:t>
      </w:r>
      <w:proofErr w:type="spellStart"/>
      <w:r w:rsidR="00A51E17" w:rsidRPr="001E01A9">
        <w:rPr>
          <w:rFonts w:ascii="Arial" w:hAnsi="Arial" w:cs="Arial"/>
          <w:i/>
          <w:color w:val="000000"/>
          <w:sz w:val="20"/>
        </w:rPr>
        <w:t>Rancie</w:t>
      </w:r>
      <w:proofErr w:type="spellEnd"/>
      <w:r w:rsidR="00A51E17" w:rsidRPr="001E01A9">
        <w:rPr>
          <w:rFonts w:ascii="Arial" w:hAnsi="Arial" w:cs="Arial"/>
          <w:i/>
          <w:color w:val="000000"/>
          <w:sz w:val="20"/>
        </w:rPr>
        <w:t xml:space="preserve"> </w:t>
      </w:r>
      <w:r w:rsidR="00F63210">
        <w:rPr>
          <w:rFonts w:ascii="Arial" w:hAnsi="Arial" w:cs="Arial"/>
          <w:color w:val="000000"/>
          <w:sz w:val="20"/>
        </w:rPr>
        <w:t xml:space="preserve">[2012] VSCA 258; </w:t>
      </w:r>
      <w:proofErr w:type="spellStart"/>
      <w:r w:rsidR="00373A76" w:rsidRPr="00A37524">
        <w:rPr>
          <w:rFonts w:ascii="Arial" w:eastAsia="Book Antiqua" w:hAnsi="Arial" w:cs="Arial"/>
          <w:i/>
          <w:sz w:val="20"/>
          <w:szCs w:val="20"/>
        </w:rPr>
        <w:t>Mendelle</w:t>
      </w:r>
      <w:proofErr w:type="spellEnd"/>
      <w:r w:rsidR="00373A76" w:rsidRPr="00A37524">
        <w:rPr>
          <w:rFonts w:ascii="Arial" w:eastAsia="Book Antiqua" w:hAnsi="Arial" w:cs="Arial"/>
          <w:i/>
          <w:sz w:val="20"/>
          <w:szCs w:val="20"/>
        </w:rPr>
        <w:t xml:space="preserv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 xml:space="preserve">DPP v </w:t>
      </w:r>
      <w:proofErr w:type="spellStart"/>
      <w:r w:rsidR="005A6C49">
        <w:rPr>
          <w:rFonts w:ascii="Arial" w:hAnsi="Arial" w:cs="Arial"/>
          <w:i/>
          <w:iCs/>
          <w:color w:val="000000"/>
          <w:sz w:val="20"/>
          <w:szCs w:val="20"/>
        </w:rPr>
        <w:t>Heyfron</w:t>
      </w:r>
      <w:proofErr w:type="spellEnd"/>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proofErr w:type="spellStart"/>
      <w:r w:rsidR="00AA0591" w:rsidRPr="00AA0591">
        <w:rPr>
          <w:rFonts w:ascii="Arial" w:hAnsi="Arial" w:cs="Arial"/>
          <w:i/>
          <w:iCs/>
          <w:color w:val="000000"/>
          <w:sz w:val="20"/>
          <w:szCs w:val="20"/>
        </w:rPr>
        <w:t>Garipoli</w:t>
      </w:r>
      <w:proofErr w:type="spellEnd"/>
      <w:r w:rsidR="00AA0591" w:rsidRPr="00AA0591">
        <w:rPr>
          <w:rFonts w:ascii="Arial" w:hAnsi="Arial" w:cs="Arial"/>
          <w:i/>
          <w:iCs/>
          <w:color w:val="000000"/>
          <w:sz w:val="20"/>
          <w:szCs w:val="20"/>
        </w:rPr>
        <w:t xml:space="preserve">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proofErr w:type="spellStart"/>
      <w:r w:rsidR="0021499A" w:rsidRPr="0021499A">
        <w:rPr>
          <w:rFonts w:ascii="Arial" w:hAnsi="Arial" w:cs="Arial"/>
          <w:i/>
          <w:iCs/>
          <w:color w:val="000000"/>
          <w:sz w:val="20"/>
        </w:rPr>
        <w:t>Tokarahi</w:t>
      </w:r>
      <w:proofErr w:type="spellEnd"/>
      <w:r w:rsidR="0021499A" w:rsidRPr="0021499A">
        <w:rPr>
          <w:rFonts w:ascii="Arial" w:hAnsi="Arial" w:cs="Arial"/>
          <w:i/>
          <w:iCs/>
          <w:color w:val="000000"/>
          <w:sz w:val="20"/>
        </w:rPr>
        <w:t xml:space="preserve">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proofErr w:type="spellStart"/>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w:t>
      </w:r>
      <w:proofErr w:type="spellEnd"/>
      <w:r w:rsidR="00465EE8" w:rsidRPr="00465EE8">
        <w:rPr>
          <w:rFonts w:ascii="Arial" w:hAnsi="Arial" w:cs="Arial"/>
          <w:i/>
          <w:iCs/>
          <w:color w:val="000000"/>
          <w:sz w:val="20"/>
        </w:rPr>
        <w:t xml:space="preserv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proofErr w:type="spellStart"/>
      <w:r w:rsidR="00A7065A" w:rsidRPr="00A7065A">
        <w:rPr>
          <w:rFonts w:ascii="Arial" w:hAnsi="Arial" w:cs="Arial"/>
          <w:i/>
          <w:iCs/>
          <w:color w:val="000000"/>
          <w:sz w:val="20"/>
        </w:rPr>
        <w:t>Sabitovic</w:t>
      </w:r>
      <w:proofErr w:type="spellEnd"/>
      <w:r w:rsidR="00A7065A" w:rsidRPr="00A7065A">
        <w:rPr>
          <w:rFonts w:ascii="Arial" w:hAnsi="Arial" w:cs="Arial"/>
          <w:i/>
          <w:iCs/>
          <w:color w:val="000000"/>
          <w:sz w:val="20"/>
        </w:rPr>
        <w:t xml:space="preserve">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390166">
        <w:rPr>
          <w:rFonts w:ascii="Arial" w:hAnsi="Arial" w:cs="Arial"/>
          <w:color w:val="000000"/>
          <w:sz w:val="20"/>
        </w:rPr>
        <w:t>.</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0" w:name="_B_ATTEMPTED_ARMED"/>
      <w:bookmarkStart w:id="701" w:name="_Hlk158792249"/>
      <w:bookmarkEnd w:id="700"/>
      <w:r>
        <w:rPr>
          <w:rFonts w:ascii="Arial" w:hAnsi="Arial" w:cs="Arial"/>
          <w:b/>
          <w:color w:val="FFFFFF"/>
          <w:sz w:val="22"/>
          <w:shd w:val="clear" w:color="auto" w:fill="000000"/>
        </w:rPr>
        <w:t>B</w:t>
      </w:r>
      <w:bookmarkEnd w:id="701"/>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proofErr w:type="spellStart"/>
      <w:r w:rsidR="008A66C3">
        <w:rPr>
          <w:rFonts w:ascii="Arial" w:hAnsi="Arial" w:cs="Arial"/>
          <w:i/>
          <w:color w:val="000000"/>
          <w:sz w:val="20"/>
        </w:rPr>
        <w:t>Shrubshall</w:t>
      </w:r>
      <w:proofErr w:type="spellEnd"/>
      <w:r w:rsidR="008A66C3">
        <w:rPr>
          <w:rFonts w:ascii="Arial" w:hAnsi="Arial" w:cs="Arial"/>
          <w:i/>
          <w:color w:val="000000"/>
          <w:sz w:val="20"/>
        </w:rPr>
        <w:t xml:space="preserve">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lastRenderedPageBreak/>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2" w:name="_C_ROBBERY"/>
      <w:bookmarkEnd w:id="702"/>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w:t>
      </w:r>
      <w:proofErr w:type="spellStart"/>
      <w:r>
        <w:rPr>
          <w:rFonts w:ascii="Arial" w:hAnsi="Arial" w:cs="Arial"/>
          <w:color w:val="000000"/>
          <w:sz w:val="20"/>
        </w:rPr>
        <w:t>coffender</w:t>
      </w:r>
      <w:proofErr w:type="spellEnd"/>
      <w:r>
        <w:rPr>
          <w:rFonts w:ascii="Arial" w:hAnsi="Arial" w:cs="Arial"/>
          <w:color w:val="000000"/>
          <w:sz w:val="20"/>
        </w:rPr>
        <w:t xml:space="preserve">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703" w:name="_11.2.26.2__"/>
    <w:bookmarkEnd w:id="703"/>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4" w:name="_A_AGGRAVATED_CARJACKING"/>
      <w:bookmarkEnd w:id="704"/>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 xml:space="preserve">Although stern, we do not consider that the sentence of six years with a </w:t>
      </w:r>
      <w:proofErr w:type="spellStart"/>
      <w:r w:rsidR="0081664C" w:rsidRPr="0081664C">
        <w:rPr>
          <w:rFonts w:ascii="Arial" w:hAnsi="Arial" w:cs="Arial"/>
          <w:color w:val="000000"/>
          <w:sz w:val="20"/>
        </w:rPr>
        <w:t>nonparole</w:t>
      </w:r>
      <w:proofErr w:type="spellEnd"/>
      <w:r w:rsidR="0081664C" w:rsidRPr="0081664C">
        <w:rPr>
          <w:rFonts w:ascii="Arial" w:hAnsi="Arial" w:cs="Arial"/>
          <w:color w:val="000000"/>
          <w:sz w:val="20"/>
        </w:rPr>
        <w:t xml:space="preserv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w:t>
      </w:r>
      <w:proofErr w:type="spellStart"/>
      <w:r w:rsidR="0081664C">
        <w:rPr>
          <w:rFonts w:ascii="Arial" w:hAnsi="Arial" w:cs="Arial"/>
          <w:color w:val="000000"/>
          <w:sz w:val="20"/>
        </w:rPr>
        <w:t>principles</w:t>
      </w:r>
      <w:proofErr w:type="spellEnd"/>
      <w:r w:rsidR="0081664C">
        <w:rPr>
          <w:rFonts w:ascii="Arial" w:hAnsi="Arial" w:cs="Arial"/>
          <w:color w:val="000000"/>
          <w:sz w:val="20"/>
        </w:rPr>
        <w:t xml:space="preserve">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proofErr w:type="spellStart"/>
      <w:r w:rsidRPr="000D10DE">
        <w:rPr>
          <w:rFonts w:ascii="Arial" w:hAnsi="Arial" w:cs="Arial"/>
          <w:i/>
          <w:iCs/>
          <w:color w:val="000000"/>
          <w:sz w:val="20"/>
          <w:szCs w:val="20"/>
        </w:rPr>
        <w:t>Magaming</w:t>
      </w:r>
      <w:proofErr w:type="spellEnd"/>
      <w:r w:rsidRPr="000D10DE">
        <w:rPr>
          <w:rFonts w:ascii="Arial" w:hAnsi="Arial" w:cs="Arial"/>
          <w:i/>
          <w:iCs/>
          <w:color w:val="000000"/>
          <w:sz w:val="20"/>
          <w:szCs w:val="20"/>
        </w:rPr>
        <w:t xml:space="preserve">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w:t>
      </w:r>
      <w:proofErr w:type="spellStart"/>
      <w:r w:rsidRPr="000D10DE">
        <w:rPr>
          <w:rFonts w:ascii="Arial" w:hAnsi="Arial" w:cs="Arial"/>
          <w:i/>
          <w:iCs/>
          <w:color w:val="000000"/>
          <w:sz w:val="20"/>
          <w:szCs w:val="20"/>
        </w:rPr>
        <w:t>Cth</w:t>
      </w:r>
      <w:proofErr w:type="spellEnd"/>
      <w:r w:rsidRPr="000D10DE">
        <w:rPr>
          <w:rFonts w:ascii="Arial" w:hAnsi="Arial" w:cs="Arial"/>
          <w:i/>
          <w:iCs/>
          <w:color w:val="000000"/>
          <w:sz w:val="20"/>
          <w:szCs w:val="20"/>
        </w:rPr>
        <w:t>)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proofErr w:type="spellStart"/>
      <w:r w:rsidRPr="000D10DE">
        <w:rPr>
          <w:rFonts w:ascii="Arial" w:hAnsi="Arial" w:cs="Arial"/>
          <w:i/>
          <w:iCs/>
          <w:color w:val="000000"/>
          <w:sz w:val="20"/>
        </w:rPr>
        <w:t>Atherden</w:t>
      </w:r>
      <w:proofErr w:type="spellEnd"/>
      <w:r w:rsidRPr="000D10DE">
        <w:rPr>
          <w:rFonts w:ascii="Arial" w:hAnsi="Arial" w:cs="Arial"/>
          <w:i/>
          <w:iCs/>
          <w:color w:val="000000"/>
          <w:sz w:val="20"/>
        </w:rPr>
        <w:t xml:space="preserve">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lastRenderedPageBreak/>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705" w:name="_11.2.27_Sentencing_for"/>
      <w:bookmarkStart w:id="706" w:name="_Toc107101766"/>
      <w:bookmarkEnd w:id="705"/>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707" w:name="_Hlk91065090"/>
      <w:proofErr w:type="spellStart"/>
      <w:r w:rsidR="00D9206A" w:rsidRPr="00D9206A">
        <w:rPr>
          <w:rFonts w:ascii="Arial" w:hAnsi="Arial" w:cs="Arial"/>
          <w:i/>
          <w:iCs/>
          <w:color w:val="000000"/>
          <w:sz w:val="20"/>
        </w:rPr>
        <w:t>Sabbatucci</w:t>
      </w:r>
      <w:proofErr w:type="spellEnd"/>
      <w:r w:rsidR="00D9206A" w:rsidRPr="00D9206A">
        <w:rPr>
          <w:rFonts w:ascii="Arial" w:hAnsi="Arial" w:cs="Arial"/>
          <w:i/>
          <w:iCs/>
          <w:color w:val="000000"/>
          <w:sz w:val="20"/>
        </w:rPr>
        <w:t xml:space="preserve"> v The Queen</w:t>
      </w:r>
      <w:r w:rsidR="00D9206A">
        <w:rPr>
          <w:rFonts w:ascii="Arial" w:hAnsi="Arial" w:cs="Arial"/>
          <w:color w:val="000000"/>
          <w:sz w:val="20"/>
        </w:rPr>
        <w:t xml:space="preserve"> [2021] VSCA 340</w:t>
      </w:r>
      <w:bookmarkEnd w:id="707"/>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 xml:space="preserve">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w:t>
      </w:r>
      <w:proofErr w:type="spellStart"/>
      <w:r w:rsidRPr="009D1352">
        <w:rPr>
          <w:rFonts w:ascii="Arial" w:hAnsi="Arial" w:cs="Arial"/>
          <w:sz w:val="20"/>
          <w:szCs w:val="16"/>
        </w:rPr>
        <w:t>Haddara’s</w:t>
      </w:r>
      <w:proofErr w:type="spellEnd"/>
      <w:r w:rsidRPr="009D1352">
        <w:rPr>
          <w:rFonts w:ascii="Arial" w:hAnsi="Arial" w:cs="Arial"/>
          <w:sz w:val="20"/>
          <w:szCs w:val="16"/>
        </w:rPr>
        <w:t xml:space="preserve"> motor vehicle, putting him in fear that he ‘would be then and there subject to force’. The applicant’s conduct involved blocking Mr </w:t>
      </w:r>
      <w:proofErr w:type="spellStart"/>
      <w:r w:rsidRPr="009D1352">
        <w:rPr>
          <w:rFonts w:ascii="Arial" w:hAnsi="Arial" w:cs="Arial"/>
          <w:sz w:val="20"/>
          <w:szCs w:val="16"/>
        </w:rPr>
        <w:t>Haddara’s</w:t>
      </w:r>
      <w:proofErr w:type="spellEnd"/>
      <w:r w:rsidRPr="009D1352">
        <w:rPr>
          <w:rFonts w:ascii="Arial" w:hAnsi="Arial" w:cs="Arial"/>
          <w:sz w:val="20"/>
          <w:szCs w:val="16"/>
        </w:rPr>
        <w:t xml:space="preserve">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 xml:space="preserve">R v Basso &amp; </w:t>
      </w:r>
      <w:proofErr w:type="spellStart"/>
      <w:r w:rsidRPr="009D1352">
        <w:rPr>
          <w:rFonts w:ascii="Arial" w:hAnsi="Arial" w:cs="Arial"/>
          <w:i/>
          <w:iCs/>
          <w:sz w:val="20"/>
          <w:szCs w:val="16"/>
        </w:rPr>
        <w:t>Frazetto</w:t>
      </w:r>
      <w:proofErr w:type="spellEnd"/>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 xml:space="preserve">DPP v Galea &amp; </w:t>
      </w:r>
      <w:proofErr w:type="spellStart"/>
      <w:r w:rsidRPr="009D1352">
        <w:rPr>
          <w:rFonts w:ascii="Arial" w:hAnsi="Arial" w:cs="Arial"/>
          <w:i/>
          <w:iCs/>
          <w:sz w:val="20"/>
          <w:szCs w:val="16"/>
        </w:rPr>
        <w:t>Mosut</w:t>
      </w:r>
      <w:proofErr w:type="spellEnd"/>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w:t>
      </w:r>
      <w:proofErr w:type="spellStart"/>
      <w:r w:rsidRPr="009D1352">
        <w:rPr>
          <w:rFonts w:ascii="Arial" w:hAnsi="Arial" w:cs="Arial"/>
          <w:i/>
          <w:iCs/>
          <w:sz w:val="20"/>
          <w:szCs w:val="16"/>
        </w:rPr>
        <w:t>Orunmwense</w:t>
      </w:r>
      <w:proofErr w:type="spellEnd"/>
      <w:r w:rsidRPr="009D1352">
        <w:rPr>
          <w:rFonts w:ascii="Arial" w:hAnsi="Arial" w:cs="Arial"/>
          <w:i/>
          <w:iCs/>
          <w:sz w:val="20"/>
          <w:szCs w:val="16"/>
        </w:rPr>
        <w:t xml:space="preserv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proofErr w:type="spellStart"/>
      <w:r w:rsidRPr="009D1352">
        <w:rPr>
          <w:rFonts w:ascii="Arial" w:hAnsi="Arial" w:cs="Arial"/>
          <w:i/>
          <w:iCs/>
          <w:sz w:val="20"/>
          <w:szCs w:val="16"/>
        </w:rPr>
        <w:t>Makieng</w:t>
      </w:r>
      <w:proofErr w:type="spellEnd"/>
      <w:r w:rsidRPr="009D1352">
        <w:rPr>
          <w:rFonts w:ascii="Arial" w:hAnsi="Arial" w:cs="Arial"/>
          <w:i/>
          <w:iCs/>
          <w:sz w:val="20"/>
          <w:szCs w:val="16"/>
        </w:rPr>
        <w:t xml:space="preserve">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proofErr w:type="spellStart"/>
      <w:r w:rsidRPr="003A3511">
        <w:rPr>
          <w:rFonts w:ascii="Arial" w:hAnsi="Arial" w:cs="Arial"/>
          <w:i/>
          <w:iCs/>
          <w:sz w:val="20"/>
          <w:szCs w:val="16"/>
        </w:rPr>
        <w:t>Bugmy</w:t>
      </w:r>
      <w:proofErr w:type="spellEnd"/>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lastRenderedPageBreak/>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8" w:name="_B_CARJACKING"/>
      <w:bookmarkEnd w:id="708"/>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proofErr w:type="spellStart"/>
      <w:r w:rsidRPr="002C2268">
        <w:rPr>
          <w:rFonts w:ascii="Arial" w:hAnsi="Arial" w:cs="Arial"/>
          <w:i/>
          <w:iCs/>
          <w:sz w:val="20"/>
        </w:rPr>
        <w:t>Tewaka</w:t>
      </w:r>
      <w:proofErr w:type="spellEnd"/>
      <w:r w:rsidRPr="002C2268">
        <w:rPr>
          <w:rFonts w:ascii="Arial" w:hAnsi="Arial" w:cs="Arial"/>
          <w:i/>
          <w:iCs/>
          <w:sz w:val="20"/>
        </w:rPr>
        <w:t xml:space="preserve">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09" w:name="_11.2.27_Sentencing_for_1"/>
      <w:bookmarkEnd w:id="709"/>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706"/>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proofErr w:type="spellStart"/>
      <w:r w:rsidR="00512083">
        <w:rPr>
          <w:rFonts w:ascii="Arial" w:hAnsi="Arial" w:cs="Arial"/>
          <w:b/>
          <w:bCs/>
          <w:color w:val="000000"/>
          <w:sz w:val="20"/>
        </w:rPr>
        <w:t>agg</w:t>
      </w:r>
      <w:proofErr w:type="spellEnd"/>
      <w:r w:rsidR="00512083">
        <w:rPr>
          <w:rFonts w:ascii="Arial" w:hAnsi="Arial" w:cs="Arial"/>
          <w:b/>
          <w:bCs/>
          <w:color w:val="000000"/>
          <w:sz w:val="20"/>
        </w:rPr>
        <w:t xml:space="preserve">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10" w:name="_A_BURGLARY"/>
      <w:bookmarkEnd w:id="710"/>
      <w:r w:rsidRPr="00127335">
        <w:rPr>
          <w:rFonts w:ascii="Arial" w:hAnsi="Arial" w:cs="Arial"/>
          <w:b/>
          <w:color w:val="FFFFFF"/>
          <w:sz w:val="20"/>
          <w:szCs w:val="18"/>
          <w:shd w:val="clear" w:color="auto" w:fill="000000"/>
        </w:rPr>
        <w:t>A</w:t>
      </w:r>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11"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proofErr w:type="spellStart"/>
      <w:r w:rsidRPr="00885D50">
        <w:rPr>
          <w:rFonts w:ascii="Arial" w:hAnsi="Arial" w:cs="Arial"/>
          <w:i/>
          <w:iCs/>
          <w:sz w:val="20"/>
          <w:szCs w:val="16"/>
        </w:rPr>
        <w:t>Bugmy</w:t>
      </w:r>
      <w:proofErr w:type="spellEnd"/>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 xml:space="preserve">In particular, the profound dysfunction, disadvantage and abuse experienced by the respondent during his formative years were relevant to an appropriate evaluation of his moral culpability. As recognised by the High Court in </w:t>
      </w:r>
      <w:proofErr w:type="spellStart"/>
      <w:r w:rsidRPr="00EC7A37">
        <w:rPr>
          <w:rFonts w:ascii="Arial" w:hAnsi="Arial" w:cs="Arial"/>
          <w:sz w:val="20"/>
          <w:szCs w:val="16"/>
        </w:rPr>
        <w:t>Bugmy</w:t>
      </w:r>
      <w:proofErr w:type="spellEnd"/>
      <w:r w:rsidRPr="00EC7A37">
        <w:rPr>
          <w:rFonts w:ascii="Arial" w:hAnsi="Arial" w:cs="Arial"/>
          <w:sz w:val="20"/>
          <w:szCs w:val="16"/>
        </w:rPr>
        <w:t>,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 xml:space="preserve">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w:t>
      </w:r>
      <w:r w:rsidRPr="00EC7A37">
        <w:rPr>
          <w:rFonts w:ascii="Arial" w:hAnsi="Arial" w:cs="Arial"/>
          <w:sz w:val="20"/>
          <w:szCs w:val="16"/>
        </w:rPr>
        <w:lastRenderedPageBreak/>
        <w:t>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 xml:space="preserve">Notwithstanding the attractive submission of Ms </w:t>
      </w:r>
      <w:proofErr w:type="spellStart"/>
      <w:r w:rsidRPr="00EC7A37">
        <w:rPr>
          <w:rFonts w:ascii="Arial" w:hAnsi="Arial" w:cs="Arial"/>
          <w:sz w:val="20"/>
          <w:szCs w:val="16"/>
        </w:rPr>
        <w:t>Roodenburg</w:t>
      </w:r>
      <w:proofErr w:type="spellEnd"/>
      <w:r w:rsidRPr="00EC7A37">
        <w:rPr>
          <w:rFonts w:ascii="Arial" w:hAnsi="Arial" w:cs="Arial"/>
          <w:sz w:val="20"/>
          <w:szCs w:val="16"/>
        </w:rPr>
        <w:t xml:space="preserve">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67A224B0" w:rsidR="009F71C6" w:rsidRDefault="009F71C6" w:rsidP="00C37421">
      <w:pPr>
        <w:pStyle w:val="Style1"/>
      </w:pPr>
      <w:r>
        <w:t xml:space="preserve">See also </w:t>
      </w:r>
      <w:r w:rsidRPr="009F71C6">
        <w:rPr>
          <w:i/>
          <w:iCs/>
        </w:rPr>
        <w:t>Repac v The King</w:t>
      </w:r>
      <w:r>
        <w:t xml:space="preserve"> [2023] VSCA 313</w:t>
      </w:r>
      <w:r w:rsidR="003D1CB0">
        <w:t xml:space="preserve">; </w:t>
      </w:r>
      <w:r w:rsidR="003D1CB0" w:rsidRPr="003D1CB0">
        <w:rPr>
          <w:i/>
          <w:iCs/>
        </w:rPr>
        <w:t>Korey Caddy v The King</w:t>
      </w:r>
      <w:r w:rsidR="003D1CB0">
        <w:t xml:space="preserve"> [2025] VSCA 87</w:t>
      </w:r>
      <w:r>
        <w:t>.</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61A75699"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12" w:name="_B_AGGRAVATED_BURGLARY"/>
      <w:bookmarkEnd w:id="712"/>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w:t>
      </w:r>
      <w:r w:rsidR="00353929">
        <w:rPr>
          <w:rFonts w:ascii="Arial" w:hAnsi="Arial" w:cs="Arial"/>
          <w:b/>
          <w:bCs/>
          <w:color w:val="FFFFFF" w:themeColor="background1"/>
          <w:sz w:val="20"/>
          <w:shd w:val="clear" w:color="auto" w:fill="000000" w:themeFill="text1"/>
        </w:rPr>
        <w:t>Y | HOME INVASION</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t>
      </w:r>
      <w:proofErr w:type="spellStart"/>
      <w:r w:rsidRPr="00CA1495">
        <w:rPr>
          <w:rFonts w:ascii="Arial" w:hAnsi="Arial" w:cs="Arial"/>
          <w:color w:val="000000"/>
          <w:sz w:val="20"/>
        </w:rPr>
        <w:t>Winneke</w:t>
      </w:r>
      <w:proofErr w:type="spellEnd"/>
      <w:r w:rsidRPr="00CA1495">
        <w:rPr>
          <w:rFonts w:ascii="Arial" w:hAnsi="Arial" w:cs="Arial"/>
          <w:color w:val="000000"/>
          <w:sz w:val="20"/>
        </w:rPr>
        <w:t xml:space="preserv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w:t>
      </w:r>
      <w:proofErr w:type="spellStart"/>
      <w:r w:rsidR="00983675" w:rsidRPr="001C6E0E">
        <w:rPr>
          <w:rFonts w:ascii="Arial" w:hAnsi="Arial" w:cs="Arial"/>
          <w:i/>
          <w:color w:val="000000"/>
          <w:sz w:val="20"/>
        </w:rPr>
        <w:t>Hajje</w:t>
      </w:r>
      <w:proofErr w:type="spellEnd"/>
      <w:r w:rsidR="00983675" w:rsidRPr="001C6E0E">
        <w:rPr>
          <w:rFonts w:ascii="Arial" w:hAnsi="Arial" w:cs="Arial"/>
          <w:i/>
          <w:color w:val="000000"/>
          <w:sz w:val="20"/>
        </w:rPr>
        <w:t xml:space="preserv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 xml:space="preserve">DPP v El </w:t>
      </w:r>
      <w:proofErr w:type="spellStart"/>
      <w:r w:rsidRPr="001C6E0E">
        <w:rPr>
          <w:rFonts w:ascii="Arial" w:hAnsi="Arial" w:cs="Arial"/>
          <w:i/>
          <w:color w:val="000000"/>
          <w:sz w:val="20"/>
        </w:rPr>
        <w:t>Hajje</w:t>
      </w:r>
      <w:proofErr w:type="spellEnd"/>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proofErr w:type="spellStart"/>
      <w:r w:rsidRPr="00CA1495">
        <w:rPr>
          <w:rFonts w:ascii="Arial" w:hAnsi="Arial" w:cs="Arial"/>
          <w:i/>
          <w:color w:val="000000"/>
          <w:sz w:val="20"/>
        </w:rPr>
        <w:t>Makarian</w:t>
      </w:r>
      <w:proofErr w:type="spellEnd"/>
      <w:r w:rsidRPr="00CA1495">
        <w:rPr>
          <w:rFonts w:ascii="Arial" w:hAnsi="Arial" w:cs="Arial"/>
          <w:i/>
          <w:color w:val="000000"/>
          <w:sz w:val="20"/>
        </w:rPr>
        <w:t xml:space="preserve">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w:t>
      </w:r>
      <w:r w:rsidR="007C21DB" w:rsidRPr="00CA1495">
        <w:rPr>
          <w:rFonts w:ascii="Arial" w:hAnsi="Arial" w:cs="Arial"/>
          <w:color w:val="000000"/>
          <w:sz w:val="20"/>
        </w:rPr>
        <w:lastRenderedPageBreak/>
        <w:t xml:space="preserve">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13"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13"/>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proofErr w:type="spellStart"/>
      <w:r w:rsidRPr="00FA036C">
        <w:rPr>
          <w:rFonts w:ascii="Arial" w:hAnsi="Arial" w:cs="Arial"/>
          <w:bCs/>
          <w:i/>
          <w:iCs/>
          <w:color w:val="000000"/>
          <w:sz w:val="20"/>
        </w:rPr>
        <w:t>Tseros</w:t>
      </w:r>
      <w:proofErr w:type="spellEnd"/>
      <w:r w:rsidRPr="00FA036C">
        <w:rPr>
          <w:rFonts w:ascii="Arial" w:hAnsi="Arial" w:cs="Arial"/>
          <w:bCs/>
          <w:i/>
          <w:iCs/>
          <w:color w:val="000000"/>
          <w:sz w:val="20"/>
        </w:rPr>
        <w:t xml:space="preserve">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w:t>
      </w:r>
      <w:r w:rsidRPr="000F57FF">
        <w:rPr>
          <w:rFonts w:ascii="Arial" w:hAnsi="Arial" w:cs="Arial"/>
          <w:sz w:val="20"/>
          <w:szCs w:val="16"/>
        </w:rPr>
        <w:lastRenderedPageBreak/>
        <w:t xml:space="preserve">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 xml:space="preserve">R v Basso &amp; </w:t>
      </w:r>
      <w:proofErr w:type="spellStart"/>
      <w:r w:rsidRPr="000F57FF">
        <w:rPr>
          <w:rFonts w:ascii="Arial" w:hAnsi="Arial" w:cs="Arial"/>
          <w:i/>
          <w:iCs/>
          <w:sz w:val="20"/>
        </w:rPr>
        <w:t>Frazetto</w:t>
      </w:r>
      <w:proofErr w:type="spellEnd"/>
      <w:r w:rsidRPr="000F57FF">
        <w:rPr>
          <w:rFonts w:ascii="Arial" w:hAnsi="Arial" w:cs="Arial"/>
          <w:sz w:val="20"/>
        </w:rPr>
        <w:t xml:space="preserve"> (1999) 108 A Crim R 392, 397–8 [21]–[26] (Chernov JA), 404–5 [57]– [63] (Charles JA); </w:t>
      </w:r>
      <w:r w:rsidRPr="000F57FF">
        <w:rPr>
          <w:rFonts w:ascii="Arial" w:hAnsi="Arial" w:cs="Arial"/>
          <w:i/>
          <w:iCs/>
          <w:sz w:val="20"/>
        </w:rPr>
        <w:t xml:space="preserve">DPP v Galea and </w:t>
      </w:r>
      <w:proofErr w:type="spellStart"/>
      <w:r w:rsidRPr="000F57FF">
        <w:rPr>
          <w:rFonts w:ascii="Arial" w:hAnsi="Arial" w:cs="Arial"/>
          <w:i/>
          <w:iCs/>
          <w:sz w:val="20"/>
        </w:rPr>
        <w:t>Mosut</w:t>
      </w:r>
      <w:proofErr w:type="spellEnd"/>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proofErr w:type="spellStart"/>
      <w:r w:rsidRPr="000F57FF">
        <w:rPr>
          <w:rFonts w:ascii="Arial" w:hAnsi="Arial" w:cs="Arial"/>
          <w:i/>
          <w:iCs/>
          <w:sz w:val="20"/>
        </w:rPr>
        <w:t>Orumnwense</w:t>
      </w:r>
      <w:proofErr w:type="spellEnd"/>
      <w:r w:rsidRPr="000F57FF">
        <w:rPr>
          <w:rFonts w:ascii="Arial" w:hAnsi="Arial" w:cs="Arial"/>
          <w:i/>
          <w:iCs/>
          <w:sz w:val="20"/>
        </w:rPr>
        <w:t xml:space="preserve"> v The Queen; Osifo v The Queen</w:t>
      </w:r>
      <w:r w:rsidRPr="000F57FF">
        <w:rPr>
          <w:rFonts w:ascii="Arial" w:hAnsi="Arial" w:cs="Arial"/>
          <w:sz w:val="20"/>
        </w:rPr>
        <w:t xml:space="preserve"> [2015] VSCA 152, [110] (Priest JA, Maxwell ACJ and Redlich JA agreeing); </w:t>
      </w:r>
      <w:proofErr w:type="spellStart"/>
      <w:r w:rsidRPr="000F57FF">
        <w:rPr>
          <w:rFonts w:ascii="Arial" w:hAnsi="Arial" w:cs="Arial"/>
          <w:i/>
          <w:iCs/>
          <w:sz w:val="20"/>
        </w:rPr>
        <w:t>Makieng</w:t>
      </w:r>
      <w:proofErr w:type="spellEnd"/>
      <w:r w:rsidRPr="000F57FF">
        <w:rPr>
          <w:rFonts w:ascii="Arial" w:hAnsi="Arial" w:cs="Arial"/>
          <w:i/>
          <w:iCs/>
          <w:sz w:val="20"/>
        </w:rPr>
        <w:t xml:space="preserve">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w:t>
      </w:r>
      <w:proofErr w:type="spellStart"/>
      <w:r>
        <w:rPr>
          <w:rFonts w:ascii="Arial" w:hAnsi="Arial" w:cs="Arial"/>
          <w:color w:val="000000"/>
          <w:sz w:val="20"/>
        </w:rPr>
        <w:t>similarily</w:t>
      </w:r>
      <w:proofErr w:type="spellEnd"/>
      <w:r>
        <w:rPr>
          <w:rFonts w:ascii="Arial" w:hAnsi="Arial" w:cs="Arial"/>
          <w:color w:val="000000"/>
          <w:sz w:val="20"/>
        </w:rPr>
        <w:t xml:space="preserve">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304E93">
        <w:rPr>
          <w:rFonts w:ascii="Arial" w:hAnsi="Arial" w:cs="Arial"/>
          <w:bCs/>
          <w:i/>
          <w:color w:val="000000"/>
          <w:sz w:val="20"/>
        </w:rPr>
        <w:t>Sovolos</w:t>
      </w:r>
      <w:proofErr w:type="spellEnd"/>
      <w:r w:rsidRPr="00304E93">
        <w:rPr>
          <w:rFonts w:ascii="Arial" w:hAnsi="Arial" w:cs="Arial"/>
          <w:bCs/>
          <w:i/>
          <w:color w:val="000000"/>
          <w:sz w:val="20"/>
        </w:rPr>
        <w:t xml:space="preserve">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813F3E">
        <w:rPr>
          <w:rFonts w:ascii="Arial" w:hAnsi="Arial" w:cs="Arial"/>
          <w:bCs/>
          <w:i/>
          <w:iCs/>
          <w:color w:val="000000"/>
          <w:sz w:val="20"/>
        </w:rPr>
        <w:t>Comensoli</w:t>
      </w:r>
      <w:proofErr w:type="spellEnd"/>
      <w:r w:rsidRPr="00813F3E">
        <w:rPr>
          <w:rFonts w:ascii="Arial" w:hAnsi="Arial" w:cs="Arial"/>
          <w:bCs/>
          <w:i/>
          <w:iCs/>
          <w:color w:val="000000"/>
          <w:sz w:val="20"/>
        </w:rPr>
        <w:t xml:space="preserve">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813F3E">
      <w:pPr>
        <w:pStyle w:val="Normal-Indent"/>
        <w:spacing w:before="60" w:after="60" w:line="240" w:lineRule="auto"/>
        <w:ind w:left="567" w:right="567"/>
        <w:rPr>
          <w:rFonts w:ascii="Arial" w:hAnsi="Arial" w:cs="Arial"/>
          <w:bCs/>
          <w:color w:val="000000"/>
          <w:sz w:val="20"/>
        </w:rPr>
      </w:pPr>
      <w:r w:rsidRPr="00813F3E">
        <w:rPr>
          <w:rFonts w:ascii="Arial" w:hAnsi="Arial" w:cs="Arial"/>
          <w:bCs/>
          <w:color w:val="000000"/>
          <w:sz w:val="20"/>
        </w:rPr>
        <w:t xml:space="preserve">This was, in many respects, the archetypal aggravated burglary.  The offender makes a forced entry to premises at night, intending to steal, well aware that there are likely to be persons present.  It is the kind of offending which strikes terror into the hearts of </w:t>
      </w:r>
      <w:r w:rsidRPr="00813F3E">
        <w:rPr>
          <w:rFonts w:ascii="Arial" w:hAnsi="Arial" w:cs="Arial"/>
          <w:bCs/>
          <w:color w:val="000000"/>
          <w:sz w:val="20"/>
        </w:rPr>
        <w:lastRenderedPageBreak/>
        <w:t>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344D3E">
      <w:pPr>
        <w:keepNext/>
        <w:keepLines/>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 xml:space="preserve">At [38] Maxwell P &amp; </w:t>
      </w:r>
      <w:proofErr w:type="spellStart"/>
      <w:r w:rsidR="004C2832">
        <w:rPr>
          <w:rFonts w:ascii="Arial" w:hAnsi="Arial" w:cs="Arial"/>
          <w:bCs/>
          <w:color w:val="000000"/>
          <w:sz w:val="20"/>
        </w:rPr>
        <w:t>Sifris</w:t>
      </w:r>
      <w:proofErr w:type="spellEnd"/>
      <w:r w:rsidR="004C2832">
        <w:rPr>
          <w:rFonts w:ascii="Arial" w:hAnsi="Arial" w:cs="Arial"/>
          <w:bCs/>
          <w:color w:val="000000"/>
          <w:sz w:val="20"/>
        </w:rPr>
        <w:t xml:space="preserve">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proofErr w:type="spellStart"/>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w:t>
            </w:r>
            <w:proofErr w:type="spellEnd"/>
            <w:r w:rsidRPr="002339D6">
              <w:rPr>
                <w:rFonts w:ascii="Arial" w:hAnsi="Arial" w:cs="Arial"/>
                <w:i/>
                <w:iCs/>
                <w:sz w:val="20"/>
                <w:szCs w:val="20"/>
              </w:rPr>
              <w:t xml:space="preserve">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proofErr w:type="spellStart"/>
            <w:r w:rsidRPr="002339D6">
              <w:rPr>
                <w:rFonts w:ascii="Arial" w:hAnsi="Arial" w:cs="Arial"/>
                <w:i/>
                <w:iCs/>
                <w:sz w:val="20"/>
                <w:szCs w:val="20"/>
              </w:rPr>
              <w:t>Dughetti</w:t>
            </w:r>
            <w:proofErr w:type="spellEnd"/>
            <w:r w:rsidRPr="002339D6">
              <w:rPr>
                <w:rFonts w:ascii="Arial" w:hAnsi="Arial" w:cs="Arial"/>
                <w:i/>
                <w:iCs/>
                <w:sz w:val="20"/>
                <w:szCs w:val="20"/>
              </w:rPr>
              <w:t xml:space="preserve">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proofErr w:type="spellStart"/>
            <w:r w:rsidRPr="002339D6">
              <w:rPr>
                <w:rFonts w:ascii="Arial" w:hAnsi="Arial" w:cs="Arial"/>
                <w:i/>
                <w:iCs/>
                <w:color w:val="000000"/>
                <w:sz w:val="20"/>
              </w:rPr>
              <w:t>Comensoli</w:t>
            </w:r>
            <w:proofErr w:type="spellEnd"/>
            <w:r w:rsidRPr="002339D6">
              <w:rPr>
                <w:rFonts w:ascii="Arial" w:hAnsi="Arial" w:cs="Arial"/>
                <w:i/>
                <w:iCs/>
                <w:color w:val="000000"/>
                <w:sz w:val="20"/>
              </w:rPr>
              <w:t xml:space="preserve">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5367996A"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proofErr w:type="spellStart"/>
      <w:r w:rsidR="003B7930" w:rsidRPr="003B7930">
        <w:rPr>
          <w:rFonts w:ascii="Arial" w:hAnsi="Arial" w:cs="Arial"/>
          <w:i/>
          <w:iCs/>
          <w:color w:val="000000"/>
          <w:sz w:val="20"/>
        </w:rPr>
        <w:t>Seualuga</w:t>
      </w:r>
      <w:proofErr w:type="spellEnd"/>
      <w:r w:rsidR="003B7930" w:rsidRPr="003B7930">
        <w:rPr>
          <w:rFonts w:ascii="Arial" w:hAnsi="Arial" w:cs="Arial"/>
          <w:i/>
          <w:iCs/>
          <w:color w:val="000000"/>
          <w:sz w:val="20"/>
        </w:rPr>
        <w:t xml:space="preserve">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353929" w:rsidRPr="00353929">
        <w:rPr>
          <w:rFonts w:ascii="Arial" w:hAnsi="Arial" w:cs="Arial"/>
          <w:bCs/>
          <w:i/>
          <w:iCs/>
          <w:color w:val="000000"/>
          <w:sz w:val="20"/>
          <w:lang w:val="en-US"/>
        </w:rPr>
        <w:t>DPP v Ristic</w:t>
      </w:r>
      <w:r w:rsidR="00353929">
        <w:rPr>
          <w:rFonts w:ascii="Arial" w:hAnsi="Arial" w:cs="Arial"/>
          <w:bCs/>
          <w:color w:val="000000"/>
          <w:sz w:val="20"/>
          <w:lang w:val="en-US"/>
        </w:rPr>
        <w:t xml:space="preserve"> [2024] VSCA 251;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6F0AAB">
        <w:rPr>
          <w:rFonts w:ascii="Arial" w:hAnsi="Arial" w:cs="Arial"/>
          <w:color w:val="000000"/>
          <w:sz w:val="20"/>
        </w:rPr>
        <w:t xml:space="preserve">; </w:t>
      </w:r>
      <w:r w:rsidR="006F0AAB" w:rsidRPr="006F0AAB">
        <w:rPr>
          <w:rFonts w:ascii="Arial" w:hAnsi="Arial" w:cs="Arial"/>
          <w:i/>
          <w:iCs/>
          <w:color w:val="000000"/>
          <w:sz w:val="20"/>
        </w:rPr>
        <w:t>Al-Bab v The King</w:t>
      </w:r>
      <w:r w:rsidR="006F0AAB">
        <w:rPr>
          <w:rFonts w:ascii="Arial" w:hAnsi="Arial" w:cs="Arial"/>
          <w:color w:val="000000"/>
          <w:sz w:val="20"/>
        </w:rPr>
        <w:t xml:space="preserve"> [2025] VSCA 22</w:t>
      </w:r>
      <w:r w:rsidR="00E37468">
        <w:rPr>
          <w:rFonts w:ascii="Arial" w:hAnsi="Arial" w:cs="Arial"/>
          <w:color w:val="000000"/>
          <w:sz w:val="20"/>
        </w:rPr>
        <w:t xml:space="preserve">; </w:t>
      </w:r>
      <w:r w:rsidR="00E37468" w:rsidRPr="00E37468">
        <w:rPr>
          <w:rFonts w:ascii="Arial" w:hAnsi="Arial" w:cs="Arial"/>
          <w:i/>
          <w:iCs/>
          <w:color w:val="000000"/>
          <w:sz w:val="20"/>
        </w:rPr>
        <w:t>Battye v The King</w:t>
      </w:r>
      <w:r w:rsidR="00E37468">
        <w:rPr>
          <w:rFonts w:ascii="Arial" w:hAnsi="Arial" w:cs="Arial"/>
          <w:color w:val="000000"/>
          <w:sz w:val="20"/>
        </w:rPr>
        <w:t xml:space="preserve"> [2025] VSCA 89</w:t>
      </w:r>
      <w:r w:rsidR="00353929">
        <w:rPr>
          <w:rFonts w:ascii="Arial" w:hAnsi="Arial" w:cs="Arial"/>
          <w:color w:val="000000"/>
          <w:sz w:val="20"/>
        </w:rPr>
        <w:t xml:space="preserve">; </w:t>
      </w:r>
      <w:r w:rsidR="004831FC" w:rsidRPr="0021121E">
        <w:rPr>
          <w:rFonts w:ascii="Arial" w:hAnsi="Arial" w:cs="Arial"/>
          <w:i/>
          <w:iCs/>
          <w:color w:val="000000"/>
          <w:sz w:val="20"/>
        </w:rPr>
        <w:t>Lind v The King</w:t>
      </w:r>
      <w:r w:rsidR="004831FC">
        <w:rPr>
          <w:rFonts w:ascii="Arial" w:hAnsi="Arial" w:cs="Arial"/>
          <w:color w:val="000000"/>
          <w:sz w:val="20"/>
        </w:rPr>
        <w:t xml:space="preserve"> [2025] VSCA 110 at [41]-[56]; </w:t>
      </w:r>
      <w:r w:rsidR="00353929" w:rsidRPr="00353929">
        <w:rPr>
          <w:rFonts w:ascii="Arial" w:hAnsi="Arial" w:cs="Arial"/>
          <w:i/>
          <w:iCs/>
          <w:color w:val="000000"/>
          <w:sz w:val="20"/>
        </w:rPr>
        <w:t>Thomson v The King</w:t>
      </w:r>
      <w:r w:rsidR="00353929">
        <w:rPr>
          <w:rFonts w:ascii="Arial" w:hAnsi="Arial" w:cs="Arial"/>
          <w:color w:val="000000"/>
          <w:sz w:val="20"/>
        </w:rPr>
        <w:t xml:space="preserve"> [2025] VSCA 111</w:t>
      </w:r>
      <w:r w:rsidR="004831FC">
        <w:rPr>
          <w:rFonts w:ascii="Arial" w:hAnsi="Arial" w:cs="Arial"/>
          <w:color w:val="000000"/>
          <w:sz w:val="20"/>
        </w:rPr>
        <w:t>.</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14" w:name="_11.2.28_Sentencing_for"/>
      <w:bookmarkEnd w:id="714"/>
    </w:p>
    <w:p w14:paraId="46991CEB" w14:textId="2BF63ED3" w:rsidR="008E5CA8" w:rsidRPr="001C6E0E" w:rsidRDefault="00353929" w:rsidP="008E5CA8">
      <w:pPr>
        <w:pStyle w:val="Heading3"/>
        <w:keepNext/>
        <w:keepLines/>
        <w:widowControl/>
        <w:spacing w:after="120" w:line="240" w:lineRule="auto"/>
        <w:ind w:left="284" w:hanging="284"/>
        <w:rPr>
          <w:rFonts w:ascii="Arial" w:hAnsi="Arial" w:cs="Arial"/>
          <w:b/>
          <w:bCs/>
          <w:color w:val="000000"/>
          <w:sz w:val="20"/>
        </w:rPr>
      </w:pPr>
      <w:bookmarkStart w:id="715" w:name="_D_AGGRAVATED_HOME"/>
      <w:bookmarkEnd w:id="715"/>
      <w:r>
        <w:rPr>
          <w:rFonts w:ascii="Arial" w:hAnsi="Arial" w:cs="Arial"/>
          <w:b/>
          <w:color w:val="FFFFFF"/>
          <w:sz w:val="22"/>
          <w:shd w:val="clear" w:color="auto" w:fill="000000"/>
        </w:rPr>
        <w:lastRenderedPageBreak/>
        <w:t>C</w:t>
      </w:r>
      <w:r w:rsidR="00BA155A">
        <w:rPr>
          <w:rFonts w:ascii="Arial" w:hAnsi="Arial" w:cs="Arial"/>
          <w:b/>
          <w:color w:val="000000"/>
          <w:sz w:val="22"/>
        </w:rPr>
        <w:tab/>
      </w:r>
      <w:r w:rsidR="00E20FF9">
        <w:rPr>
          <w:rFonts w:ascii="Arial" w:hAnsi="Arial" w:cs="Arial"/>
          <w:b/>
          <w:bCs/>
          <w:color w:val="FFFFFF" w:themeColor="background1"/>
          <w:sz w:val="20"/>
          <w:shd w:val="clear" w:color="auto" w:fill="000000" w:themeFill="text1"/>
        </w:rPr>
        <w:t>AGGRAVATED HOME INVASION</w:t>
      </w:r>
    </w:p>
    <w:p w14:paraId="63520A6A" w14:textId="77777777"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C37421">
      <w:pPr>
        <w:pStyle w:val="Style1"/>
      </w:pPr>
      <w:r>
        <w:t xml:space="preserve">In </w:t>
      </w:r>
      <w:r w:rsidRPr="0034270F">
        <w:rPr>
          <w:i/>
          <w:iCs/>
        </w:rPr>
        <w:t>Xian v The King</w:t>
      </w:r>
      <w:r>
        <w:t xml:space="preserve"> [2024] VSCA 227 the appellant – who was aged 18 at the time of the offending </w:t>
      </w:r>
      <w:r w:rsidR="008F0605">
        <w:t xml:space="preserve">and had no prior criminal history </w:t>
      </w:r>
      <w:r>
        <w:t>– had pleaded guilty to aggravated home invasion, damaging property, aggravated burglary and attempted aggravated burglary.  The offending was against the backdrop of violent incidents involving two youth gangs.  The appellant was sentenced to TES IMP5y6m/3y, of which IMP4y was imposed on the charge of aggravated home invasion.  Subsequent to being sentenced the Adult Parole Board had transferred the appellant to a youth justice centre.  In</w:t>
      </w:r>
      <w:r w:rsidR="008F0605">
        <w:t> </w:t>
      </w:r>
      <w: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proofErr w:type="spellStart"/>
      <w:r w:rsidRPr="0034270F">
        <w:rPr>
          <w:rFonts w:ascii="Arial" w:hAnsi="Arial" w:cs="Arial"/>
          <w:i/>
          <w:iCs/>
          <w:color w:val="000000"/>
          <w:sz w:val="20"/>
        </w:rPr>
        <w:t>Kentwell</w:t>
      </w:r>
      <w:proofErr w:type="spellEnd"/>
      <w:r w:rsidRPr="0034270F">
        <w:rPr>
          <w:rFonts w:ascii="Arial" w:hAnsi="Arial" w:cs="Arial"/>
          <w:i/>
          <w:iCs/>
          <w:color w:val="000000"/>
          <w:sz w:val="20"/>
        </w:rPr>
        <w:t xml:space="preserve"> v The Queen</w:t>
      </w:r>
      <w:r w:rsidRPr="0034270F">
        <w:rPr>
          <w:rFonts w:ascii="Arial" w:hAnsi="Arial" w:cs="Arial"/>
          <w:color w:val="000000"/>
          <w:sz w:val="20"/>
        </w:rPr>
        <w:t xml:space="preserve"> (2014) 252 CLR 601, 617–19 [42]</w:t>
      </w:r>
      <w:proofErr w:type="gramStart"/>
      <w:r w:rsidRPr="0034270F">
        <w:rPr>
          <w:rFonts w:ascii="Arial" w:hAnsi="Arial" w:cs="Arial"/>
          <w:color w:val="000000"/>
          <w:sz w:val="20"/>
        </w:rPr>
        <w:t>–[</w:t>
      </w:r>
      <w:proofErr w:type="gramEnd"/>
      <w:r w:rsidRPr="0034270F">
        <w:rPr>
          <w:rFonts w:ascii="Arial" w:hAnsi="Arial" w:cs="Arial"/>
          <w:color w:val="000000"/>
          <w:sz w:val="20"/>
        </w:rPr>
        <w:t>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158EE5A4" w:rsidR="00B348D4" w:rsidRDefault="00B348D4" w:rsidP="00C37421">
      <w:pPr>
        <w:pStyle w:val="Style1"/>
      </w:pPr>
      <w:r>
        <w:t xml:space="preserve">See also </w:t>
      </w:r>
      <w:r w:rsidRPr="000A7B05">
        <w:rPr>
          <w:i/>
          <w:iCs/>
        </w:rPr>
        <w:t xml:space="preserve">DPP v </w:t>
      </w:r>
      <w:proofErr w:type="spellStart"/>
      <w:r w:rsidRPr="000A7B05">
        <w:rPr>
          <w:i/>
          <w:iCs/>
        </w:rPr>
        <w:t>Wol</w:t>
      </w:r>
      <w:proofErr w:type="spellEnd"/>
      <w:r w:rsidRPr="000A7B05">
        <w:t xml:space="preserve"> [2019] VSCA 268</w:t>
      </w:r>
      <w:r>
        <w:t xml:space="preserve">; </w:t>
      </w:r>
      <w:r w:rsidRPr="002A56D4">
        <w:rPr>
          <w:i/>
          <w:iCs/>
        </w:rPr>
        <w:t>Brendan Lowell (a pseudonym) v The Queen</w:t>
      </w:r>
      <w:r>
        <w:t xml:space="preserve"> [2022] VSCA 134 </w:t>
      </w:r>
      <w:r w:rsidRPr="002A56D4">
        <w:t xml:space="preserve">where the offending is detailed at [4] and described as </w:t>
      </w:r>
      <w:r>
        <w:t>‘</w:t>
      </w:r>
      <w:r w:rsidRPr="002A56D4">
        <w:t>grave</w:t>
      </w:r>
      <w:r>
        <w:t>’</w:t>
      </w:r>
      <w:r w:rsidRPr="002A56D4">
        <w:t xml:space="preserve">, </w:t>
      </w:r>
      <w:r>
        <w:t>‘</w:t>
      </w:r>
      <w:r w:rsidRPr="002A56D4">
        <w:t>an extremely serious example of aggravated home invasion</w:t>
      </w:r>
      <w:r>
        <w:t>’</w:t>
      </w:r>
      <w:r w:rsidRPr="002A56D4">
        <w:t xml:space="preserve"> and </w:t>
      </w:r>
      <w:r>
        <w:t>‘dreadful’</w:t>
      </w:r>
      <w:r w:rsidR="001A2AE2">
        <w:t xml:space="preserve">; </w:t>
      </w:r>
      <w:r w:rsidR="001A2AE2" w:rsidRPr="001A2AE2">
        <w:rPr>
          <w:i/>
          <w:iCs/>
        </w:rPr>
        <w:t>Everett v The King</w:t>
      </w:r>
      <w:r w:rsidR="001A2AE2">
        <w:t xml:space="preserve"> [2025] VSCA 96 at [55].</w:t>
      </w:r>
    </w:p>
    <w:p w14:paraId="6392AB72" w14:textId="77777777" w:rsidR="00B348D4" w:rsidRPr="000A7B05" w:rsidRDefault="00B348D4"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16" w:name="_11.2.28_Sentencing_for_1"/>
      <w:bookmarkEnd w:id="716"/>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17" w:name="_11.2.28.1__"/>
      <w:bookmarkEnd w:id="717"/>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 xml:space="preserve">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w:t>
      </w:r>
      <w:r w:rsidR="00C23CE4" w:rsidRPr="001C6E0E">
        <w:rPr>
          <w:rFonts w:ascii="Arial" w:hAnsi="Arial" w:cs="Arial"/>
          <w:color w:val="000000"/>
          <w:sz w:val="20"/>
        </w:rPr>
        <w:lastRenderedPageBreak/>
        <w:t>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State">
        <w:smartTag w:uri="urn:schemas-microsoft-com:office:smarttags" w:element="plac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Vaitos</w:t>
      </w:r>
      <w:proofErr w:type="spellEnd"/>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ommunity</w:t>
      </w:r>
      <w:proofErr w:type="spellEnd"/>
      <w:r w:rsidRPr="001C6E0E">
        <w:rPr>
          <w:rFonts w:ascii="Arial" w:hAnsi="Arial" w:cs="Arial"/>
          <w:color w:val="000000"/>
          <w:sz w:val="20"/>
        </w:rPr>
        <w:t xml:space="preserve">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w:t>
      </w:r>
      <w:r w:rsidRPr="001C6E0E">
        <w:rPr>
          <w:rFonts w:ascii="Arial" w:hAnsi="Arial" w:cs="Arial"/>
          <w:color w:val="000000"/>
          <w:sz w:val="20"/>
        </w:rPr>
        <w:lastRenderedPageBreak/>
        <w:t xml:space="preserve">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18"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 xml:space="preserve">DPP v </w:t>
      </w:r>
      <w:proofErr w:type="spellStart"/>
      <w:r w:rsidRPr="001C6E0E">
        <w:rPr>
          <w:rFonts w:ascii="Arial" w:hAnsi="Arial" w:cs="Arial"/>
          <w:i/>
          <w:color w:val="000000"/>
          <w:sz w:val="20"/>
        </w:rPr>
        <w:t>Devaldez</w:t>
      </w:r>
      <w:proofErr w:type="spellEnd"/>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18"/>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19"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19"/>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t>
      </w:r>
      <w:r>
        <w:rPr>
          <w:rFonts w:ascii="Arial" w:hAnsi="Arial" w:cs="Arial"/>
          <w:sz w:val="20"/>
        </w:rPr>
        <w:lastRenderedPageBreak/>
        <w:t xml:space="preserve">Wales.  On the NSW charges he had been sentenced to IMP 11y/7y.  On the Victorian charges he was sentenced to IMP13y4m of </w:t>
      </w:r>
      <w:proofErr w:type="spellStart"/>
      <w:r>
        <w:rPr>
          <w:rFonts w:ascii="Arial" w:hAnsi="Arial" w:cs="Arial"/>
          <w:sz w:val="20"/>
        </w:rPr>
        <w:t>whch</w:t>
      </w:r>
      <w:proofErr w:type="spellEnd"/>
      <w:r>
        <w:rPr>
          <w:rFonts w:ascii="Arial" w:hAnsi="Arial" w:cs="Arial"/>
          <w:sz w:val="20"/>
        </w:rPr>
        <w:t xml:space="preserve">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 xml:space="preserve">does not sit comfortably </w:t>
      </w:r>
      <w:r w:rsidR="00856AB4" w:rsidRPr="006F7F20">
        <w:rPr>
          <w:rFonts w:ascii="Arial" w:hAnsi="Arial" w:cs="Arial"/>
          <w:sz w:val="20"/>
        </w:rPr>
        <w:lastRenderedPageBreak/>
        <w:t>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proofErr w:type="spellStart"/>
      <w:r w:rsidR="009A39CC" w:rsidRPr="006F7F20">
        <w:rPr>
          <w:rFonts w:ascii="Arial" w:hAnsi="Arial" w:cs="Arial"/>
          <w:i/>
          <w:iCs/>
          <w:sz w:val="20"/>
        </w:rPr>
        <w:t>Ibbs</w:t>
      </w:r>
      <w:proofErr w:type="spellEnd"/>
      <w:r w:rsidR="009A39CC" w:rsidRPr="006F7F20">
        <w:rPr>
          <w:rFonts w:ascii="Arial" w:hAnsi="Arial" w:cs="Arial"/>
          <w:i/>
          <w:iCs/>
          <w:sz w:val="20"/>
        </w:rPr>
        <w:t xml:space="preserve">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B9632F">
      <w:pPr>
        <w:pStyle w:val="Style1"/>
      </w:pPr>
      <w:r>
        <w:t xml:space="preserve">In </w:t>
      </w:r>
      <w:r w:rsidRPr="00EA745D">
        <w:rPr>
          <w:i/>
          <w:iCs/>
        </w:rPr>
        <w:t>DPP v Sharp</w:t>
      </w:r>
      <w:r>
        <w:t xml:space="preserve"> [2024] VSCA 24 the </w:t>
      </w:r>
      <w:proofErr w:type="gramStart"/>
      <w:r w:rsidR="00AF475E">
        <w:t>32-year old</w:t>
      </w:r>
      <w:proofErr w:type="gramEnd"/>
      <w:r w:rsidR="00AF475E">
        <w:t xml:space="preserve"> </w:t>
      </w:r>
      <w:r>
        <w:t xml:space="preserve">respondent had been sentenced </w:t>
      </w:r>
      <w:r w:rsidR="00AF475E">
        <w:t>to a TES IMP3y of which 2y was suspended for 3y on charges of rape (IMP3y), false imprisonment (IMP8m) and common law assault (IMP2m) which he had committed at the age of 19.</w:t>
      </w:r>
      <w:r w:rsidR="00787124">
        <w:t xml:space="preserve">  </w:t>
      </w:r>
      <w:r w:rsidR="00AF475E">
        <w:t>The Court of Appeal allowed the Director’s appeal</w:t>
      </w:r>
      <w:r w:rsidR="00787124">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B9632F">
      <w:pPr>
        <w:pStyle w:val="Style1"/>
        <w:spacing w:before="60"/>
        <w:ind w:left="567" w:right="567"/>
      </w:pPr>
      <w:r>
        <w:t>[45] “</w:t>
      </w:r>
      <w:r w:rsidRPr="00EA745D">
        <w:t xml:space="preserve">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w:t>
      </w:r>
      <w:proofErr w:type="gramStart"/>
      <w:r w:rsidRPr="00EA745D">
        <w:t>in light of the fact that</w:t>
      </w:r>
      <w:proofErr w:type="gramEnd"/>
      <w:r w:rsidRPr="00EA745D">
        <w:t xml:space="preserve">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B9632F">
      <w:pPr>
        <w:pStyle w:val="Style1"/>
        <w:spacing w:before="60"/>
        <w:ind w:left="567" w:right="567"/>
      </w:pPr>
      <w:r>
        <w:t>[</w:t>
      </w:r>
      <w:r w:rsidRPr="00EA745D">
        <w:t>46</w:t>
      </w:r>
      <w:r>
        <w:t>]</w:t>
      </w:r>
      <w:r w:rsidRPr="00EA745D">
        <w:t xml:space="preserve"> Quite simply, we do not think that it was. Affording the respondent all the benefit that must accrue to him on account of delay, achieved rehabilitation</w:t>
      </w:r>
      <w:r>
        <w:t xml:space="preserve"> {</w:t>
      </w:r>
      <w:r w:rsidRPr="00EA745D">
        <w:rPr>
          <w:i/>
          <w:iCs/>
        </w:rPr>
        <w:t>R v MWH</w:t>
      </w:r>
      <w:r w:rsidRPr="00EA745D">
        <w:t xml:space="preserve"> [2001] VSCA 197, [18]</w:t>
      </w:r>
      <w:r>
        <w:t>},</w:t>
      </w:r>
      <w:r w:rsidRPr="00EA745D">
        <w:t xml:space="preserve"> the Crown concession concerning the respondent’s lack of responsibility for delay, totality, as well as the respondent’s age at the time of the crime’s commission</w:t>
      </w:r>
      <w:r w:rsidR="00AF475E">
        <w:t xml:space="preserve"> {</w:t>
      </w:r>
      <w:r w:rsidR="00AF475E" w:rsidRPr="00AF475E">
        <w:rPr>
          <w:i/>
          <w:iCs/>
        </w:rPr>
        <w:t>R v Boland</w:t>
      </w:r>
      <w:r w:rsidR="00AF475E" w:rsidRPr="00EA745D">
        <w:t xml:space="preserve"> (2007) 17 VR 300, 303-4 [15]–[16]</w:t>
      </w:r>
      <w:r w:rsidR="00AF475E">
        <w:t>}</w:t>
      </w:r>
      <w:r w:rsidRPr="00EA745D">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B9632F">
      <w:pPr>
        <w:pStyle w:val="Style1"/>
        <w:spacing w:before="60"/>
        <w:ind w:left="567" w:right="567"/>
      </w:pPr>
      <w:r>
        <w:t>[</w:t>
      </w:r>
      <w:r w:rsidRPr="00EA745D">
        <w:t>47</w:t>
      </w:r>
      <w:r>
        <w:t>]</w:t>
      </w:r>
      <w:r w:rsidRPr="00EA745D">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w:t>
      </w:r>
      <w:proofErr w:type="gramStart"/>
      <w:r w:rsidRPr="00EA745D">
        <w:t>period of time</w:t>
      </w:r>
      <w:proofErr w:type="gramEnd"/>
      <w:r w:rsidRPr="00EA745D">
        <w:t xml:space="preserve">, </w:t>
      </w:r>
      <w:proofErr w:type="gramStart"/>
      <w:r w:rsidRPr="00EA745D">
        <w:t>and also</w:t>
      </w:r>
      <w:proofErr w:type="gramEnd"/>
      <w:r w:rsidRPr="00EA745D">
        <w:t xml:space="preserve"> made to suffer the indignity of being told that she might at least sound like she </w:t>
      </w:r>
      <w:proofErr w:type="gramStart"/>
      <w:r w:rsidRPr="00EA745D">
        <w:t>were</w:t>
      </w:r>
      <w:proofErr w:type="gramEnd"/>
      <w:r w:rsidRPr="00EA745D">
        <w:t xml:space="preserve"> enjoying herself. The other two men stood by the van while this was happening. The complainant was 17. She was, in fact, in Year 11.</w:t>
      </w:r>
    </w:p>
    <w:p w14:paraId="08BEF5C8" w14:textId="6B5D958E" w:rsidR="00EA745D" w:rsidRPr="00EA745D" w:rsidRDefault="00EA745D" w:rsidP="00B9632F">
      <w:pPr>
        <w:pStyle w:val="Style1"/>
        <w:spacing w:before="60"/>
        <w:ind w:left="567" w:right="567"/>
        <w:rPr>
          <w:bCs/>
          <w:color w:val="000000"/>
          <w:sz w:val="16"/>
        </w:rPr>
      </w:pPr>
      <w:r>
        <w:t>[</w:t>
      </w:r>
      <w:r w:rsidRPr="00EA745D">
        <w:t>48</w:t>
      </w:r>
      <w:r>
        <w:t>]</w:t>
      </w:r>
      <w:r w:rsidRPr="00EA745D">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B9632F">
      <w:pPr>
        <w:pStyle w:val="Style1"/>
      </w:pPr>
      <w:r>
        <w:t xml:space="preserve">In </w:t>
      </w:r>
      <w:r w:rsidRPr="00291090">
        <w:rPr>
          <w:i/>
          <w:iCs/>
        </w:rPr>
        <w:t>Stanford v The King</w:t>
      </w:r>
      <w:r>
        <w:t xml:space="preserve"> [2024] VSCA 35 a County Court jury had found the applicant guilty of </w:t>
      </w:r>
      <w:r w:rsidR="00207CC2">
        <w:t>3 of 4 charges of rape, 1</w:t>
      </w:r>
      <w:r>
        <w:t xml:space="preserve"> of 3 charges </w:t>
      </w:r>
      <w:r w:rsidR="00207CC2">
        <w:t>of making a threat to kill, a charge of false imprisonment and a charge of indecent assault</w:t>
      </w:r>
      <w:r w:rsidR="00574752">
        <w:t xml:space="preserve">.  </w:t>
      </w:r>
      <w:r w:rsidR="00574752" w:rsidRPr="00574752">
        <w:t xml:space="preserve">The complainant in relation to all of the charged offences was the applicant’s then domestic partner.  </w:t>
      </w:r>
      <w:r w:rsidR="00574752">
        <w:t>T</w:t>
      </w:r>
      <w:r w:rsidRPr="00574752">
        <w:t>he applicant had been sentenced to TES IMP</w:t>
      </w:r>
      <w:r w:rsidR="00574752">
        <w:t>19y/13y made up as follows:</w:t>
      </w:r>
    </w:p>
    <w:p w14:paraId="6630D4AC" w14:textId="1637BEBC" w:rsidR="00F36239" w:rsidRPr="00F36239" w:rsidRDefault="00F36239" w:rsidP="00B9632F">
      <w:pPr>
        <w:pStyle w:val="Style1"/>
      </w:pPr>
      <w:r w:rsidRPr="00F36239">
        <w:t>CHARGE/OFFENCE</w:t>
      </w:r>
      <w:r w:rsidRPr="00F36239">
        <w:tab/>
      </w:r>
      <w:r w:rsidRPr="00F36239">
        <w:tab/>
        <w:t>ORIGINAL SENTENCE</w:t>
      </w:r>
      <w:r w:rsidRPr="00F36239">
        <w:tab/>
      </w:r>
      <w:r w:rsidRPr="00F36239">
        <w:tab/>
        <w:t>SUBSTITUTED SENTENCE</w:t>
      </w:r>
    </w:p>
    <w:p w14:paraId="0E1690B9" w14:textId="73DA7847" w:rsidR="00291090" w:rsidRDefault="00574752" w:rsidP="00B9632F">
      <w:pPr>
        <w:pStyle w:val="Style1"/>
        <w:rPr>
          <w:bCs/>
        </w:rPr>
      </w:pPr>
      <w:r>
        <w:rPr>
          <w:bCs/>
        </w:rPr>
        <w:t xml:space="preserve">Charge 12 – Rape </w:t>
      </w:r>
      <w:r>
        <w:rPr>
          <w:bCs/>
        </w:rPr>
        <w:tab/>
      </w:r>
      <w:r>
        <w:rPr>
          <w:bCs/>
        </w:rPr>
        <w:tab/>
      </w:r>
      <w:r w:rsidR="00D07CDA">
        <w:rPr>
          <w:bCs/>
        </w:rPr>
        <w:t xml:space="preserve">   </w:t>
      </w:r>
      <w:r w:rsidR="00F36239">
        <w:rPr>
          <w:bCs/>
        </w:rPr>
        <w:t xml:space="preserve"> </w:t>
      </w:r>
      <w:r>
        <w:rPr>
          <w:bCs/>
        </w:rPr>
        <w:t>12y Base</w:t>
      </w:r>
      <w:r w:rsidR="00F36239">
        <w:rPr>
          <w:bCs/>
        </w:rPr>
        <w:tab/>
      </w:r>
      <w:r w:rsidR="00F36239">
        <w:rPr>
          <w:bCs/>
        </w:rPr>
        <w:tab/>
      </w:r>
      <w:r w:rsidR="00F36239">
        <w:rPr>
          <w:bCs/>
        </w:rPr>
        <w:tab/>
      </w:r>
      <w:r w:rsidR="00F36239">
        <w:rPr>
          <w:bCs/>
        </w:rPr>
        <w:tab/>
        <w:t>10y Base</w:t>
      </w:r>
    </w:p>
    <w:p w14:paraId="35C32565" w14:textId="353D56A4" w:rsidR="00574752" w:rsidRDefault="00574752" w:rsidP="00B9632F">
      <w:pPr>
        <w:pStyle w:val="Style1"/>
        <w:rPr>
          <w:bCs/>
        </w:rPr>
      </w:pPr>
      <w:r>
        <w:rPr>
          <w:bCs/>
        </w:rPr>
        <w:t xml:space="preserve">Charge 13 – Rape </w:t>
      </w:r>
      <w:r>
        <w:rPr>
          <w:bCs/>
        </w:rPr>
        <w:tab/>
      </w:r>
      <w:r>
        <w:rPr>
          <w:bCs/>
        </w:rPr>
        <w:tab/>
      </w:r>
      <w:r w:rsidR="00D07CDA">
        <w:rPr>
          <w:bCs/>
        </w:rPr>
        <w:t xml:space="preserve">   </w:t>
      </w:r>
      <w:r w:rsidR="00F36239">
        <w:rPr>
          <w:bCs/>
        </w:rPr>
        <w:t xml:space="preserve"> </w:t>
      </w:r>
      <w:r>
        <w:rPr>
          <w:bCs/>
        </w:rPr>
        <w:t>10y Cumulation 2y</w:t>
      </w:r>
      <w:r w:rsidR="00F36239">
        <w:rPr>
          <w:bCs/>
        </w:rPr>
        <w:tab/>
      </w:r>
      <w:r w:rsidR="00F36239">
        <w:rPr>
          <w:bCs/>
        </w:rPr>
        <w:tab/>
      </w:r>
      <w:r w:rsidR="00F36239">
        <w:rPr>
          <w:bCs/>
        </w:rPr>
        <w:tab/>
        <w:t>10y Cumulation 2y</w:t>
      </w:r>
    </w:p>
    <w:p w14:paraId="4441F1E1" w14:textId="4D8F904A" w:rsidR="00574752" w:rsidRDefault="00574752" w:rsidP="00B9632F">
      <w:pPr>
        <w:pStyle w:val="Style1"/>
        <w:rPr>
          <w:bCs/>
        </w:rPr>
      </w:pPr>
      <w:r>
        <w:rPr>
          <w:bCs/>
        </w:rPr>
        <w:t xml:space="preserve">Charge 9   – Rape </w:t>
      </w:r>
      <w:r>
        <w:rPr>
          <w:bCs/>
        </w:rPr>
        <w:tab/>
      </w:r>
      <w:r>
        <w:rPr>
          <w:bCs/>
        </w:rPr>
        <w:tab/>
      </w:r>
      <w:r w:rsidR="00D07CDA">
        <w:rPr>
          <w:bCs/>
        </w:rPr>
        <w:t xml:space="preserve">   </w:t>
      </w:r>
      <w:r w:rsidR="00F36239">
        <w:rPr>
          <w:bCs/>
        </w:rPr>
        <w:t xml:space="preserve"> </w:t>
      </w:r>
      <w:r>
        <w:rPr>
          <w:bCs/>
        </w:rPr>
        <w:t>8y   Cumulation 4y</w:t>
      </w:r>
      <w:r w:rsidR="00F36239">
        <w:rPr>
          <w:bCs/>
        </w:rPr>
        <w:tab/>
      </w:r>
      <w:r w:rsidR="00F36239">
        <w:rPr>
          <w:bCs/>
        </w:rPr>
        <w:tab/>
      </w:r>
      <w:r w:rsidR="00F36239">
        <w:rPr>
          <w:bCs/>
        </w:rPr>
        <w:tab/>
        <w:t>------</w:t>
      </w:r>
      <w:r w:rsidR="00D07CDA">
        <w:rPr>
          <w:bCs/>
        </w:rPr>
        <w:t>-------</w:t>
      </w:r>
    </w:p>
    <w:p w14:paraId="3F85AD1B" w14:textId="6999C11B" w:rsidR="00574752" w:rsidRDefault="00574752" w:rsidP="00B9632F">
      <w:pPr>
        <w:pStyle w:val="Style1"/>
        <w:rPr>
          <w:bCs/>
        </w:rPr>
      </w:pPr>
      <w:r>
        <w:rPr>
          <w:bCs/>
        </w:rPr>
        <w:t>Charge 7</w:t>
      </w:r>
      <w:r w:rsidR="00F36239">
        <w:rPr>
          <w:bCs/>
        </w:rPr>
        <w:t xml:space="preserve">  </w:t>
      </w:r>
      <w:r>
        <w:rPr>
          <w:bCs/>
        </w:rPr>
        <w:t xml:space="preserve"> – Threat to kill</w:t>
      </w:r>
      <w:r>
        <w:rPr>
          <w:bCs/>
        </w:rPr>
        <w:tab/>
      </w:r>
      <w:r w:rsidR="00D07CDA">
        <w:rPr>
          <w:bCs/>
        </w:rPr>
        <w:t xml:space="preserve">   </w:t>
      </w:r>
      <w:r w:rsidR="00F36239">
        <w:rPr>
          <w:bCs/>
        </w:rPr>
        <w:t xml:space="preserve"> </w:t>
      </w:r>
      <w:r>
        <w:rPr>
          <w:bCs/>
        </w:rPr>
        <w:t>2y   Cumulation 1y</w:t>
      </w:r>
      <w:r w:rsidR="00F36239">
        <w:rPr>
          <w:bCs/>
        </w:rPr>
        <w:tab/>
      </w:r>
      <w:r w:rsidR="00F36239">
        <w:rPr>
          <w:bCs/>
        </w:rPr>
        <w:tab/>
      </w:r>
      <w:r w:rsidR="00F36239">
        <w:rPr>
          <w:bCs/>
        </w:rPr>
        <w:tab/>
        <w:t>2y   Cumulation 1y</w:t>
      </w:r>
    </w:p>
    <w:p w14:paraId="0ABC25A7" w14:textId="110C4485" w:rsidR="00574752" w:rsidRDefault="00574752" w:rsidP="00B9632F">
      <w:pPr>
        <w:pStyle w:val="Style1"/>
        <w:rPr>
          <w:bCs/>
        </w:rPr>
      </w:pPr>
      <w:r>
        <w:rPr>
          <w:bCs/>
        </w:rPr>
        <w:t>Charge 11 – Indecent assault</w:t>
      </w:r>
      <w:r>
        <w:rPr>
          <w:bCs/>
        </w:rPr>
        <w:tab/>
      </w:r>
      <w:r w:rsidR="00F36239">
        <w:rPr>
          <w:bCs/>
        </w:rPr>
        <w:t xml:space="preserve"> </w:t>
      </w:r>
      <w:r w:rsidR="00D07CDA">
        <w:rPr>
          <w:bCs/>
        </w:rPr>
        <w:t xml:space="preserve">   </w:t>
      </w:r>
      <w:r w:rsidR="00F36239">
        <w:rPr>
          <w:bCs/>
        </w:rPr>
        <w:t>2</w:t>
      </w:r>
      <w:r>
        <w:rPr>
          <w:bCs/>
        </w:rPr>
        <w:t xml:space="preserve">y </w:t>
      </w:r>
      <w:r w:rsidR="00F36239">
        <w:rPr>
          <w:bCs/>
        </w:rPr>
        <w:t xml:space="preserve">  </w:t>
      </w:r>
      <w:r>
        <w:rPr>
          <w:bCs/>
        </w:rPr>
        <w:t>Concurrent</w:t>
      </w:r>
      <w:r w:rsidR="00F36239">
        <w:rPr>
          <w:bCs/>
        </w:rPr>
        <w:tab/>
      </w:r>
      <w:r w:rsidR="00F36239">
        <w:rPr>
          <w:bCs/>
        </w:rPr>
        <w:tab/>
      </w:r>
      <w:r w:rsidR="00F36239">
        <w:rPr>
          <w:bCs/>
        </w:rPr>
        <w:tab/>
        <w:t>2y   Concurrent</w:t>
      </w:r>
    </w:p>
    <w:p w14:paraId="00ACBB87" w14:textId="1CA214FF" w:rsidR="00574752" w:rsidRDefault="00F36239" w:rsidP="00B9632F">
      <w:pPr>
        <w:pStyle w:val="Style1"/>
        <w:rPr>
          <w:bCs/>
        </w:rPr>
      </w:pPr>
      <w:r>
        <w:rPr>
          <w:bCs/>
        </w:rPr>
        <w:t xml:space="preserve">Charge 10 – False imprisonment </w:t>
      </w:r>
      <w:r w:rsidR="00D07CDA">
        <w:rPr>
          <w:bCs/>
        </w:rPr>
        <w:t xml:space="preserve">   </w:t>
      </w:r>
      <w:r>
        <w:rPr>
          <w:bCs/>
        </w:rPr>
        <w:t>2y   Concurrent</w:t>
      </w:r>
      <w:r>
        <w:rPr>
          <w:bCs/>
        </w:rPr>
        <w:tab/>
      </w:r>
      <w:r>
        <w:rPr>
          <w:bCs/>
        </w:rPr>
        <w:tab/>
      </w:r>
      <w:r>
        <w:rPr>
          <w:bCs/>
        </w:rPr>
        <w:tab/>
        <w:t>2y   Concurrent</w:t>
      </w:r>
    </w:p>
    <w:p w14:paraId="6A5E250C" w14:textId="535337F5" w:rsidR="00291090" w:rsidRDefault="00F36239" w:rsidP="00B9632F">
      <w:pPr>
        <w:pStyle w:val="Style1"/>
      </w:pPr>
      <w:r>
        <w:t xml:space="preserve">The respondent conceded that the verdict on charge 9 was unreasonable or could not be supported having regard to the evidence.  </w:t>
      </w:r>
      <w:r w:rsidR="00705CE9">
        <w:t>T</w:t>
      </w:r>
      <w:r>
        <w:t xml:space="preserve">he Court of Appeal </w:t>
      </w:r>
      <w:r w:rsidR="00705CE9">
        <w:t xml:space="preserve">duly </w:t>
      </w:r>
      <w:r>
        <w:t>resentenced the applicant to TES IMP13y/9y6m made up as shown above.</w:t>
      </w:r>
      <w:r w:rsidR="00705CE9">
        <w:t xml:space="preserve">  </w:t>
      </w:r>
      <w:r w:rsidR="00014907">
        <w:t>At [75]</w:t>
      </w:r>
      <w:r w:rsidR="004431DD">
        <w:t xml:space="preserve"> </w:t>
      </w:r>
      <w:r w:rsidR="00014907">
        <w:t xml:space="preserve">Boyce, Whelan &amp; T Forrest JJA listed in footnote 40 a number of </w:t>
      </w:r>
      <w:r w:rsidR="00D07CDA">
        <w:t xml:space="preserve">recent </w:t>
      </w:r>
      <w:r w:rsidR="00014907">
        <w:t>cases “involving offences of rape within an existing relationship</w:t>
      </w:r>
      <w:r w:rsidR="00D07CDA">
        <w:t>, some of [which] involved degrading and humiliating conduct similar to that which occurred here”</w:t>
      </w:r>
      <w:r w:rsidR="004431DD">
        <w:t xml:space="preserve"> and at [76] in footnotes 41-45 discussed some </w:t>
      </w:r>
      <w:r w:rsidR="001F2C81">
        <w:t>“</w:t>
      </w:r>
      <w:r w:rsidR="004431DD">
        <w:t>relevant individual sentences for rape after a plea of not guilty</w:t>
      </w:r>
      <w:r w:rsidR="001F2C81">
        <w:t>”</w:t>
      </w:r>
      <w:r w:rsidR="004431DD">
        <w:t xml:space="preserve">.  </w:t>
      </w:r>
      <w:r w:rsidR="00D07CDA">
        <w:t>At</w:t>
      </w:r>
      <w:r w:rsidR="004431DD">
        <w:t> </w:t>
      </w:r>
      <w:r w:rsidR="0036467F">
        <w:t>[77]-</w:t>
      </w:r>
      <w:r w:rsidR="00D07CDA">
        <w:t xml:space="preserve">[78] their </w:t>
      </w:r>
      <w:proofErr w:type="spellStart"/>
      <w:r w:rsidR="00D07CDA">
        <w:t>Honours</w:t>
      </w:r>
      <w:proofErr w:type="spellEnd"/>
      <w:r w:rsidR="00D07CDA">
        <w:t xml:space="preserve"> said:</w:t>
      </w:r>
    </w:p>
    <w:p w14:paraId="40BE98F1" w14:textId="710D1BE0" w:rsidR="0036467F" w:rsidRDefault="0036467F" w:rsidP="00B9632F">
      <w:pPr>
        <w:pStyle w:val="Style1"/>
        <w:spacing w:before="60"/>
        <w:ind w:left="567" w:right="567"/>
        <w:rPr>
          <w:szCs w:val="16"/>
        </w:rPr>
      </w:pPr>
      <w:r>
        <w:rPr>
          <w:szCs w:val="16"/>
        </w:rPr>
        <w:lastRenderedPageBreak/>
        <w:t>[77] “</w:t>
      </w:r>
      <w:r w:rsidRPr="0036467F">
        <w:t>Comparable cases may illustrate the possible range of sentences but they cannot define it</w:t>
      </w:r>
      <w:r>
        <w:t xml:space="preserve">: </w:t>
      </w:r>
      <w:r w:rsidRPr="0036467F">
        <w:rPr>
          <w:i/>
          <w:iCs/>
        </w:rPr>
        <w:t>DPP v OJA</w:t>
      </w:r>
      <w:r w:rsidRPr="0036467F">
        <w:t xml:space="preserve"> (2007) 172 A Crim R 181, 196 [30]–[31]; [2007] VSCA 129; </w:t>
      </w:r>
      <w:r w:rsidRPr="0036467F">
        <w:rPr>
          <w:i/>
          <w:iCs/>
        </w:rPr>
        <w:t>DPP v Dalgliesh (a pseudonym)</w:t>
      </w:r>
      <w:r w:rsidRPr="0036467F">
        <w:t xml:space="preserve"> (2017) 262 CLR 428, 445 [50]–[52]</w:t>
      </w:r>
      <w:r>
        <w:t xml:space="preserve"> &amp;</w:t>
      </w:r>
      <w:r w:rsidRPr="0036467F">
        <w:t xml:space="preserve"> 453–4 [82]–[83]; [2017] HCA 41.</w:t>
      </w:r>
      <w:r>
        <w:t xml:space="preserve">  </w:t>
      </w:r>
      <w:r w:rsidRPr="0036467F">
        <w:t>In 2019, this Court observed that sentences for rape have increased somewhat in recent years, which accords with and respects community expectations</w:t>
      </w:r>
      <w:r>
        <w:t xml:space="preserve">: </w:t>
      </w:r>
      <w:r w:rsidRPr="0036467F">
        <w:rPr>
          <w:i/>
          <w:iCs/>
        </w:rPr>
        <w:t>DPP v Lian</w:t>
      </w:r>
      <w:r w:rsidRPr="0036467F">
        <w:t xml:space="preserve"> [2019] VSCA 75, [60]</w:t>
      </w:r>
      <w:r>
        <w:t>.</w:t>
      </w:r>
      <w:r w:rsidRPr="0036467F">
        <w:t xml:space="preserve"> </w:t>
      </w:r>
      <w:r>
        <w:t xml:space="preserve"> </w:t>
      </w:r>
      <w:r w:rsidRPr="0036467F">
        <w:t>When sentencing men who violently offend against female domestic partners, specific and general deterrence are very important factors</w:t>
      </w:r>
      <w:r>
        <w:t xml:space="preserve">: </w:t>
      </w:r>
      <w:r w:rsidRPr="0036467F">
        <w:rPr>
          <w:i/>
          <w:iCs/>
        </w:rPr>
        <w:t>Pasinis v The Queen</w:t>
      </w:r>
      <w:r w:rsidRPr="0036467F">
        <w:t xml:space="preserve"> [2014] VSCA 97, [53], quoted in </w:t>
      </w:r>
      <w:r w:rsidRPr="0036467F">
        <w:rPr>
          <w:i/>
          <w:iCs/>
        </w:rPr>
        <w:t>Forbes</w:t>
      </w:r>
      <w:r w:rsidRPr="0036467F">
        <w:t xml:space="preserve"> [2018] VSCA 341, [42]. See also </w:t>
      </w:r>
      <w:r w:rsidRPr="0036467F">
        <w:rPr>
          <w:i/>
          <w:iCs/>
        </w:rPr>
        <w:t>Filiz v The Queen</w:t>
      </w:r>
      <w:r w:rsidRPr="0036467F">
        <w:t xml:space="preserve"> [2014] VSCA 212, [21]</w:t>
      </w:r>
      <w:r>
        <w:t>.”</w:t>
      </w:r>
    </w:p>
    <w:p w14:paraId="5179ACF7" w14:textId="7F718314" w:rsidR="00D07CDA" w:rsidRDefault="0036467F" w:rsidP="00B9632F">
      <w:pPr>
        <w:pStyle w:val="Style1"/>
        <w:spacing w:before="60"/>
        <w:ind w:left="567" w:right="567"/>
        <w:rPr>
          <w:szCs w:val="16"/>
        </w:rPr>
      </w:pPr>
      <w:r>
        <w:rPr>
          <w:szCs w:val="16"/>
        </w:rPr>
        <w:t xml:space="preserve">[78] </w:t>
      </w:r>
      <w:r w:rsidR="00D07CDA">
        <w:rPr>
          <w:szCs w:val="16"/>
        </w:rPr>
        <w:t>Of the two rape offences here, the matters which seem to us to be significant are:</w:t>
      </w:r>
    </w:p>
    <w:p w14:paraId="035F7B15"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657722">
        <w:rPr>
          <w:rFonts w:ascii="Arial" w:hAnsi="Arial" w:cs="Arial"/>
          <w:sz w:val="20"/>
          <w:szCs w:val="16"/>
        </w:rPr>
        <w:t>the importance of specific and general deterrence in this context;</w:t>
      </w:r>
    </w:p>
    <w:p w14:paraId="707B0EAD"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absence of remorse, the poor prospects of rehabilitation, and the lack of insight, as particularly demonstrated by the subsequent offending concerning the complainant;</w:t>
      </w:r>
    </w:p>
    <w:p w14:paraId="5794C6AA"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appellant’s criminal history, recognising that most of that offending is old;</w:t>
      </w:r>
    </w:p>
    <w:p w14:paraId="7CA73904" w14:textId="77777777" w:rsidR="00657722" w:rsidRPr="001C6E0E" w:rsidRDefault="00D07CDA"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the delay between the offending and the charges, and some positive changes made by the appellant in that period; and</w:t>
      </w:r>
    </w:p>
    <w:p w14:paraId="50EAEC32" w14:textId="77777777" w:rsidR="00657722" w:rsidRPr="001C6E0E" w:rsidRDefault="004F70AB" w:rsidP="00657722">
      <w:pPr>
        <w:numPr>
          <w:ilvl w:val="0"/>
          <w:numId w:val="130"/>
        </w:numPr>
        <w:spacing w:before="60"/>
        <w:ind w:left="924" w:right="567" w:hanging="357"/>
        <w:jc w:val="both"/>
        <w:rPr>
          <w:rFonts w:ascii="Arial" w:hAnsi="Arial" w:cs="Arial"/>
          <w:color w:val="000000"/>
          <w:sz w:val="20"/>
        </w:rPr>
      </w:pPr>
      <w:r w:rsidRPr="004F70AB">
        <w:rPr>
          <w:rFonts w:ascii="Arial" w:hAnsi="Arial" w:cs="Arial"/>
          <w:sz w:val="20"/>
          <w:szCs w:val="20"/>
        </w:rPr>
        <w:t>t</w:t>
      </w:r>
      <w:r w:rsidR="00D07CDA" w:rsidRPr="004F70AB">
        <w:rPr>
          <w:rFonts w:ascii="Arial" w:hAnsi="Arial" w:cs="Arial"/>
          <w:sz w:val="20"/>
          <w:szCs w:val="20"/>
        </w:rPr>
        <w:t>he seriousness of the appellant’s conduct, involving penetration with objects, injury to the complainant requiring hospitalisation, pleas and distress which were unheeded, and humiliating and degrading treatment.”</w:t>
      </w:r>
    </w:p>
    <w:p w14:paraId="3029F631" w14:textId="77777777" w:rsidR="0036467F" w:rsidRDefault="0036467F" w:rsidP="00D97844">
      <w:pPr>
        <w:spacing w:before="20" w:after="20"/>
        <w:jc w:val="both"/>
        <w:rPr>
          <w:rFonts w:ascii="Arial" w:hAnsi="Arial" w:cs="Arial"/>
          <w:bCs/>
          <w:color w:val="000000"/>
          <w:sz w:val="20"/>
          <w:szCs w:val="20"/>
        </w:rPr>
      </w:pPr>
    </w:p>
    <w:p w14:paraId="517330B3" w14:textId="34023A39" w:rsidR="009048B5" w:rsidRDefault="009048B5" w:rsidP="009048B5">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000401F1" w:rsidRPr="000401F1">
        <w:rPr>
          <w:rFonts w:ascii="Arial" w:hAnsi="Arial" w:cs="Arial"/>
          <w:bCs/>
          <w:i/>
          <w:iCs/>
          <w:color w:val="000000"/>
          <w:sz w:val="20"/>
          <w:szCs w:val="20"/>
        </w:rPr>
        <w:t>Hu v The King</w:t>
      </w:r>
      <w:r w:rsidR="000401F1">
        <w:rPr>
          <w:rFonts w:ascii="Arial" w:hAnsi="Arial" w:cs="Arial"/>
          <w:bCs/>
          <w:color w:val="000000"/>
          <w:sz w:val="20"/>
          <w:szCs w:val="20"/>
        </w:rPr>
        <w:t xml:space="preserve"> [2025] VSCA 60 </w:t>
      </w:r>
      <w:r w:rsidR="004D1A9B">
        <w:rPr>
          <w:rFonts w:ascii="Arial" w:hAnsi="Arial" w:cs="Arial"/>
          <w:bCs/>
          <w:color w:val="000000"/>
          <w:sz w:val="20"/>
          <w:szCs w:val="20"/>
        </w:rPr>
        <w:t>– described by the Court of Appeal at [2] as “</w:t>
      </w:r>
      <w:r w:rsidR="004D1A9B" w:rsidRPr="004D1A9B">
        <w:rPr>
          <w:rFonts w:ascii="Arial" w:hAnsi="Arial" w:cs="Arial"/>
          <w:bCs/>
          <w:color w:val="000000"/>
          <w:sz w:val="20"/>
          <w:szCs w:val="20"/>
        </w:rPr>
        <w:t>one of the most serious cases of multiple sexual assaults ever seen in this state</w:t>
      </w:r>
      <w:r w:rsidR="004D1A9B">
        <w:rPr>
          <w:rFonts w:ascii="Arial" w:hAnsi="Arial" w:cs="Arial"/>
          <w:bCs/>
          <w:color w:val="000000"/>
          <w:sz w:val="20"/>
          <w:szCs w:val="20"/>
        </w:rPr>
        <w:t>” –</w:t>
      </w:r>
      <w:r w:rsidR="00D65D26">
        <w:rPr>
          <w:rFonts w:ascii="Arial" w:hAnsi="Arial" w:cs="Arial"/>
          <w:bCs/>
          <w:color w:val="000000"/>
          <w:sz w:val="20"/>
          <w:szCs w:val="20"/>
        </w:rPr>
        <w:t xml:space="preserve"> </w:t>
      </w:r>
      <w:r w:rsidR="004D1A9B" w:rsidRPr="004D1A9B">
        <w:rPr>
          <w:rFonts w:ascii="Arial" w:hAnsi="Arial" w:cs="Arial"/>
          <w:bCs/>
          <w:color w:val="000000"/>
          <w:sz w:val="20"/>
          <w:szCs w:val="20"/>
        </w:rPr>
        <w:t xml:space="preserve">the </w:t>
      </w:r>
      <w:r>
        <w:rPr>
          <w:rFonts w:ascii="Arial" w:hAnsi="Arial" w:cs="Arial"/>
          <w:bCs/>
          <w:color w:val="000000"/>
          <w:sz w:val="20"/>
          <w:szCs w:val="20"/>
        </w:rPr>
        <w:t xml:space="preserve">40 year old </w:t>
      </w:r>
      <w:r w:rsidR="004D1A9B" w:rsidRPr="004D1A9B">
        <w:rPr>
          <w:rFonts w:ascii="Arial" w:hAnsi="Arial" w:cs="Arial"/>
          <w:bCs/>
          <w:color w:val="000000"/>
          <w:sz w:val="20"/>
          <w:szCs w:val="20"/>
        </w:rPr>
        <w:t>applicant</w:t>
      </w:r>
      <w:r w:rsidR="004D1A9B">
        <w:rPr>
          <w:rFonts w:ascii="Arial" w:hAnsi="Arial" w:cs="Arial"/>
          <w:bCs/>
          <w:color w:val="000000"/>
          <w:sz w:val="20"/>
          <w:szCs w:val="20"/>
        </w:rPr>
        <w:t xml:space="preserve"> </w:t>
      </w:r>
      <w:r>
        <w:rPr>
          <w:rFonts w:ascii="Arial" w:hAnsi="Arial" w:cs="Arial"/>
          <w:bCs/>
          <w:color w:val="000000"/>
          <w:sz w:val="20"/>
          <w:szCs w:val="20"/>
        </w:rPr>
        <w:t xml:space="preserve">had </w:t>
      </w:r>
      <w:r w:rsidR="004D1A9B">
        <w:rPr>
          <w:rFonts w:ascii="Arial" w:hAnsi="Arial" w:cs="Arial"/>
          <w:bCs/>
          <w:color w:val="000000"/>
          <w:sz w:val="20"/>
          <w:szCs w:val="20"/>
        </w:rPr>
        <w:t>plead</w:t>
      </w:r>
      <w:r>
        <w:rPr>
          <w:rFonts w:ascii="Arial" w:hAnsi="Arial" w:cs="Arial"/>
          <w:bCs/>
          <w:color w:val="000000"/>
          <w:sz w:val="20"/>
          <w:szCs w:val="20"/>
        </w:rPr>
        <w:t>ed</w:t>
      </w:r>
      <w:r w:rsidR="004D1A9B">
        <w:rPr>
          <w:rFonts w:ascii="Arial" w:hAnsi="Arial" w:cs="Arial"/>
          <w:bCs/>
          <w:color w:val="000000"/>
          <w:sz w:val="20"/>
          <w:szCs w:val="20"/>
        </w:rPr>
        <w:t xml:space="preserve"> guilty to 16 charges </w:t>
      </w:r>
      <w:r w:rsidR="00D65D26">
        <w:rPr>
          <w:rFonts w:ascii="Arial" w:hAnsi="Arial" w:cs="Arial"/>
          <w:bCs/>
          <w:color w:val="000000"/>
          <w:sz w:val="20"/>
          <w:szCs w:val="20"/>
        </w:rPr>
        <w:t xml:space="preserve">(some of which were ‘rolled up’) </w:t>
      </w:r>
      <w:r w:rsidR="004D1A9B">
        <w:rPr>
          <w:rFonts w:ascii="Arial" w:hAnsi="Arial" w:cs="Arial"/>
          <w:bCs/>
          <w:color w:val="000000"/>
          <w:sz w:val="20"/>
          <w:szCs w:val="20"/>
        </w:rPr>
        <w:t>of</w:t>
      </w:r>
      <w:r w:rsidR="00D65D26">
        <w:rPr>
          <w:rFonts w:ascii="Arial" w:hAnsi="Arial" w:cs="Arial"/>
          <w:bCs/>
          <w:color w:val="000000"/>
          <w:sz w:val="20"/>
          <w:szCs w:val="20"/>
        </w:rPr>
        <w:t xml:space="preserve"> </w:t>
      </w:r>
      <w:r w:rsidR="004D1A9B">
        <w:rPr>
          <w:rFonts w:ascii="Arial" w:hAnsi="Arial" w:cs="Arial"/>
          <w:bCs/>
          <w:color w:val="000000"/>
          <w:sz w:val="20"/>
          <w:szCs w:val="20"/>
        </w:rPr>
        <w:t xml:space="preserve">rape, sexual assault, intentionally causing injury and recklessly causing serious injury </w:t>
      </w:r>
      <w:r w:rsidR="00D65D26">
        <w:rPr>
          <w:rFonts w:ascii="Arial" w:hAnsi="Arial" w:cs="Arial"/>
          <w:bCs/>
          <w:color w:val="000000"/>
          <w:sz w:val="20"/>
          <w:szCs w:val="20"/>
        </w:rPr>
        <w:t xml:space="preserve">in which the complainants were his </w:t>
      </w:r>
      <w:r w:rsidR="004D1A9B">
        <w:rPr>
          <w:rFonts w:ascii="Arial" w:hAnsi="Arial" w:cs="Arial"/>
          <w:bCs/>
          <w:color w:val="000000"/>
          <w:sz w:val="20"/>
          <w:szCs w:val="20"/>
        </w:rPr>
        <w:t>partner and 6</w:t>
      </w:r>
      <w:r w:rsidR="00D65D26">
        <w:rPr>
          <w:rFonts w:ascii="Arial" w:hAnsi="Arial" w:cs="Arial"/>
          <w:bCs/>
          <w:color w:val="000000"/>
          <w:sz w:val="20"/>
          <w:szCs w:val="20"/>
        </w:rPr>
        <w:t> </w:t>
      </w:r>
      <w:r w:rsidR="004D1A9B">
        <w:rPr>
          <w:rFonts w:ascii="Arial" w:hAnsi="Arial" w:cs="Arial"/>
          <w:bCs/>
          <w:color w:val="000000"/>
          <w:sz w:val="20"/>
          <w:szCs w:val="20"/>
        </w:rPr>
        <w:t xml:space="preserve">other women. In each case the applicant had drugged the complainant, rendering her unconscious. The applicant was </w:t>
      </w:r>
      <w:r w:rsidRPr="004D1A9B">
        <w:rPr>
          <w:rFonts w:ascii="Arial" w:hAnsi="Arial" w:cs="Arial"/>
          <w:bCs/>
          <w:color w:val="000000"/>
          <w:sz w:val="20"/>
          <w:szCs w:val="20"/>
        </w:rPr>
        <w:t>diagnosed with a somnophilic disorder</w:t>
      </w:r>
      <w:r>
        <w:rPr>
          <w:rFonts w:ascii="Arial" w:hAnsi="Arial" w:cs="Arial"/>
          <w:bCs/>
          <w:color w:val="000000"/>
          <w:sz w:val="20"/>
          <w:szCs w:val="20"/>
        </w:rPr>
        <w:t xml:space="preserve"> </w:t>
      </w:r>
      <w:r w:rsidR="00D65D26">
        <w:rPr>
          <w:rFonts w:ascii="Arial" w:hAnsi="Arial" w:cs="Arial"/>
          <w:bCs/>
          <w:color w:val="000000"/>
          <w:sz w:val="20"/>
          <w:szCs w:val="20"/>
        </w:rPr>
        <w:t>but</w:t>
      </w:r>
      <w:r>
        <w:rPr>
          <w:rFonts w:ascii="Arial" w:hAnsi="Arial" w:cs="Arial"/>
          <w:bCs/>
          <w:color w:val="000000"/>
          <w:sz w:val="20"/>
          <w:szCs w:val="20"/>
        </w:rPr>
        <w:t xml:space="preserve"> conceded that the</w:t>
      </w:r>
      <w:r w:rsidRPr="004D1A9B">
        <w:rPr>
          <w:rFonts w:ascii="Arial" w:hAnsi="Arial" w:cs="Arial"/>
          <w:bCs/>
          <w:color w:val="000000"/>
          <w:sz w:val="20"/>
          <w:szCs w:val="20"/>
        </w:rPr>
        <w:t xml:space="preserve"> disorder did not reduce his moral culpability</w:t>
      </w:r>
      <w:r>
        <w:rPr>
          <w:rFonts w:ascii="Arial" w:hAnsi="Arial" w:cs="Arial"/>
          <w:bCs/>
          <w:color w:val="000000"/>
          <w:sz w:val="20"/>
          <w:szCs w:val="20"/>
        </w:rPr>
        <w:t>. He had been sentenced to TES IMP29y/22y. In refusing leave to appeal against the sentence Walker, Boyce &amp; Kaye JJA held:</w:t>
      </w:r>
    </w:p>
    <w:p w14:paraId="7B6AE118" w14:textId="77777777" w:rsidR="0016597A" w:rsidRPr="0016597A" w:rsidRDefault="009048B5" w:rsidP="0016597A">
      <w:pPr>
        <w:numPr>
          <w:ilvl w:val="0"/>
          <w:numId w:val="130"/>
        </w:numPr>
        <w:ind w:left="357" w:hanging="357"/>
        <w:jc w:val="both"/>
        <w:rPr>
          <w:rFonts w:ascii="Arial" w:hAnsi="Arial" w:cs="Arial"/>
          <w:color w:val="000000"/>
          <w:sz w:val="20"/>
          <w:szCs w:val="20"/>
        </w:rPr>
      </w:pPr>
      <w:r w:rsidRPr="0016597A">
        <w:rPr>
          <w:rFonts w:ascii="Arial" w:hAnsi="Arial" w:cs="Arial"/>
          <w:sz w:val="20"/>
          <w:szCs w:val="20"/>
        </w:rPr>
        <w:t>The judge had not failed to moderate need for general deterrence due to applicant’s somnophilic disorder and did not err in requiring a ‘realistic connection’ or ‘causal link’ between the disorder and the offending.</w:t>
      </w:r>
    </w:p>
    <w:p w14:paraId="042F1250" w14:textId="2F292DDB" w:rsidR="0016597A" w:rsidRPr="0016597A" w:rsidRDefault="009048B5" w:rsidP="0016597A">
      <w:pPr>
        <w:numPr>
          <w:ilvl w:val="0"/>
          <w:numId w:val="130"/>
        </w:numPr>
        <w:ind w:left="357" w:hanging="357"/>
        <w:jc w:val="both"/>
        <w:rPr>
          <w:rFonts w:ascii="Arial" w:hAnsi="Arial" w:cs="Arial"/>
          <w:color w:val="000000"/>
          <w:sz w:val="20"/>
          <w:szCs w:val="20"/>
        </w:rPr>
      </w:pPr>
      <w:r>
        <w:rPr>
          <w:rFonts w:ascii="Arial" w:hAnsi="Arial" w:cs="Arial"/>
          <w:bCs/>
          <w:color w:val="000000"/>
          <w:sz w:val="20"/>
          <w:lang w:val="en-US"/>
        </w:rPr>
        <w:t xml:space="preserve">The </w:t>
      </w:r>
      <w:r>
        <w:rPr>
          <w:rFonts w:ascii="Arial" w:hAnsi="Arial" w:cs="Arial"/>
          <w:bCs/>
          <w:color w:val="000000"/>
          <w:sz w:val="20"/>
        </w:rPr>
        <w:t>j</w:t>
      </w:r>
      <w:r w:rsidRPr="004D1A9B">
        <w:rPr>
          <w:rFonts w:ascii="Arial" w:hAnsi="Arial" w:cs="Arial"/>
          <w:bCs/>
          <w:color w:val="000000"/>
          <w:sz w:val="20"/>
        </w:rPr>
        <w:t xml:space="preserve">udge </w:t>
      </w:r>
      <w:r>
        <w:rPr>
          <w:rFonts w:ascii="Arial" w:hAnsi="Arial" w:cs="Arial"/>
          <w:bCs/>
          <w:color w:val="000000"/>
          <w:sz w:val="20"/>
        </w:rPr>
        <w:t xml:space="preserve">was </w:t>
      </w:r>
      <w:r w:rsidRPr="004D1A9B">
        <w:rPr>
          <w:rFonts w:ascii="Arial" w:hAnsi="Arial" w:cs="Arial"/>
          <w:bCs/>
          <w:color w:val="000000"/>
          <w:sz w:val="20"/>
        </w:rPr>
        <w:t>correct to conclude that no moderation of general deterrence was appropriate</w:t>
      </w:r>
      <w:r>
        <w:rPr>
          <w:rFonts w:ascii="Arial" w:hAnsi="Arial" w:cs="Arial"/>
          <w:bCs/>
          <w:color w:val="000000"/>
          <w:sz w:val="20"/>
        </w:rPr>
        <w:t>.</w:t>
      </w:r>
    </w:p>
    <w:p w14:paraId="23860947" w14:textId="3E781EB5" w:rsidR="0016597A" w:rsidRPr="0016597A" w:rsidRDefault="009048B5" w:rsidP="0016597A">
      <w:pPr>
        <w:numPr>
          <w:ilvl w:val="0"/>
          <w:numId w:val="130"/>
        </w:numPr>
        <w:ind w:left="357" w:hanging="357"/>
        <w:jc w:val="both"/>
        <w:rPr>
          <w:rFonts w:ascii="Arial" w:hAnsi="Arial" w:cs="Arial"/>
          <w:color w:val="000000"/>
          <w:sz w:val="20"/>
          <w:szCs w:val="20"/>
        </w:rPr>
      </w:pPr>
      <w:r>
        <w:rPr>
          <w:rFonts w:ascii="Arial" w:hAnsi="Arial" w:cs="Arial"/>
          <w:bCs/>
          <w:color w:val="000000"/>
          <w:sz w:val="20"/>
        </w:rPr>
        <w:t>Given the nature and extent of the offending and the importance of general deterrence, denunciation and community protection</w:t>
      </w:r>
      <w:r w:rsidR="003706EC">
        <w:rPr>
          <w:rFonts w:ascii="Arial" w:hAnsi="Arial" w:cs="Arial"/>
          <w:bCs/>
          <w:color w:val="000000"/>
          <w:sz w:val="20"/>
        </w:rPr>
        <w:t>,</w:t>
      </w:r>
      <w:r>
        <w:rPr>
          <w:rFonts w:ascii="Arial" w:hAnsi="Arial" w:cs="Arial"/>
          <w:bCs/>
          <w:color w:val="000000"/>
          <w:sz w:val="20"/>
        </w:rPr>
        <w:t xml:space="preserve"> the TES and NPP were not manifestly excessive.</w:t>
      </w:r>
    </w:p>
    <w:p w14:paraId="29BE254C" w14:textId="77777777" w:rsidR="009048B5" w:rsidRDefault="009048B5" w:rsidP="009048B5">
      <w:pPr>
        <w:spacing w:before="20" w:after="20"/>
        <w:jc w:val="both"/>
        <w:rPr>
          <w:rFonts w:ascii="Arial" w:hAnsi="Arial" w:cs="Arial"/>
          <w:bCs/>
          <w:color w:val="000000"/>
          <w:sz w:val="20"/>
          <w:szCs w:val="20"/>
        </w:rPr>
      </w:pPr>
    </w:p>
    <w:p w14:paraId="3C0FCEBB" w14:textId="2DD67C35" w:rsidR="004B13DC" w:rsidRDefault="004B13DC" w:rsidP="004B13DC">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Pr="004B13DC">
        <w:rPr>
          <w:rFonts w:ascii="Arial" w:hAnsi="Arial" w:cs="Arial"/>
          <w:bCs/>
          <w:i/>
          <w:iCs/>
          <w:color w:val="000000"/>
          <w:sz w:val="20"/>
          <w:szCs w:val="20"/>
        </w:rPr>
        <w:t>Gao v The King</w:t>
      </w:r>
      <w:r>
        <w:rPr>
          <w:rFonts w:ascii="Arial" w:hAnsi="Arial" w:cs="Arial"/>
          <w:bCs/>
          <w:color w:val="000000"/>
          <w:sz w:val="20"/>
          <w:szCs w:val="20"/>
        </w:rPr>
        <w:t xml:space="preserve"> [2025] VSCA 88 the applicant, a </w:t>
      </w:r>
      <w:r w:rsidR="00397EEE">
        <w:rPr>
          <w:rFonts w:ascii="Arial" w:hAnsi="Arial" w:cs="Arial"/>
          <w:bCs/>
          <w:color w:val="000000"/>
          <w:sz w:val="20"/>
          <w:szCs w:val="20"/>
        </w:rPr>
        <w:t xml:space="preserve">47 </w:t>
      </w:r>
      <w:r>
        <w:rPr>
          <w:rFonts w:ascii="Arial" w:hAnsi="Arial" w:cs="Arial"/>
          <w:bCs/>
          <w:color w:val="000000"/>
          <w:sz w:val="20"/>
          <w:szCs w:val="20"/>
        </w:rPr>
        <w:t xml:space="preserve">year old Chinese national, had pleaded guilty to rape, aggravated burglary and make threat to kill. The rolled-up rape charge encompassed three penetrations. The offending occurred in the context of an </w:t>
      </w:r>
      <w:r w:rsidRPr="004B13DC">
        <w:rPr>
          <w:rFonts w:ascii="Arial" w:hAnsi="Arial" w:cs="Arial"/>
          <w:bCs/>
          <w:color w:val="000000"/>
          <w:sz w:val="20"/>
          <w:szCs w:val="20"/>
        </w:rPr>
        <w:t xml:space="preserve">extended campaign of coercive behaviour by applicant towards </w:t>
      </w:r>
      <w:r w:rsidR="00397EEE">
        <w:rPr>
          <w:rFonts w:ascii="Arial" w:hAnsi="Arial" w:cs="Arial"/>
          <w:bCs/>
          <w:color w:val="000000"/>
          <w:sz w:val="20"/>
          <w:szCs w:val="20"/>
        </w:rPr>
        <w:t xml:space="preserve">the </w:t>
      </w:r>
      <w:r w:rsidRPr="004B13DC">
        <w:rPr>
          <w:rFonts w:ascii="Arial" w:hAnsi="Arial" w:cs="Arial"/>
          <w:bCs/>
          <w:color w:val="000000"/>
          <w:sz w:val="20"/>
          <w:szCs w:val="20"/>
        </w:rPr>
        <w:t xml:space="preserve">victim </w:t>
      </w:r>
      <w:r w:rsidR="00397EEE">
        <w:rPr>
          <w:rFonts w:ascii="Arial" w:hAnsi="Arial" w:cs="Arial"/>
          <w:bCs/>
          <w:color w:val="000000"/>
          <w:sz w:val="20"/>
          <w:szCs w:val="20"/>
        </w:rPr>
        <w:t xml:space="preserve">– his landlady with whom he had an occasional sexual relationship – </w:t>
      </w:r>
      <w:r w:rsidRPr="004B13DC">
        <w:rPr>
          <w:rFonts w:ascii="Arial" w:hAnsi="Arial" w:cs="Arial"/>
          <w:bCs/>
          <w:color w:val="000000"/>
          <w:sz w:val="20"/>
          <w:szCs w:val="20"/>
        </w:rPr>
        <w:t>for</w:t>
      </w:r>
      <w:r w:rsidR="00397EEE">
        <w:rPr>
          <w:rFonts w:ascii="Arial" w:hAnsi="Arial" w:cs="Arial"/>
          <w:bCs/>
          <w:color w:val="000000"/>
          <w:sz w:val="20"/>
          <w:szCs w:val="20"/>
        </w:rPr>
        <w:t xml:space="preserve"> the </w:t>
      </w:r>
      <w:r w:rsidRPr="004B13DC">
        <w:rPr>
          <w:rFonts w:ascii="Arial" w:hAnsi="Arial" w:cs="Arial"/>
          <w:bCs/>
          <w:color w:val="000000"/>
          <w:sz w:val="20"/>
          <w:szCs w:val="20"/>
        </w:rPr>
        <w:t>purposes of having her withdraw a family violence complaint and assist him with application for permanent residency</w:t>
      </w:r>
      <w:r>
        <w:rPr>
          <w:rFonts w:ascii="Arial" w:hAnsi="Arial" w:cs="Arial"/>
          <w:bCs/>
          <w:color w:val="000000"/>
          <w:sz w:val="20"/>
          <w:szCs w:val="20"/>
        </w:rPr>
        <w:t>. He was sentenced to TES IMP14y6m/11y made up as follows: Rape IMP12y; Aggravated burglary IMP6y, 18m cumulative; Threat to kill IMP2y, 1y cumulative. In refusing leave to appeal Taylor &amp; T Forrest JJA held that the sentence for rape, the orders for cumulation and the non-parole period were not manifestly excessive.</w:t>
      </w:r>
    </w:p>
    <w:p w14:paraId="1A0DEEE4" w14:textId="77777777" w:rsidR="00397EEE" w:rsidRDefault="00397EEE" w:rsidP="004B13DC">
      <w:pPr>
        <w:spacing w:before="20" w:after="20"/>
        <w:jc w:val="both"/>
        <w:rPr>
          <w:rFonts w:ascii="Arial" w:hAnsi="Arial" w:cs="Arial"/>
          <w:bCs/>
          <w:color w:val="000000"/>
          <w:sz w:val="20"/>
          <w:szCs w:val="20"/>
        </w:rPr>
      </w:pPr>
    </w:p>
    <w:p w14:paraId="3B836835" w14:textId="18B0A2B3"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proofErr w:type="spellStart"/>
      <w:r w:rsidRPr="00326981">
        <w:rPr>
          <w:rFonts w:ascii="Arial" w:hAnsi="Arial" w:cs="Arial"/>
          <w:i/>
          <w:iCs/>
          <w:sz w:val="20"/>
          <w:szCs w:val="20"/>
        </w:rPr>
        <w:t>Bugmy</w:t>
      </w:r>
      <w:proofErr w:type="spellEnd"/>
      <w:r w:rsidRPr="00326981">
        <w:rPr>
          <w:rFonts w:ascii="Arial" w:hAnsi="Arial" w:cs="Arial"/>
          <w:i/>
          <w:iCs/>
          <w:sz w:val="20"/>
          <w:szCs w:val="20"/>
        </w:rPr>
        <w:t xml:space="preserve">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r w:rsidR="00554425">
        <w:rPr>
          <w:rFonts w:ascii="Arial" w:hAnsi="Arial" w:cs="Arial"/>
          <w:sz w:val="20"/>
          <w:szCs w:val="20"/>
        </w:rPr>
        <w:t xml:space="preserve"> Compare </w:t>
      </w:r>
      <w:r w:rsidR="00554425" w:rsidRPr="00554425">
        <w:rPr>
          <w:rFonts w:ascii="Arial" w:hAnsi="Arial" w:cs="Arial"/>
          <w:i/>
          <w:iCs/>
          <w:sz w:val="20"/>
          <w:szCs w:val="20"/>
        </w:rPr>
        <w:t>Ji v The King</w:t>
      </w:r>
      <w:r w:rsidR="00554425">
        <w:rPr>
          <w:rFonts w:ascii="Arial" w:hAnsi="Arial" w:cs="Arial"/>
          <w:sz w:val="20"/>
          <w:szCs w:val="20"/>
        </w:rPr>
        <w:t xml:space="preserve"> [2025] VSCA </w:t>
      </w:r>
      <w:r w:rsidR="009A5119">
        <w:rPr>
          <w:rFonts w:ascii="Arial" w:hAnsi="Arial" w:cs="Arial"/>
          <w:sz w:val="20"/>
          <w:szCs w:val="20"/>
        </w:rPr>
        <w:t>113</w:t>
      </w:r>
      <w:r w:rsidR="00554425">
        <w:rPr>
          <w:rFonts w:ascii="Arial" w:hAnsi="Arial" w:cs="Arial"/>
          <w:sz w:val="20"/>
          <w:szCs w:val="20"/>
        </w:rPr>
        <w:t>, esp</w:t>
      </w:r>
      <w:r w:rsidR="009A5119">
        <w:rPr>
          <w:rFonts w:ascii="Arial" w:hAnsi="Arial" w:cs="Arial"/>
          <w:sz w:val="20"/>
          <w:szCs w:val="20"/>
        </w:rPr>
        <w:t>.</w:t>
      </w:r>
      <w:r w:rsidR="00554425">
        <w:rPr>
          <w:rFonts w:ascii="Arial" w:hAnsi="Arial" w:cs="Arial"/>
          <w:sz w:val="20"/>
          <w:szCs w:val="20"/>
        </w:rPr>
        <w:t xml:space="preserve"> at [4] &amp; [44]-[54].</w:t>
      </w:r>
    </w:p>
    <w:p w14:paraId="5F304051" w14:textId="77777777" w:rsidR="00326981" w:rsidRDefault="00326981" w:rsidP="00D97844">
      <w:pPr>
        <w:spacing w:before="20" w:after="20"/>
        <w:jc w:val="both"/>
        <w:rPr>
          <w:rFonts w:ascii="Arial" w:hAnsi="Arial" w:cs="Arial"/>
          <w:bCs/>
          <w:color w:val="000000"/>
          <w:sz w:val="20"/>
          <w:szCs w:val="20"/>
        </w:rPr>
      </w:pPr>
    </w:p>
    <w:p w14:paraId="741BF5A0" w14:textId="0747B7E6" w:rsidR="00A0117D" w:rsidRDefault="0033619A" w:rsidP="00B10B1F">
      <w:pPr>
        <w:spacing w:before="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 xml:space="preserve">R v </w:t>
      </w:r>
      <w:proofErr w:type="spellStart"/>
      <w:r w:rsidRPr="00223F8B">
        <w:rPr>
          <w:rFonts w:ascii="Arial" w:hAnsi="Arial" w:cs="Arial"/>
          <w:bCs/>
          <w:i/>
          <w:color w:val="000000"/>
          <w:sz w:val="20"/>
          <w:szCs w:val="20"/>
        </w:rPr>
        <w:t>Balassis</w:t>
      </w:r>
      <w:proofErr w:type="spellEnd"/>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 xml:space="preserve">DPP v </w:t>
      </w:r>
      <w:proofErr w:type="spellStart"/>
      <w:r w:rsidR="009A0C49" w:rsidRPr="00223F8B">
        <w:rPr>
          <w:rFonts w:ascii="Arial" w:hAnsi="Arial" w:cs="Arial"/>
          <w:bCs/>
          <w:i/>
          <w:color w:val="000000"/>
          <w:sz w:val="20"/>
          <w:szCs w:val="20"/>
        </w:rPr>
        <w:t>Elfata</w:t>
      </w:r>
      <w:proofErr w:type="spellEnd"/>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 xml:space="preserve">DPP v Za Lian &amp; </w:t>
      </w:r>
      <w:proofErr w:type="spellStart"/>
      <w:r w:rsidR="0070528E" w:rsidRPr="00223F8B">
        <w:rPr>
          <w:rFonts w:ascii="Arial" w:hAnsi="Arial" w:cs="Arial"/>
          <w:bCs/>
          <w:i/>
          <w:iCs/>
          <w:color w:val="000000"/>
          <w:sz w:val="20"/>
          <w:szCs w:val="20"/>
        </w:rPr>
        <w:t>Hlawnceu</w:t>
      </w:r>
      <w:proofErr w:type="spellEnd"/>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 xml:space="preserve">Julian Lockyer (a pseudonym) </w:t>
      </w:r>
      <w:r w:rsidR="00A0117D" w:rsidRPr="00223F8B">
        <w:rPr>
          <w:rFonts w:ascii="Arial" w:hAnsi="Arial" w:cs="Arial"/>
          <w:i/>
          <w:iCs/>
          <w:color w:val="000000"/>
          <w:sz w:val="20"/>
          <w:szCs w:val="20"/>
        </w:rPr>
        <w:lastRenderedPageBreak/>
        <w:t>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 xml:space="preserve">DPP v </w:t>
      </w:r>
      <w:proofErr w:type="spellStart"/>
      <w:r w:rsidR="00977C47" w:rsidRPr="00C927DF">
        <w:rPr>
          <w:rFonts w:ascii="Arial" w:hAnsi="Arial" w:cs="Arial"/>
          <w:i/>
          <w:iCs/>
          <w:sz w:val="20"/>
          <w:szCs w:val="20"/>
        </w:rPr>
        <w:t>Merryful</w:t>
      </w:r>
      <w:proofErr w:type="spellEnd"/>
      <w:r w:rsidR="00977C47" w:rsidRPr="00C927DF">
        <w:rPr>
          <w:rFonts w:ascii="Arial" w:hAnsi="Arial" w:cs="Arial"/>
          <w:i/>
          <w:iCs/>
          <w:sz w:val="20"/>
          <w:szCs w:val="20"/>
        </w:rPr>
        <w:t>;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 xml:space="preserve">DPP v </w:t>
      </w:r>
      <w:proofErr w:type="spellStart"/>
      <w:r w:rsidR="00831A53" w:rsidRPr="00C927DF">
        <w:rPr>
          <w:rFonts w:ascii="Arial" w:hAnsi="Arial" w:cs="Arial"/>
          <w:i/>
          <w:iCs/>
          <w:sz w:val="20"/>
          <w:szCs w:val="20"/>
        </w:rPr>
        <w:t>Ierardo</w:t>
      </w:r>
      <w:proofErr w:type="spellEnd"/>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43918">
        <w:rPr>
          <w:rFonts w:ascii="Arial" w:hAnsi="Arial" w:cs="Arial"/>
          <w:sz w:val="20"/>
          <w:szCs w:val="20"/>
        </w:rPr>
        <w:t xml:space="preserve">; </w:t>
      </w:r>
      <w:r w:rsidR="00343918" w:rsidRPr="00343918">
        <w:rPr>
          <w:rFonts w:ascii="Arial" w:hAnsi="Arial" w:cs="Arial"/>
          <w:i/>
          <w:iCs/>
          <w:sz w:val="20"/>
          <w:szCs w:val="20"/>
        </w:rPr>
        <w:t>Vassallo v The King</w:t>
      </w:r>
      <w:r w:rsidR="00343918">
        <w:rPr>
          <w:rFonts w:ascii="Arial" w:hAnsi="Arial" w:cs="Arial"/>
          <w:sz w:val="20"/>
          <w:szCs w:val="20"/>
        </w:rPr>
        <w:t xml:space="preserve"> [2025] VSCA 7</w:t>
      </w:r>
      <w:r w:rsidR="002F45B3">
        <w:rPr>
          <w:rFonts w:ascii="Arial" w:hAnsi="Arial" w:cs="Arial"/>
          <w:sz w:val="20"/>
          <w:szCs w:val="20"/>
        </w:rPr>
        <w:t xml:space="preserve">; </w:t>
      </w:r>
      <w:r w:rsidR="002F45B3" w:rsidRPr="002F45B3">
        <w:rPr>
          <w:rFonts w:ascii="Arial" w:hAnsi="Arial" w:cs="Arial"/>
          <w:i/>
          <w:iCs/>
          <w:sz w:val="20"/>
          <w:szCs w:val="20"/>
        </w:rPr>
        <w:t>Ortisi v The King</w:t>
      </w:r>
      <w:r w:rsidR="002F45B3">
        <w:rPr>
          <w:rFonts w:ascii="Arial" w:hAnsi="Arial" w:cs="Arial"/>
          <w:sz w:val="20"/>
          <w:szCs w:val="20"/>
        </w:rPr>
        <w:t xml:space="preserve"> [2025] VSCA 42</w:t>
      </w:r>
      <w:r w:rsidR="001072E0">
        <w:rPr>
          <w:rFonts w:ascii="Arial" w:hAnsi="Arial" w:cs="Arial"/>
          <w:sz w:val="20"/>
          <w:szCs w:val="20"/>
        </w:rPr>
        <w:t xml:space="preserve">; </w:t>
      </w:r>
      <w:r w:rsidR="001072E0" w:rsidRPr="001072E0">
        <w:rPr>
          <w:rFonts w:ascii="Arial" w:hAnsi="Arial" w:cs="Arial"/>
          <w:i/>
          <w:iCs/>
          <w:sz w:val="20"/>
          <w:szCs w:val="20"/>
        </w:rPr>
        <w:t xml:space="preserve">Barton (a pseudonym) v The King </w:t>
      </w:r>
      <w:r w:rsidR="001072E0">
        <w:rPr>
          <w:rFonts w:ascii="Arial" w:hAnsi="Arial" w:cs="Arial"/>
          <w:sz w:val="20"/>
          <w:szCs w:val="20"/>
        </w:rPr>
        <w:t>[2025] VSCA 74</w:t>
      </w:r>
      <w:r w:rsidR="00B10B1F">
        <w:rPr>
          <w:rFonts w:ascii="Arial" w:hAnsi="Arial" w:cs="Arial"/>
          <w:sz w:val="20"/>
          <w:szCs w:val="20"/>
        </w:rPr>
        <w:t xml:space="preserve">; </w:t>
      </w:r>
      <w:proofErr w:type="spellStart"/>
      <w:r w:rsidR="00B10B1F" w:rsidRPr="00B10B1F">
        <w:rPr>
          <w:rFonts w:ascii="Arial" w:hAnsi="Arial" w:cs="Arial"/>
          <w:i/>
          <w:iCs/>
          <w:sz w:val="20"/>
          <w:szCs w:val="20"/>
        </w:rPr>
        <w:t>Malbeal</w:t>
      </w:r>
      <w:proofErr w:type="spellEnd"/>
      <w:r w:rsidR="00B10B1F" w:rsidRPr="00B10B1F">
        <w:rPr>
          <w:rFonts w:ascii="Arial" w:hAnsi="Arial" w:cs="Arial"/>
          <w:i/>
          <w:iCs/>
          <w:sz w:val="20"/>
          <w:szCs w:val="20"/>
        </w:rPr>
        <w:t xml:space="preserve"> v The King</w:t>
      </w:r>
      <w:r w:rsidR="00B10B1F">
        <w:rPr>
          <w:rFonts w:ascii="Arial" w:hAnsi="Arial" w:cs="Arial"/>
          <w:sz w:val="20"/>
          <w:szCs w:val="20"/>
        </w:rPr>
        <w:t xml:space="preserve"> [2025] VSCA 71</w:t>
      </w:r>
      <w:r w:rsidR="00326981" w:rsidRPr="00C927DF">
        <w:rPr>
          <w:rFonts w:ascii="Arial" w:hAnsi="Arial" w:cs="Arial"/>
          <w:color w:val="000000"/>
          <w:sz w:val="20"/>
          <w:szCs w:val="20"/>
        </w:rPr>
        <w:t>.</w:t>
      </w:r>
    </w:p>
    <w:p w14:paraId="07D5A9F5" w14:textId="77777777" w:rsidR="004B13DC" w:rsidRPr="00DC4119" w:rsidRDefault="004B13DC" w:rsidP="004B13DC">
      <w:pPr>
        <w:jc w:val="both"/>
        <w:rPr>
          <w:rFonts w:ascii="Arial" w:hAnsi="Arial" w:cs="Arial"/>
          <w:color w:val="000000"/>
          <w:sz w:val="20"/>
        </w:rPr>
      </w:pPr>
      <w:bookmarkStart w:id="720" w:name="_11.2.28.2__"/>
      <w:bookmarkEnd w:id="720"/>
    </w:p>
    <w:p w14:paraId="2AE5D7B9" w14:textId="77777777" w:rsidR="004B13DC" w:rsidRPr="001E6BE9" w:rsidRDefault="004B13DC" w:rsidP="004B13D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4E91A521" w14:textId="77777777" w:rsidR="004B13DC" w:rsidRPr="00102D2A" w:rsidRDefault="004B13DC" w:rsidP="004B13DC">
      <w:pPr>
        <w:rPr>
          <w:rFonts w:ascii="Arial" w:hAnsi="Arial" w:cs="Arial"/>
          <w:color w:val="000000"/>
          <w:sz w:val="20"/>
        </w:rPr>
      </w:pPr>
    </w:p>
    <w:p w14:paraId="187A71B9" w14:textId="77777777" w:rsidR="004B13DC" w:rsidRDefault="004B13DC">
      <w:pPr>
        <w:rPr>
          <w:rFonts w:ascii="Arial" w:hAnsi="Arial" w:cs="Arial"/>
          <w:b/>
          <w:bCs/>
          <w:color w:val="000000"/>
          <w:kern w:val="28"/>
          <w:sz w:val="20"/>
          <w:szCs w:val="20"/>
          <w:lang w:val="en-GB"/>
        </w:rPr>
      </w:pPr>
      <w:r>
        <w:rPr>
          <w:rFonts w:ascii="Arial" w:hAnsi="Arial" w:cs="Arial"/>
          <w:b/>
          <w:bCs/>
          <w:color w:val="000000"/>
          <w:sz w:val="20"/>
        </w:rPr>
        <w:br w:type="page"/>
      </w:r>
    </w:p>
    <w:p w14:paraId="0BA12C7A" w14:textId="18308567" w:rsidR="00A57DB9" w:rsidRPr="00A57557" w:rsidRDefault="00A57DB9" w:rsidP="00A57557">
      <w:pPr>
        <w:pStyle w:val="Heading3"/>
        <w:spacing w:after="120" w:line="240" w:lineRule="auto"/>
        <w:rPr>
          <w:rFonts w:ascii="Arial" w:hAnsi="Arial" w:cs="Arial"/>
          <w:b/>
          <w:bCs/>
          <w:sz w:val="20"/>
        </w:rPr>
      </w:pPr>
      <w:r w:rsidRPr="00A57557">
        <w:rPr>
          <w:rFonts w:ascii="Arial" w:hAnsi="Arial" w:cs="Arial"/>
          <w:b/>
          <w:bCs/>
          <w:sz w:val="20"/>
        </w:rPr>
        <w:lastRenderedPageBreak/>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3DD9764C" w14:textId="1C533148" w:rsidR="00170185" w:rsidRDefault="00170185" w:rsidP="0016597A">
      <w:pPr>
        <w:pStyle w:val="Style1"/>
      </w:pPr>
      <w:r w:rsidRPr="00170185">
        <w:t xml:space="preserve">In </w:t>
      </w:r>
      <w:r w:rsidRPr="00170185">
        <w:rPr>
          <w:i/>
          <w:iCs/>
        </w:rPr>
        <w:t>Andrews v The King</w:t>
      </w:r>
      <w:r w:rsidRPr="00170185">
        <w:t xml:space="preserve"> [2025] VSCA 26 the </w:t>
      </w:r>
      <w:r>
        <w:t xml:space="preserve">43 year old applicant had pleaded guilty to assault with intent to commit a criminal offence, threat to inflict serious injury, sexual assault and threat to commit a sexual offence and had been sentenced to TES IP7y/5y. </w:t>
      </w:r>
      <w:r w:rsidR="0013582B">
        <w:t xml:space="preserve">The victim, who was unknown to the applicant, was vulnerable and was walking </w:t>
      </w:r>
      <w:r w:rsidR="0013582B" w:rsidRPr="0013582B">
        <w:rPr>
          <w:lang w:val="en-AU"/>
        </w:rPr>
        <w:t>alone in the early hours of the morning with few people in the vicinity</w:t>
      </w:r>
      <w:r w:rsidR="0013582B">
        <w:rPr>
          <w:lang w:val="en-AU"/>
        </w:rPr>
        <w:t xml:space="preserve">. </w:t>
      </w:r>
      <w:r>
        <w:t>In refusing leave to appeal against this sentence Kaye &amp; T Forrest JJA said at [58] &amp; [64]:</w:t>
      </w:r>
    </w:p>
    <w:p w14:paraId="5B2C1560" w14:textId="4C47FA19" w:rsidR="00170185" w:rsidRDefault="00170185" w:rsidP="00170185">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[58] “</w:t>
      </w:r>
      <w:r w:rsidRPr="00170185">
        <w:rPr>
          <w:rFonts w:ascii="Arial" w:hAnsi="Arial" w:cs="Arial"/>
          <w:bCs/>
          <w:color w:val="000000"/>
          <w:sz w:val="20"/>
        </w:rPr>
        <w:t>This was dreadful offending that demanded condign punishment. There was a level of premeditation by the applicant; his offending was not spontaneous. It involved an outrageous and vicious attack upon a vulnerable, isolated young woman. True it is that there were some mitigating factors, all ably recognised by counsel and all considered by the sentencing judge. That said, the applicant had no remorse, nor any relevant psychiatric or psychological impairment that might mitigate his subjective culpability for the offending.</w:t>
      </w:r>
    </w:p>
    <w:p w14:paraId="74B75316" w14:textId="14DA3851" w:rsidR="00170185" w:rsidRPr="00170185" w:rsidRDefault="00170185" w:rsidP="00170185">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 xml:space="preserve">[64] </w:t>
      </w:r>
      <w:r w:rsidRPr="00170185">
        <w:rPr>
          <w:rFonts w:ascii="Arial" w:hAnsi="Arial" w:cs="Arial"/>
          <w:bCs/>
          <w:color w:val="000000"/>
          <w:sz w:val="20"/>
        </w:rPr>
        <w:t>Every member of our community has an unconditional right to free and safe passage in public spaces. They are entitled to travel confidently and fearlessly in any circumstance at any time. It is a matter of singular regret that this right has become no more than an aspiration. It is the court’s duty to punish severely those who encroach upon that unconditional right. We have a duty to protect insofar as we can, the members of our community (principally female) from predatory sexual attacks of the kind that was perpetrated in this case.</w:t>
      </w:r>
      <w:r>
        <w:rPr>
          <w:rFonts w:ascii="Arial" w:hAnsi="Arial" w:cs="Arial"/>
          <w:bCs/>
          <w:color w:val="000000"/>
          <w:sz w:val="20"/>
        </w:rPr>
        <w:t>”</w:t>
      </w:r>
    </w:p>
    <w:p w14:paraId="2F381A95" w14:textId="77777777" w:rsidR="00170185" w:rsidRPr="002002C3" w:rsidRDefault="00170185"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21" w:name="_11.2.29_Sentencing_for"/>
      <w:bookmarkEnd w:id="721"/>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w:t>
      </w:r>
      <w:r w:rsidRPr="001C6E0E">
        <w:rPr>
          <w:rFonts w:ascii="Arial" w:hAnsi="Arial" w:cs="Arial"/>
          <w:color w:val="000000"/>
          <w:sz w:val="20"/>
        </w:rPr>
        <w:lastRenderedPageBreak/>
        <w:t>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22" w:name="_11.2.30_Sentencing_for"/>
      <w:bookmarkEnd w:id="722"/>
    </w:p>
    <w:p w14:paraId="72137CD4" w14:textId="3D47DB85" w:rsidR="00103F02" w:rsidRPr="00A57557" w:rsidRDefault="00103F02" w:rsidP="00A57557">
      <w:pPr>
        <w:pStyle w:val="Heading3"/>
        <w:spacing w:line="240" w:lineRule="auto"/>
        <w:rPr>
          <w:rFonts w:ascii="Arial" w:hAnsi="Arial" w:cs="Arial"/>
          <w:b/>
          <w:bCs/>
          <w:sz w:val="20"/>
          <w:lang w:val="en-US"/>
        </w:rPr>
      </w:pPr>
      <w:r w:rsidRPr="00A57557">
        <w:rPr>
          <w:rFonts w:ascii="Arial" w:hAnsi="Arial" w:cs="Arial"/>
          <w:b/>
          <w:bCs/>
          <w:sz w:val="20"/>
        </w:rPr>
        <w:t>11.2.30</w:t>
      </w:r>
      <w:r w:rsidRPr="00A57557">
        <w:rPr>
          <w:rFonts w:ascii="Arial" w:hAnsi="Arial" w:cs="Arial"/>
          <w:b/>
          <w:bCs/>
          <w:sz w:val="20"/>
        </w:rPr>
        <w:tab/>
        <w:t>Sentencing for attempting to pervert the course of justice</w:t>
      </w:r>
      <w:r w:rsidR="000720E6" w:rsidRPr="00A57557">
        <w:rPr>
          <w:rFonts w:ascii="Arial" w:hAnsi="Arial" w:cs="Arial"/>
          <w:b/>
          <w:bCs/>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Pr="00A57557" w:rsidRDefault="00AA7A59" w:rsidP="00A57557">
      <w:pPr>
        <w:pStyle w:val="Heading3"/>
        <w:spacing w:line="240" w:lineRule="auto"/>
        <w:rPr>
          <w:rFonts w:ascii="Arial" w:hAnsi="Arial" w:cs="Arial"/>
          <w:b/>
          <w:bCs/>
          <w:color w:val="000000"/>
          <w:sz w:val="20"/>
          <w:lang w:val="en-US"/>
        </w:rPr>
      </w:pPr>
      <w:proofErr w:type="gramStart"/>
      <w:r w:rsidRPr="00A57557">
        <w:rPr>
          <w:rFonts w:ascii="Arial" w:hAnsi="Arial" w:cs="Arial"/>
          <w:b/>
          <w:bCs/>
          <w:color w:val="FFFFFF"/>
          <w:sz w:val="20"/>
          <w:shd w:val="clear" w:color="auto" w:fill="000000"/>
        </w:rPr>
        <w:t>A</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ATTEMPTING</w:t>
      </w:r>
      <w:proofErr w:type="gramEnd"/>
      <w:r w:rsidRPr="00A57557">
        <w:rPr>
          <w:rFonts w:ascii="Arial" w:hAnsi="Arial" w:cs="Arial"/>
          <w:b/>
          <w:bCs/>
          <w:sz w:val="20"/>
          <w:shd w:val="clear" w:color="auto" w:fill="000000" w:themeFill="text1"/>
        </w:rPr>
        <w:t xml:space="preserve">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 xml:space="preserve">R v </w:t>
      </w:r>
      <w:proofErr w:type="spellStart"/>
      <w:r w:rsidRPr="001C6E0E">
        <w:rPr>
          <w:rFonts w:ascii="Arial" w:hAnsi="Arial" w:cs="Arial"/>
          <w:bCs/>
          <w:i/>
          <w:color w:val="000000"/>
          <w:sz w:val="20"/>
          <w:lang w:val="en-US"/>
        </w:rPr>
        <w:t>Tognolini</w:t>
      </w:r>
      <w:proofErr w:type="spellEnd"/>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w:t>
            </w:r>
            <w:proofErr w:type="spellStart"/>
            <w:r w:rsidRPr="00E109FF">
              <w:rPr>
                <w:rFonts w:ascii="Arial" w:hAnsi="Arial" w:cs="Arial"/>
                <w:i/>
                <w:color w:val="000000"/>
                <w:sz w:val="20"/>
                <w:szCs w:val="20"/>
              </w:rPr>
              <w:t>Cth</w:t>
            </w:r>
            <w:proofErr w:type="spellEnd"/>
            <w:r w:rsidRPr="00E109FF">
              <w:rPr>
                <w:rFonts w:ascii="Arial" w:hAnsi="Arial" w:cs="Arial"/>
                <w:i/>
                <w:color w:val="000000"/>
                <w:sz w:val="20"/>
                <w:szCs w:val="20"/>
              </w:rPr>
              <w:t>)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 xml:space="preserve">DPP v </w:t>
            </w:r>
            <w:proofErr w:type="spellStart"/>
            <w:r w:rsidRPr="00E109FF">
              <w:rPr>
                <w:rFonts w:ascii="Arial" w:hAnsi="Arial" w:cs="Arial"/>
                <w:i/>
                <w:color w:val="000000"/>
                <w:sz w:val="20"/>
                <w:szCs w:val="20"/>
              </w:rPr>
              <w:t>Josefski</w:t>
            </w:r>
            <w:proofErr w:type="spellEnd"/>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 xml:space="preserve">2½ years’ </w:t>
            </w:r>
            <w:proofErr w:type="spellStart"/>
            <w:r w:rsidRPr="00E109FF">
              <w:rPr>
                <w:rFonts w:ascii="Arial" w:hAnsi="Arial" w:cs="Arial"/>
                <w:color w:val="000000"/>
                <w:sz w:val="20"/>
                <w:szCs w:val="20"/>
              </w:rPr>
              <w:t>imp</w:t>
            </w:r>
            <w:r w:rsidR="007A6B9E">
              <w:rPr>
                <w:rFonts w:ascii="Arial" w:hAnsi="Arial" w:cs="Arial"/>
                <w:color w:val="000000"/>
                <w:sz w:val="20"/>
                <w:szCs w:val="20"/>
              </w:rPr>
              <w:t>’</w:t>
            </w:r>
            <w:r w:rsidRPr="00E109FF">
              <w:rPr>
                <w:rFonts w:ascii="Arial" w:hAnsi="Arial" w:cs="Arial"/>
                <w:color w:val="000000"/>
                <w:sz w:val="20"/>
                <w:szCs w:val="20"/>
              </w:rPr>
              <w:t>ment</w:t>
            </w:r>
            <w:proofErr w:type="spellEnd"/>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Dunmall</w:t>
            </w:r>
            <w:proofErr w:type="spellEnd"/>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lastRenderedPageBreak/>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4DFC4CE2" w14:textId="0D770772" w:rsidR="00CF73D7" w:rsidRDefault="00AE114A" w:rsidP="00AC0011">
      <w:pPr>
        <w:jc w:val="both"/>
        <w:rPr>
          <w:rFonts w:ascii="Arial" w:hAnsi="Arial" w:cs="Arial"/>
          <w:color w:val="000000"/>
          <w:sz w:val="20"/>
        </w:rPr>
      </w:pPr>
      <w:r>
        <w:rPr>
          <w:rFonts w:ascii="Arial" w:hAnsi="Arial" w:cs="Arial"/>
          <w:color w:val="000000"/>
          <w:sz w:val="20"/>
        </w:rPr>
        <w:t xml:space="preserve">In </w:t>
      </w:r>
      <w:r w:rsidRPr="00AE114A">
        <w:rPr>
          <w:rFonts w:ascii="Arial" w:hAnsi="Arial" w:cs="Arial"/>
          <w:i/>
          <w:iCs/>
          <w:color w:val="000000"/>
          <w:sz w:val="20"/>
        </w:rPr>
        <w:t>Qayyum v The King</w:t>
      </w:r>
      <w:r>
        <w:rPr>
          <w:rFonts w:ascii="Arial" w:hAnsi="Arial" w:cs="Arial"/>
          <w:color w:val="000000"/>
          <w:sz w:val="20"/>
        </w:rPr>
        <w:t xml:space="preserve"> [2025] VSCA 14 the appellant who had been </w:t>
      </w:r>
      <w:r w:rsidRPr="00AE114A">
        <w:rPr>
          <w:rFonts w:ascii="Arial" w:hAnsi="Arial" w:cs="Arial"/>
          <w:color w:val="000000"/>
          <w:sz w:val="20"/>
        </w:rPr>
        <w:t xml:space="preserve">charged with family violence offences </w:t>
      </w:r>
      <w:r>
        <w:rPr>
          <w:rFonts w:ascii="Arial" w:hAnsi="Arial" w:cs="Arial"/>
          <w:color w:val="000000"/>
          <w:sz w:val="20"/>
        </w:rPr>
        <w:t xml:space="preserve">had </w:t>
      </w:r>
      <w:r w:rsidRPr="00AE114A">
        <w:rPr>
          <w:rFonts w:ascii="Arial" w:hAnsi="Arial" w:cs="Arial"/>
          <w:color w:val="000000"/>
          <w:sz w:val="20"/>
        </w:rPr>
        <w:t>made telephone calls from prison instructing his brother to pressure his wife’s friend into making a statement in his favour and omitting any reference to him having arguments with his wife or beating her</w:t>
      </w:r>
      <w:r>
        <w:rPr>
          <w:rFonts w:ascii="Arial" w:hAnsi="Arial" w:cs="Arial"/>
          <w:color w:val="000000"/>
          <w:sz w:val="20"/>
        </w:rPr>
        <w:t>. The Court of Appeal dismissed his appeal against a sentence of IMP2y/1y on a charge of attempting to pervert the course of justice.  At [96] Emerton P &amp; J Forrest JA said</w:t>
      </w:r>
      <w:r w:rsidR="00CF73D7">
        <w:rPr>
          <w:rFonts w:ascii="Arial" w:hAnsi="Arial" w:cs="Arial"/>
          <w:color w:val="000000"/>
          <w:sz w:val="20"/>
        </w:rPr>
        <w:t>:</w:t>
      </w:r>
    </w:p>
    <w:p w14:paraId="79626140" w14:textId="5F724071" w:rsidR="00CF73D7" w:rsidRDefault="00CF73D7" w:rsidP="00CF73D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F73D7">
        <w:rPr>
          <w:rFonts w:ascii="Arial" w:hAnsi="Arial" w:cs="Arial"/>
          <w:color w:val="000000"/>
          <w:sz w:val="20"/>
        </w:rPr>
        <w:t>This Court has on a number of occasions stated, as a matter of principle, that an attempt to pervert the course of justice in a family violence context ‘is always a grave matter’</w:t>
      </w:r>
      <w:r>
        <w:rPr>
          <w:rFonts w:ascii="Arial" w:hAnsi="Arial" w:cs="Arial"/>
          <w:color w:val="000000"/>
          <w:sz w:val="20"/>
        </w:rPr>
        <w:t xml:space="preserve">: </w:t>
      </w:r>
      <w:proofErr w:type="spellStart"/>
      <w:r w:rsidRPr="00CF73D7">
        <w:rPr>
          <w:rFonts w:ascii="Arial" w:hAnsi="Arial" w:cs="Arial"/>
          <w:i/>
          <w:iCs/>
          <w:color w:val="000000"/>
          <w:sz w:val="20"/>
        </w:rPr>
        <w:t>Shiryar</w:t>
      </w:r>
      <w:proofErr w:type="spellEnd"/>
      <w:r w:rsidRPr="00CF73D7">
        <w:rPr>
          <w:rFonts w:ascii="Arial" w:hAnsi="Arial" w:cs="Arial"/>
          <w:color w:val="000000"/>
          <w:sz w:val="20"/>
        </w:rPr>
        <w:t xml:space="preserve"> [2022] VSCA 96, [38]</w:t>
      </w:r>
      <w:r>
        <w:rPr>
          <w:rFonts w:ascii="Arial" w:hAnsi="Arial" w:cs="Arial"/>
          <w:color w:val="000000"/>
          <w:sz w:val="20"/>
        </w:rPr>
        <w:t>; s</w:t>
      </w:r>
      <w:r w:rsidRPr="00CF73D7">
        <w:rPr>
          <w:rFonts w:ascii="Arial" w:hAnsi="Arial" w:cs="Arial"/>
          <w:color w:val="000000"/>
          <w:sz w:val="20"/>
        </w:rPr>
        <w:t xml:space="preserve">ee also </w:t>
      </w:r>
      <w:r w:rsidRPr="00CF73D7">
        <w:rPr>
          <w:rFonts w:ascii="Arial" w:hAnsi="Arial" w:cs="Arial"/>
          <w:i/>
          <w:iCs/>
          <w:color w:val="000000"/>
          <w:sz w:val="20"/>
        </w:rPr>
        <w:t>Carter v The Queen</w:t>
      </w:r>
      <w:r w:rsidRPr="00CF73D7">
        <w:rPr>
          <w:rFonts w:ascii="Arial" w:hAnsi="Arial" w:cs="Arial"/>
          <w:color w:val="000000"/>
          <w:sz w:val="20"/>
        </w:rPr>
        <w:t xml:space="preserve"> [2020] VSCA 156, [70]. In</w:t>
      </w:r>
      <w:r>
        <w:rPr>
          <w:rFonts w:ascii="Arial" w:hAnsi="Arial" w:cs="Arial"/>
          <w:color w:val="000000"/>
          <w:sz w:val="20"/>
        </w:rPr>
        <w:t> </w:t>
      </w:r>
      <w:r w:rsidRPr="00CF73D7">
        <w:rPr>
          <w:rFonts w:ascii="Arial" w:hAnsi="Arial" w:cs="Arial"/>
          <w:i/>
          <w:iCs/>
          <w:color w:val="000000"/>
          <w:sz w:val="20"/>
        </w:rPr>
        <w:t>Baker (a pseudonym) v The Queen</w:t>
      </w:r>
      <w:r>
        <w:rPr>
          <w:rFonts w:ascii="Arial" w:hAnsi="Arial" w:cs="Arial"/>
          <w:color w:val="000000"/>
          <w:sz w:val="20"/>
        </w:rPr>
        <w:t xml:space="preserve"> [2021] VSCA 158, [37] </w:t>
      </w:r>
      <w:r w:rsidRPr="00CF73D7">
        <w:rPr>
          <w:rFonts w:ascii="Arial" w:hAnsi="Arial" w:cs="Arial"/>
          <w:color w:val="000000"/>
          <w:sz w:val="20"/>
        </w:rPr>
        <w:t>this Court said as follows:</w:t>
      </w:r>
    </w:p>
    <w:p w14:paraId="29FB61AC" w14:textId="41DEA412" w:rsidR="00CF73D7" w:rsidRPr="00CF73D7" w:rsidRDefault="00CF73D7" w:rsidP="00CF73D7">
      <w:pPr>
        <w:pStyle w:val="Normal-Indent"/>
        <w:widowControl/>
        <w:spacing w:before="60" w:line="240" w:lineRule="auto"/>
        <w:ind w:left="1021" w:right="1021"/>
        <w:rPr>
          <w:rFonts w:ascii="Arial" w:hAnsi="Arial" w:cs="Arial"/>
          <w:color w:val="000000"/>
          <w:sz w:val="18"/>
          <w:szCs w:val="18"/>
        </w:rPr>
      </w:pPr>
      <w:r w:rsidRPr="00CF73D7">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r w:rsidR="00AE114A">
        <w:rPr>
          <w:rFonts w:ascii="Arial" w:hAnsi="Arial" w:cs="Arial"/>
          <w:color w:val="000000"/>
          <w:sz w:val="18"/>
          <w:szCs w:val="18"/>
        </w:rPr>
        <w:t>”</w:t>
      </w:r>
    </w:p>
    <w:p w14:paraId="1BBB2AEB" w14:textId="40F90780" w:rsidR="00CF73D7" w:rsidRDefault="00CF73D7" w:rsidP="00AC0011">
      <w:pPr>
        <w:jc w:val="both"/>
        <w:rPr>
          <w:rFonts w:ascii="Arial" w:hAnsi="Arial" w:cs="Arial"/>
          <w:color w:val="000000"/>
          <w:sz w:val="20"/>
        </w:rPr>
      </w:pPr>
    </w:p>
    <w:p w14:paraId="0E70DEEB" w14:textId="0AB29668" w:rsidR="006954F3" w:rsidRDefault="00054803" w:rsidP="00AC0011">
      <w:pPr>
        <w:jc w:val="both"/>
        <w:rPr>
          <w:rFonts w:ascii="Arial" w:hAnsi="Arial" w:cs="Arial"/>
          <w:sz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w:t>
      </w:r>
      <w:proofErr w:type="spellStart"/>
      <w:r w:rsidRPr="00CA1495">
        <w:rPr>
          <w:rFonts w:ascii="Arial" w:hAnsi="Arial" w:cs="Arial"/>
          <w:i/>
          <w:caps/>
          <w:color w:val="000000"/>
          <w:sz w:val="20"/>
          <w:szCs w:val="20"/>
        </w:rPr>
        <w:t>T</w:t>
      </w:r>
      <w:r w:rsidRPr="00CA1495">
        <w:rPr>
          <w:rFonts w:ascii="Arial" w:hAnsi="Arial" w:cs="Arial"/>
          <w:i/>
          <w:color w:val="000000"/>
          <w:sz w:val="20"/>
          <w:szCs w:val="20"/>
        </w:rPr>
        <w:t>hymiopoulos</w:t>
      </w:r>
      <w:proofErr w:type="spellEnd"/>
      <w:r w:rsidRPr="00CA1495">
        <w:rPr>
          <w:rFonts w:ascii="Arial" w:hAnsi="Arial" w:cs="Arial"/>
          <w:i/>
          <w:color w:val="000000"/>
          <w:sz w:val="20"/>
          <w:szCs w:val="20"/>
        </w:rPr>
        <w:t xml:space="preserve">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R v Pantazis &amp; Ors</w:t>
      </w:r>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r w:rsidR="00425C35" w:rsidRPr="00425C35">
        <w:rPr>
          <w:rFonts w:ascii="Arial" w:hAnsi="Arial" w:cs="Arial"/>
          <w:i/>
          <w:iCs/>
          <w:color w:val="000000"/>
          <w:sz w:val="20"/>
          <w:szCs w:val="20"/>
        </w:rPr>
        <w:t>Johnie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r w:rsidR="00331C68" w:rsidRPr="00331C68">
        <w:rPr>
          <w:rFonts w:ascii="Arial" w:hAnsi="Arial" w:cs="Arial"/>
          <w:i/>
          <w:iCs/>
          <w:color w:val="000000"/>
          <w:sz w:val="20"/>
          <w:szCs w:val="20"/>
        </w:rPr>
        <w:t>Dieni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proofErr w:type="spellStart"/>
      <w:r w:rsidR="004E31BA" w:rsidRPr="004E31BA">
        <w:rPr>
          <w:rFonts w:ascii="Arial" w:hAnsi="Arial" w:cs="Arial"/>
          <w:i/>
          <w:iCs/>
          <w:color w:val="000000"/>
          <w:sz w:val="20"/>
          <w:szCs w:val="20"/>
        </w:rPr>
        <w:t>Shiryar</w:t>
      </w:r>
      <w:proofErr w:type="spellEnd"/>
      <w:r w:rsidR="004E31BA" w:rsidRPr="004E31BA">
        <w:rPr>
          <w:rFonts w:ascii="Arial" w:hAnsi="Arial" w:cs="Arial"/>
          <w:i/>
          <w:iCs/>
          <w:color w:val="000000"/>
          <w:sz w:val="20"/>
          <w:szCs w:val="20"/>
        </w:rPr>
        <w:t xml:space="preserve"> v The Queen</w:t>
      </w:r>
      <w:r w:rsidR="004E31BA">
        <w:rPr>
          <w:rFonts w:ascii="Arial" w:hAnsi="Arial" w:cs="Arial"/>
          <w:color w:val="000000"/>
          <w:sz w:val="20"/>
          <w:szCs w:val="20"/>
        </w:rPr>
        <w:t xml:space="preserve"> [2022] VSCA 96</w:t>
      </w:r>
      <w:r w:rsidR="002A0ACC">
        <w:rPr>
          <w:rFonts w:ascii="Arial" w:hAnsi="Arial" w:cs="Arial"/>
          <w:color w:val="000000"/>
          <w:sz w:val="20"/>
          <w:szCs w:val="20"/>
        </w:rPr>
        <w:t xml:space="preserve">; </w:t>
      </w:r>
      <w:r w:rsidR="002A0ACC" w:rsidRPr="00DF060F">
        <w:rPr>
          <w:rFonts w:ascii="Arial" w:hAnsi="Arial" w:cs="Arial"/>
          <w:i/>
          <w:iCs/>
          <w:color w:val="000000"/>
          <w:sz w:val="20"/>
          <w:szCs w:val="20"/>
        </w:rPr>
        <w:t>Wasif v The Queen</w:t>
      </w:r>
      <w:r w:rsidR="002A0ACC">
        <w:rPr>
          <w:rFonts w:ascii="Arial" w:hAnsi="Arial" w:cs="Arial"/>
          <w:color w:val="000000"/>
          <w:sz w:val="20"/>
          <w:szCs w:val="20"/>
        </w:rPr>
        <w:t xml:space="preserve"> [2022] VSCA 182 at [63] &amp; [66]</w:t>
      </w:r>
      <w:r w:rsidR="00E044C9">
        <w:rPr>
          <w:rFonts w:ascii="Arial" w:hAnsi="Arial" w:cs="Arial"/>
          <w:color w:val="000000"/>
          <w:sz w:val="20"/>
          <w:szCs w:val="20"/>
        </w:rPr>
        <w:t xml:space="preserve">; </w:t>
      </w:r>
      <w:r w:rsidR="00E044C9" w:rsidRPr="00E044C9">
        <w:rPr>
          <w:rFonts w:ascii="Arial" w:hAnsi="Arial" w:cs="Arial"/>
          <w:i/>
          <w:iCs/>
          <w:color w:val="000000"/>
          <w:sz w:val="20"/>
          <w:szCs w:val="20"/>
        </w:rPr>
        <w:t>DPP v Rowson</w:t>
      </w:r>
      <w:r w:rsidR="00E044C9">
        <w:rPr>
          <w:rFonts w:ascii="Arial" w:hAnsi="Arial" w:cs="Arial"/>
          <w:color w:val="000000"/>
          <w:sz w:val="20"/>
          <w:szCs w:val="20"/>
        </w:rPr>
        <w:t xml:space="preserve"> [2022] VSC 510</w:t>
      </w:r>
      <w:r w:rsidR="008B0E99">
        <w:rPr>
          <w:rFonts w:ascii="Arial" w:hAnsi="Arial" w:cs="Arial"/>
          <w:color w:val="000000"/>
          <w:sz w:val="20"/>
          <w:szCs w:val="20"/>
        </w:rPr>
        <w:t xml:space="preserve">; </w:t>
      </w:r>
      <w:proofErr w:type="spellStart"/>
      <w:r w:rsidR="008B0E99" w:rsidRPr="008B0E99">
        <w:rPr>
          <w:rFonts w:ascii="Arial" w:hAnsi="Arial" w:cs="Arial"/>
          <w:i/>
          <w:iCs/>
          <w:color w:val="000000"/>
          <w:sz w:val="20"/>
          <w:szCs w:val="20"/>
        </w:rPr>
        <w:t>Bamblett</w:t>
      </w:r>
      <w:proofErr w:type="spellEnd"/>
      <w:r w:rsidR="008B0E99" w:rsidRPr="008B0E99">
        <w:rPr>
          <w:rFonts w:ascii="Arial" w:hAnsi="Arial" w:cs="Arial"/>
          <w:i/>
          <w:iCs/>
          <w:color w:val="000000"/>
          <w:sz w:val="20"/>
          <w:szCs w:val="20"/>
        </w:rPr>
        <w:t xml:space="preserve"> v The King</w:t>
      </w:r>
      <w:r w:rsidR="008B0E99">
        <w:rPr>
          <w:rFonts w:ascii="Arial" w:hAnsi="Arial" w:cs="Arial"/>
          <w:color w:val="000000"/>
          <w:sz w:val="20"/>
          <w:szCs w:val="20"/>
        </w:rPr>
        <w:t xml:space="preserve"> [2023] VSCA 184</w:t>
      </w:r>
      <w:r w:rsidR="00F93B78">
        <w:rPr>
          <w:rFonts w:ascii="Arial" w:hAnsi="Arial" w:cs="Arial"/>
          <w:color w:val="000000"/>
          <w:sz w:val="20"/>
          <w:szCs w:val="20"/>
        </w:rPr>
        <w:t xml:space="preserve">; </w:t>
      </w:r>
      <w:r w:rsidR="00F93B78" w:rsidRPr="00F93B78">
        <w:rPr>
          <w:rFonts w:ascii="Arial" w:hAnsi="Arial" w:cs="Arial"/>
          <w:i/>
          <w:iCs/>
          <w:color w:val="000000"/>
          <w:sz w:val="20"/>
          <w:szCs w:val="20"/>
        </w:rPr>
        <w:t>Colleen Treloar v The King</w:t>
      </w:r>
      <w:r w:rsidR="00F93B78">
        <w:rPr>
          <w:rFonts w:ascii="Arial" w:hAnsi="Arial" w:cs="Arial"/>
          <w:color w:val="000000"/>
          <w:sz w:val="20"/>
          <w:szCs w:val="20"/>
        </w:rPr>
        <w:t xml:space="preserve"> [2023] VSCA 214</w:t>
      </w:r>
      <w:r w:rsidR="004A2E76">
        <w:rPr>
          <w:rFonts w:ascii="Arial" w:hAnsi="Arial" w:cs="Arial"/>
          <w:color w:val="000000"/>
          <w:sz w:val="20"/>
          <w:szCs w:val="20"/>
        </w:rPr>
        <w:t xml:space="preserve">; </w:t>
      </w:r>
      <w:r w:rsidR="004A2E76" w:rsidRPr="008B14AE">
        <w:rPr>
          <w:rFonts w:ascii="Arial" w:hAnsi="Arial" w:cs="Arial"/>
          <w:i/>
          <w:iCs/>
          <w:sz w:val="20"/>
        </w:rPr>
        <w:t>Dragovic v The King</w:t>
      </w:r>
      <w:r w:rsidR="004A2E76">
        <w:rPr>
          <w:rFonts w:ascii="Arial" w:hAnsi="Arial" w:cs="Arial"/>
          <w:sz w:val="20"/>
        </w:rPr>
        <w:t xml:space="preserve"> [2024] VSCA 95 at [35]-[36]</w:t>
      </w:r>
      <w:r w:rsidR="006954F3">
        <w:rPr>
          <w:rFonts w:ascii="Arial" w:hAnsi="Arial" w:cs="Arial"/>
          <w:sz w:val="20"/>
        </w:rPr>
        <w:t xml:space="preserve">; </w:t>
      </w:r>
      <w:r w:rsidR="006954F3" w:rsidRPr="006954F3">
        <w:rPr>
          <w:rFonts w:ascii="Arial" w:hAnsi="Arial" w:cs="Arial"/>
          <w:i/>
          <w:iCs/>
          <w:sz w:val="20"/>
        </w:rPr>
        <w:t>O’Neal v The King</w:t>
      </w:r>
      <w:r w:rsidR="006954F3">
        <w:rPr>
          <w:rFonts w:ascii="Arial" w:hAnsi="Arial" w:cs="Arial"/>
          <w:sz w:val="20"/>
        </w:rPr>
        <w:t xml:space="preserve"> [2024] VSCA 129</w:t>
      </w:r>
      <w:r w:rsidR="004A2F6D">
        <w:rPr>
          <w:rFonts w:ascii="Arial" w:hAnsi="Arial" w:cs="Arial"/>
          <w:sz w:val="20"/>
        </w:rPr>
        <w:t xml:space="preserve">; </w:t>
      </w:r>
      <w:r w:rsidR="004A2F6D" w:rsidRPr="004A2F6D">
        <w:rPr>
          <w:rFonts w:ascii="Arial" w:hAnsi="Arial" w:cs="Arial"/>
          <w:i/>
          <w:iCs/>
          <w:sz w:val="20"/>
        </w:rPr>
        <w:t>Fusca v The King</w:t>
      </w:r>
      <w:r w:rsidR="004A2F6D">
        <w:rPr>
          <w:rFonts w:ascii="Arial" w:hAnsi="Arial" w:cs="Arial"/>
          <w:sz w:val="20"/>
        </w:rPr>
        <w:t xml:space="preserve"> [2024] VSCA 297 at [42]-[57].</w:t>
      </w:r>
    </w:p>
    <w:p w14:paraId="633E8CD4" w14:textId="77777777" w:rsidR="006954F3" w:rsidRDefault="006954F3" w:rsidP="00AC0011">
      <w:pPr>
        <w:jc w:val="both"/>
        <w:rPr>
          <w:rFonts w:ascii="Arial" w:hAnsi="Arial" w:cs="Arial"/>
          <w:sz w:val="20"/>
        </w:rPr>
      </w:pPr>
    </w:p>
    <w:p w14:paraId="1599D14E" w14:textId="1E84903A" w:rsidR="00AA7A59" w:rsidRPr="00A57557" w:rsidRDefault="00AA7A59" w:rsidP="00A57557">
      <w:pPr>
        <w:pStyle w:val="Heading3"/>
        <w:spacing w:after="120" w:line="240" w:lineRule="auto"/>
        <w:rPr>
          <w:rFonts w:ascii="Arial" w:hAnsi="Arial" w:cs="Arial"/>
          <w:b/>
          <w:bCs/>
          <w:sz w:val="22"/>
          <w:szCs w:val="22"/>
        </w:rPr>
      </w:pPr>
      <w:proofErr w:type="gramStart"/>
      <w:r w:rsidRPr="00A57557">
        <w:rPr>
          <w:rFonts w:ascii="Arial" w:hAnsi="Arial" w:cs="Arial"/>
          <w:b/>
          <w:bCs/>
          <w:color w:val="FFFFFF"/>
          <w:sz w:val="20"/>
          <w:shd w:val="clear" w:color="auto" w:fill="000000"/>
        </w:rPr>
        <w:t>B</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PERJURY</w:t>
      </w:r>
      <w:proofErr w:type="gramEnd"/>
    </w:p>
    <w:p w14:paraId="51D1D502" w14:textId="2B11DCDB" w:rsidR="00AA7A59" w:rsidRDefault="00AA7A59" w:rsidP="0016597A">
      <w:pPr>
        <w:pStyle w:val="Style1"/>
      </w:pPr>
      <w:r>
        <w:t xml:space="preserve">In </w:t>
      </w:r>
      <w:r w:rsidRPr="006E5554">
        <w:rPr>
          <w:i/>
          <w:iCs/>
        </w:rPr>
        <w:t>Harre v The King</w:t>
      </w:r>
      <w:r>
        <w:t xml:space="preserve"> [2024] VSCA 278 the applicant, then aged 42</w:t>
      </w:r>
      <w:r w:rsidR="0003757F">
        <w:t xml:space="preserve"> and for whom there were some </w:t>
      </w:r>
      <w:r w:rsidR="0003757F" w:rsidRPr="0003757F">
        <w:rPr>
          <w:i/>
          <w:iCs/>
        </w:rPr>
        <w:t>Verdins</w:t>
      </w:r>
      <w:r w:rsidR="0003757F">
        <w:t xml:space="preserve"> considerations</w:t>
      </w:r>
      <w: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lang w:val="en-AU"/>
        </w:rPr>
        <w:t>application for a personal safety intervention order against EW</w:t>
      </w:r>
      <w:r>
        <w:rPr>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lang w:val="en-AU"/>
        </w:rPr>
        <w:t>-[84]</w:t>
      </w:r>
      <w:r>
        <w:rPr>
          <w:lang w:val="en-AU"/>
        </w:rPr>
        <w:t>:</w:t>
      </w:r>
    </w:p>
    <w:p w14:paraId="79E58876" w14:textId="7A0FFFA6" w:rsidR="00AA7A59" w:rsidRDefault="00AA7A59" w:rsidP="0016597A">
      <w:pPr>
        <w:pStyle w:val="Style1"/>
        <w:spacing w:before="60"/>
        <w:ind w:left="454" w:right="454"/>
        <w:rPr>
          <w:color w:val="000000"/>
        </w:rPr>
      </w:pPr>
      <w:r>
        <w:rPr>
          <w:color w:val="000000"/>
        </w:rPr>
        <w:t>[83] “</w:t>
      </w:r>
      <w:r w:rsidR="0003757F" w:rsidRPr="00AA7A59">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t>
      </w:r>
      <w:proofErr w:type="spellStart"/>
      <w:r w:rsidR="0003757F" w:rsidRPr="00AA7A59">
        <w:t>Winneke</w:t>
      </w:r>
      <w:proofErr w:type="spellEnd"/>
      <w:r w:rsidR="0003757F" w:rsidRPr="00AA7A59">
        <w:t xml:space="preserve"> P and Charles JA agreed) in </w:t>
      </w:r>
      <w:r w:rsidR="0003757F" w:rsidRPr="0003757F">
        <w:rPr>
          <w:i/>
          <w:iCs/>
        </w:rPr>
        <w:t>R v Schroen</w:t>
      </w:r>
      <w:r w:rsidR="0003757F">
        <w:t xml:space="preserve"> [2001] VSCA 126, [14]</w:t>
      </w:r>
      <w:r w:rsidR="0003757F" w:rsidRPr="00AA7A59">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lastRenderedPageBreak/>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 xml:space="preserve">R v </w:t>
      </w:r>
      <w:proofErr w:type="spellStart"/>
      <w:r w:rsidRPr="0003757F">
        <w:rPr>
          <w:rFonts w:ascii="Arial" w:hAnsi="Arial" w:cs="Arial"/>
          <w:i/>
          <w:iCs/>
          <w:sz w:val="18"/>
          <w:szCs w:val="22"/>
        </w:rPr>
        <w:t>Patniyot</w:t>
      </w:r>
      <w:proofErr w:type="spellEnd"/>
      <w:r w:rsidRPr="0003757F">
        <w:rPr>
          <w:rFonts w:ascii="Arial" w:hAnsi="Arial" w:cs="Arial"/>
          <w:i/>
          <w:iCs/>
          <w:sz w:val="18"/>
          <w:szCs w:val="22"/>
        </w:rPr>
        <w:t xml:space="preserve"> and </w:t>
      </w:r>
      <w:proofErr w:type="spellStart"/>
      <w:r w:rsidRPr="0003757F">
        <w:rPr>
          <w:rFonts w:ascii="Arial" w:hAnsi="Arial" w:cs="Arial"/>
          <w:i/>
          <w:iCs/>
          <w:sz w:val="18"/>
          <w:szCs w:val="22"/>
        </w:rPr>
        <w:t>Dailakis</w:t>
      </w:r>
      <w:proofErr w:type="spellEnd"/>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16597A">
      <w:pPr>
        <w:pStyle w:val="Style1"/>
        <w:spacing w:before="60"/>
        <w:ind w:left="454" w:right="454"/>
        <w:rPr>
          <w:color w:val="000000"/>
        </w:rPr>
      </w:pPr>
      <w:r>
        <w:rPr>
          <w:color w:val="000000"/>
        </w:rPr>
        <w:t xml:space="preserve">[84] </w:t>
      </w:r>
      <w:r w:rsidRPr="00AA7A59">
        <w:t xml:space="preserve">We also consider cumulation of 12 months’ of the sentence for perjury upon the sentences for stalking </w:t>
      </w:r>
      <w:r>
        <w:t xml:space="preserve">[as to which see </w:t>
      </w:r>
      <w:r w:rsidRPr="00BE5F5A">
        <w:rPr>
          <w:b/>
          <w:bCs/>
          <w:shd w:val="clear" w:color="auto" w:fill="C5E0B3" w:themeFill="accent6" w:themeFillTint="66"/>
        </w:rPr>
        <w:t>section 11.2.37</w:t>
      </w:r>
      <w:r>
        <w:t xml:space="preserve"> below] </w:t>
      </w:r>
      <w:r w:rsidRPr="00AA7A59">
        <w:t>to be unremarkable. It</w:t>
      </w:r>
      <w:r>
        <w:t> </w:t>
      </w:r>
      <w:r w:rsidRPr="00AA7A59">
        <w:t>properly reflected the distinct criminality constituted by the applicant’s deliberately false evidence.</w:t>
      </w:r>
      <w:r>
        <w:t>”</w:t>
      </w:r>
    </w:p>
    <w:p w14:paraId="47F6601B" w14:textId="644C714D" w:rsidR="00AA7A59" w:rsidRDefault="00AA7A59" w:rsidP="00AC0011">
      <w:pPr>
        <w:jc w:val="both"/>
        <w:rPr>
          <w:rFonts w:ascii="Arial" w:hAnsi="Arial" w:cs="Arial"/>
          <w:sz w:val="20"/>
        </w:rPr>
      </w:pPr>
    </w:p>
    <w:p w14:paraId="7798830F" w14:textId="6B908786" w:rsidR="004D765D" w:rsidRPr="00A57557" w:rsidRDefault="004D765D" w:rsidP="00A57557">
      <w:pPr>
        <w:pStyle w:val="Heading3"/>
        <w:spacing w:after="120" w:line="240" w:lineRule="auto"/>
        <w:rPr>
          <w:rFonts w:ascii="Arial" w:hAnsi="Arial" w:cs="Arial"/>
          <w:b/>
          <w:bCs/>
          <w:sz w:val="20"/>
          <w:szCs w:val="16"/>
          <w:lang w:val="en-US"/>
        </w:rPr>
      </w:pPr>
      <w:bookmarkStart w:id="723" w:name="_11.2.31_Sentencing_for"/>
      <w:bookmarkEnd w:id="723"/>
      <w:r w:rsidRPr="00A57557">
        <w:rPr>
          <w:rFonts w:ascii="Arial" w:hAnsi="Arial" w:cs="Arial"/>
          <w:b/>
          <w:bCs/>
          <w:sz w:val="20"/>
          <w:szCs w:val="16"/>
        </w:rPr>
        <w:t>11.2.31</w:t>
      </w:r>
      <w:r w:rsidRPr="00A57557">
        <w:rPr>
          <w:rFonts w:ascii="Arial" w:hAnsi="Arial" w:cs="Arial"/>
          <w:b/>
          <w:bCs/>
          <w:sz w:val="20"/>
          <w:szCs w:val="16"/>
        </w:rPr>
        <w:tab/>
        <w:t>Sentencing for property damage</w:t>
      </w:r>
      <w:r w:rsidR="008E4872" w:rsidRPr="00A57557">
        <w:rPr>
          <w:rFonts w:ascii="Arial" w:hAnsi="Arial" w:cs="Arial"/>
          <w:b/>
          <w:bCs/>
          <w:sz w:val="20"/>
          <w:szCs w:val="16"/>
        </w:rPr>
        <w:t xml:space="preserve"> / arson / arson with intent to endanger life</w:t>
      </w:r>
    </w:p>
    <w:p w14:paraId="30E8D0A9" w14:textId="77777777" w:rsidR="00E36AE8" w:rsidRPr="001C6E0E" w:rsidRDefault="00C77736" w:rsidP="00C84E42">
      <w:pPr>
        <w:keepNext/>
        <w:keepLines/>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w:t>
      </w:r>
      <w:proofErr w:type="spellStart"/>
      <w:r>
        <w:rPr>
          <w:rFonts w:ascii="Arial" w:hAnsi="Arial" w:cs="Arial"/>
          <w:bCs/>
          <w:color w:val="000000"/>
          <w:sz w:val="20"/>
          <w:lang w:val="en-US"/>
        </w:rPr>
        <w:t>harnassed</w:t>
      </w:r>
      <w:proofErr w:type="spellEnd"/>
      <w:r>
        <w:rPr>
          <w:rFonts w:ascii="Arial" w:hAnsi="Arial" w:cs="Arial"/>
          <w:bCs/>
          <w:color w:val="000000"/>
          <w:sz w:val="20"/>
          <w:lang w:val="en-US"/>
        </w:rPr>
        <w:t xml:space="preserve">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which physically alters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xml:space="preserve">.  By contrast, unless the attachment of a wheel clamp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causes some physical alteration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it has not damaged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Eade &amp;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proofErr w:type="spellStart"/>
      <w:r w:rsidR="00EB5B65" w:rsidRPr="00D45887">
        <w:rPr>
          <w:rFonts w:ascii="Arial" w:hAnsi="Arial" w:cs="Arial"/>
          <w:bCs/>
          <w:color w:val="000000"/>
          <w:sz w:val="20"/>
          <w:lang w:val="en-US"/>
        </w:rPr>
        <w:t>analysed</w:t>
      </w:r>
      <w:proofErr w:type="spellEnd"/>
      <w:r w:rsidR="00EB5B65" w:rsidRPr="00D45887">
        <w:rPr>
          <w:rFonts w:ascii="Arial" w:hAnsi="Arial" w:cs="Arial"/>
          <w:bCs/>
          <w:color w:val="000000"/>
          <w:sz w:val="20"/>
          <w:lang w:val="en-US"/>
        </w:rPr>
        <w:t xml:space="preserve">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lastRenderedPageBreak/>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3C2D44">
      <w:pPr>
        <w:pStyle w:val="Style1"/>
      </w:pPr>
      <w:r>
        <w:t xml:space="preserve">In </w:t>
      </w:r>
      <w:r w:rsidRPr="008E4872">
        <w:rPr>
          <w:i/>
          <w:iCs/>
        </w:rPr>
        <w:t>Liddell v The King</w:t>
      </w:r>
      <w: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t>d</w:t>
      </w:r>
      <w:r>
        <w:t xml:space="preserve"> attack </w:t>
      </w:r>
      <w:r w:rsidR="00B74755">
        <w:t xml:space="preserve">calculated to </w:t>
      </w:r>
      <w:proofErr w:type="spellStart"/>
      <w:r w:rsidR="00B74755">
        <w:t>maximise</w:t>
      </w:r>
      <w:proofErr w:type="spellEnd"/>
      <w:r w:rsidR="00B74755">
        <w:t xml:space="preserve"> the danger to the liver of three of his former co-tenants, </w:t>
      </w:r>
      <w:r>
        <w:t xml:space="preserve">the appellant had </w:t>
      </w:r>
      <w:r w:rsidR="006F4402">
        <w:t>lit a fire in an occupied house in the early hours of the morning using an accelerant</w:t>
      </w:r>
      <w:r w:rsidR="00750296">
        <w:t xml:space="preserve"> on the staircase</w:t>
      </w:r>
      <w:r w:rsidR="006F4402">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 xml:space="preserve">[53] “Arson is a very dangerous crime and fire can be notoriously </w:t>
      </w:r>
      <w:proofErr w:type="spellStart"/>
      <w:r>
        <w:rPr>
          <w:rFonts w:ascii="Arial" w:hAnsi="Arial" w:cs="Arial"/>
          <w:sz w:val="20"/>
          <w:szCs w:val="16"/>
        </w:rPr>
        <w:t>indiscrimate</w:t>
      </w:r>
      <w:proofErr w:type="spellEnd"/>
      <w:r>
        <w:rPr>
          <w:rFonts w:ascii="Arial" w:hAnsi="Arial" w:cs="Arial"/>
          <w:sz w:val="20"/>
          <w:szCs w:val="16"/>
        </w:rPr>
        <w:t xml:space="preserv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 xml:space="preserve">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w:t>
      </w:r>
      <w:proofErr w:type="spellStart"/>
      <w:r w:rsidR="00750296">
        <w:rPr>
          <w:rFonts w:ascii="Arial" w:hAnsi="Arial" w:cs="Arial"/>
          <w:sz w:val="20"/>
          <w:szCs w:val="16"/>
        </w:rPr>
        <w:t>edanger</w:t>
      </w:r>
      <w:proofErr w:type="spellEnd"/>
      <w:r w:rsidR="00750296">
        <w:rPr>
          <w:rFonts w:ascii="Arial" w:hAnsi="Arial" w:cs="Arial"/>
          <w:sz w:val="20"/>
          <w:szCs w:val="16"/>
        </w:rPr>
        <w:t xml:space="preserve">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23AA0380" w14:textId="0403A5AF"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 xml:space="preserve">Andrew </w:t>
      </w:r>
      <w:proofErr w:type="spellStart"/>
      <w:r w:rsidR="002815F9" w:rsidRPr="00456C26">
        <w:rPr>
          <w:rFonts w:ascii="Arial" w:hAnsi="Arial" w:cs="Arial"/>
          <w:bCs/>
          <w:i/>
          <w:iCs/>
          <w:color w:val="000000"/>
          <w:sz w:val="20"/>
          <w:lang w:val="en-US"/>
        </w:rPr>
        <w:t>Nolch</w:t>
      </w:r>
      <w:proofErr w:type="spellEnd"/>
      <w:r w:rsidR="002815F9" w:rsidRPr="00456C26">
        <w:rPr>
          <w:rFonts w:ascii="Arial" w:hAnsi="Arial" w:cs="Arial"/>
          <w:bCs/>
          <w:i/>
          <w:iCs/>
          <w:color w:val="000000"/>
          <w:sz w:val="20"/>
          <w:lang w:val="en-US"/>
        </w:rPr>
        <w:t xml:space="preserve">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proofErr w:type="spellStart"/>
      <w:r w:rsidR="00D23956" w:rsidRPr="00D23956">
        <w:rPr>
          <w:rFonts w:ascii="Arial" w:hAnsi="Arial" w:cs="Arial"/>
          <w:bCs/>
          <w:i/>
          <w:iCs/>
          <w:color w:val="000000"/>
          <w:sz w:val="20"/>
          <w:lang w:val="en-US"/>
        </w:rPr>
        <w:t>Biricik</w:t>
      </w:r>
      <w:proofErr w:type="spellEnd"/>
      <w:r w:rsidR="00D23956" w:rsidRPr="00D23956">
        <w:rPr>
          <w:rFonts w:ascii="Arial" w:hAnsi="Arial" w:cs="Arial"/>
          <w:bCs/>
          <w:i/>
          <w:iCs/>
          <w:color w:val="000000"/>
          <w:sz w:val="20"/>
          <w:lang w:val="en-US"/>
        </w:rPr>
        <w:t xml:space="preserve">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4D5AB6">
        <w:rPr>
          <w:rFonts w:ascii="Arial" w:hAnsi="Arial" w:cs="Arial"/>
          <w:color w:val="000000"/>
          <w:sz w:val="20"/>
        </w:rPr>
        <w:t xml:space="preserve">; </w:t>
      </w:r>
      <w:r w:rsidR="004D5AB6" w:rsidRPr="004D5AB6">
        <w:rPr>
          <w:rFonts w:ascii="Arial" w:hAnsi="Arial" w:cs="Arial"/>
          <w:i/>
          <w:iCs/>
          <w:color w:val="000000"/>
          <w:sz w:val="20"/>
        </w:rPr>
        <w:t>Korey Caddy v The King</w:t>
      </w:r>
      <w:r w:rsidR="004D5AB6">
        <w:rPr>
          <w:rFonts w:ascii="Arial" w:hAnsi="Arial" w:cs="Arial"/>
          <w:color w:val="000000"/>
          <w:sz w:val="20"/>
        </w:rPr>
        <w:t xml:space="preserve"> [2025] VSCA 87</w:t>
      </w:r>
      <w:r w:rsidR="008F4B16" w:rsidRPr="00543D8C">
        <w:rPr>
          <w:rFonts w:ascii="Arial" w:hAnsi="Arial" w:cs="Arial"/>
          <w:color w:val="000000"/>
          <w:sz w:val="20"/>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A57557" w:rsidRDefault="0030456A" w:rsidP="00A57557">
      <w:pPr>
        <w:pStyle w:val="Heading3"/>
        <w:spacing w:after="120" w:line="240" w:lineRule="auto"/>
        <w:rPr>
          <w:rFonts w:ascii="Arial" w:hAnsi="Arial" w:cs="Arial"/>
          <w:b/>
          <w:bCs/>
          <w:sz w:val="20"/>
          <w:lang w:val="en-US"/>
        </w:rPr>
      </w:pPr>
      <w:bookmarkStart w:id="724" w:name="_11.2.32_Sentencing_for"/>
      <w:bookmarkEnd w:id="724"/>
      <w:r w:rsidRPr="00A57557">
        <w:rPr>
          <w:rFonts w:ascii="Arial" w:hAnsi="Arial" w:cs="Arial"/>
          <w:b/>
          <w:bCs/>
          <w:sz w:val="20"/>
        </w:rPr>
        <w:t>11.2.32</w:t>
      </w:r>
      <w:r w:rsidRPr="00A57557">
        <w:rPr>
          <w:rFonts w:ascii="Arial" w:hAnsi="Arial" w:cs="Arial"/>
          <w:b/>
          <w:bCs/>
          <w:sz w:val="20"/>
        </w:rPr>
        <w:tab/>
        <w:t>Sentencing for 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w:t>
      </w:r>
      <w:proofErr w:type="gramStart"/>
      <w:r>
        <w:rPr>
          <w:rFonts w:ascii="Arial" w:hAnsi="Arial" w:cs="Arial"/>
          <w:color w:val="000000"/>
          <w:sz w:val="20"/>
        </w:rPr>
        <w:t>three month old</w:t>
      </w:r>
      <w:proofErr w:type="gramEnd"/>
      <w:r>
        <w:rPr>
          <w:rFonts w:ascii="Arial" w:hAnsi="Arial" w:cs="Arial"/>
          <w:color w:val="000000"/>
          <w:sz w:val="20"/>
        </w:rPr>
        <w:t xml:space="preserve">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[19] “I remarked to your counsel during the plea hearing that Child Homicide is a very serious offence.  Its victims are always defenceless.  The community trusts adults </w:t>
      </w:r>
      <w:r>
        <w:rPr>
          <w:rFonts w:ascii="Arial" w:hAnsi="Arial" w:cs="Arial"/>
          <w:color w:val="000000"/>
          <w:sz w:val="20"/>
        </w:rPr>
        <w:lastRenderedPageBreak/>
        <w:t>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 xml:space="preserve">R v </w:t>
      </w:r>
      <w:proofErr w:type="spellStart"/>
      <w:r w:rsidRPr="00E36AE8">
        <w:rPr>
          <w:rFonts w:ascii="Arial" w:hAnsi="Arial" w:cs="Arial"/>
          <w:i/>
          <w:iCs/>
          <w:sz w:val="20"/>
          <w:szCs w:val="20"/>
          <w:lang w:val="en-US"/>
        </w:rPr>
        <w:t>Vinaccia</w:t>
      </w:r>
      <w:proofErr w:type="spellEnd"/>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w:t>
      </w:r>
      <w:proofErr w:type="spellStart"/>
      <w:r w:rsidRPr="00E36AE8">
        <w:rPr>
          <w:rFonts w:ascii="Arial" w:hAnsi="Arial" w:cs="Arial"/>
          <w:sz w:val="20"/>
          <w:szCs w:val="20"/>
          <w:lang w:val="en-US"/>
        </w:rPr>
        <w:t>acccused</w:t>
      </w:r>
      <w:proofErr w:type="spellEnd"/>
      <w:r w:rsidRPr="00E36AE8">
        <w:rPr>
          <w:rFonts w:ascii="Arial" w:hAnsi="Arial" w:cs="Arial"/>
          <w:sz w:val="20"/>
          <w:szCs w:val="20"/>
          <w:lang w:val="en-US"/>
        </w:rPr>
        <w:t xml:space="preserve">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 xml:space="preserve">general deterrence, just punishment and denunciation are important considerations in this case of child homicide.  The community should understand that behaviour of the type engaged in by </w:t>
      </w:r>
      <w:proofErr w:type="spellStart"/>
      <w:r w:rsidRPr="00D26D41">
        <w:rPr>
          <w:rFonts w:ascii="Arial" w:hAnsi="Arial" w:cs="Arial"/>
          <w:bCs/>
          <w:color w:val="000000"/>
          <w:sz w:val="20"/>
          <w:lang w:val="en-US"/>
        </w:rPr>
        <w:t>Mr</w:t>
      </w:r>
      <w:proofErr w:type="spellEnd"/>
      <w:r w:rsidRPr="00D26D41">
        <w:rPr>
          <w:rFonts w:ascii="Arial" w:hAnsi="Arial" w:cs="Arial"/>
          <w:bCs/>
          <w:color w:val="000000"/>
          <w:sz w:val="20"/>
          <w:lang w:val="en-US"/>
        </w:rPr>
        <w:t xml:space="preserve"> </w:t>
      </w:r>
      <w:proofErr w:type="spellStart"/>
      <w:r w:rsidRPr="00D26D41">
        <w:rPr>
          <w:rFonts w:ascii="Arial" w:hAnsi="Arial" w:cs="Arial"/>
          <w:bCs/>
          <w:color w:val="000000"/>
          <w:sz w:val="20"/>
          <w:lang w:val="en-US"/>
        </w:rPr>
        <w:t>Vinaccia</w:t>
      </w:r>
      <w:proofErr w:type="spellEnd"/>
      <w:r w:rsidRPr="00D26D41">
        <w:rPr>
          <w:rFonts w:ascii="Arial" w:hAnsi="Arial" w:cs="Arial"/>
          <w:bCs/>
          <w:color w:val="000000"/>
          <w:sz w:val="20"/>
          <w:lang w:val="en-US"/>
        </w:rPr>
        <w:t xml:space="preserve">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A57557" w:rsidRDefault="00494922" w:rsidP="00A57557">
      <w:pPr>
        <w:pStyle w:val="Heading3"/>
        <w:spacing w:after="120" w:line="240" w:lineRule="auto"/>
        <w:rPr>
          <w:rFonts w:ascii="Arial" w:hAnsi="Arial" w:cs="Arial"/>
          <w:b/>
          <w:bCs/>
          <w:sz w:val="20"/>
          <w:lang w:val="en-US"/>
        </w:rPr>
      </w:pPr>
      <w:bookmarkStart w:id="725" w:name="_11.2.33_Sentencing_for"/>
      <w:bookmarkEnd w:id="725"/>
      <w:r w:rsidRPr="00A57557">
        <w:rPr>
          <w:rFonts w:ascii="Arial" w:hAnsi="Arial" w:cs="Arial"/>
          <w:b/>
          <w:bCs/>
          <w:sz w:val="20"/>
        </w:rPr>
        <w:t>11.2.33</w:t>
      </w:r>
      <w:r w:rsidRPr="00A57557">
        <w:rPr>
          <w:rFonts w:ascii="Arial" w:hAnsi="Arial" w:cs="Arial"/>
          <w:b/>
          <w:bCs/>
          <w:sz w:val="20"/>
        </w:rPr>
        <w:tab/>
        <w:t>Sentencing for 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 xml:space="preserve">R v Mohamed, Chaarani &amp; </w:t>
      </w:r>
      <w:proofErr w:type="spellStart"/>
      <w:r w:rsidRPr="00874A5F">
        <w:rPr>
          <w:rFonts w:ascii="Arial" w:hAnsi="Arial" w:cs="Arial"/>
          <w:bCs/>
          <w:i/>
          <w:iCs/>
          <w:color w:val="000000"/>
          <w:sz w:val="20"/>
          <w:lang w:val="en-US"/>
        </w:rPr>
        <w:t>Moukhaiber</w:t>
      </w:r>
      <w:proofErr w:type="spellEnd"/>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w:t>
      </w:r>
      <w:proofErr w:type="spellStart"/>
      <w:r>
        <w:rPr>
          <w:rFonts w:ascii="Arial" w:hAnsi="Arial" w:cs="Arial"/>
          <w:bCs/>
          <w:color w:val="000000"/>
          <w:sz w:val="20"/>
          <w:lang w:val="en-US"/>
        </w:rPr>
        <w:t>Fawkner</w:t>
      </w:r>
      <w:proofErr w:type="spellEnd"/>
      <w:r>
        <w:rPr>
          <w:rFonts w:ascii="Arial" w:hAnsi="Arial" w:cs="Arial"/>
          <w:bCs/>
          <w:color w:val="000000"/>
          <w:sz w:val="20"/>
          <w:lang w:val="en-US"/>
        </w:rPr>
        <w:t xml:space="preserve"> by fire, after earlier unsuccessful attempts by two of them.  The crimes were carried out to advance the ideology of Islamic State and to intimidate Shia Muslims.  There was no acceptable evidence of de-radicalisation.  Mohamed &amp; Chaarani were sentenced to IMP22y/17y, </w:t>
      </w:r>
      <w:proofErr w:type="spellStart"/>
      <w:r>
        <w:rPr>
          <w:rFonts w:ascii="Arial" w:hAnsi="Arial" w:cs="Arial"/>
          <w:bCs/>
          <w:color w:val="000000"/>
          <w:sz w:val="20"/>
          <w:lang w:val="en-US"/>
        </w:rPr>
        <w:t>Moukhaiber</w:t>
      </w:r>
      <w:proofErr w:type="spellEnd"/>
      <w:r>
        <w:rPr>
          <w:rFonts w:ascii="Arial" w:hAnsi="Arial" w:cs="Arial"/>
          <w:bCs/>
          <w:color w:val="000000"/>
          <w:sz w:val="20"/>
          <w:lang w:val="en-US"/>
        </w:rPr>
        <w:t xml:space="preserve">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“[M]</w:t>
      </w:r>
      <w:proofErr w:type="spellStart"/>
      <w:r w:rsidRPr="00874A5F">
        <w:rPr>
          <w:rFonts w:ascii="Arial" w:hAnsi="Arial" w:cs="Arial"/>
          <w:bCs/>
          <w:color w:val="000000"/>
          <w:sz w:val="20"/>
          <w:lang w:val="en-US"/>
        </w:rPr>
        <w:t>otivated</w:t>
      </w:r>
      <w:proofErr w:type="spellEnd"/>
      <w:r w:rsidRPr="00874A5F">
        <w:rPr>
          <w:rFonts w:ascii="Arial" w:hAnsi="Arial" w:cs="Arial"/>
          <w:bCs/>
          <w:color w:val="000000"/>
          <w:sz w:val="20"/>
          <w:lang w:val="en-US"/>
        </w:rPr>
        <w:t xml:space="preserve">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6216100" w:rsidR="00BB3484" w:rsidRDefault="00BB3484" w:rsidP="00CA59A2">
      <w:pPr>
        <w:pStyle w:val="Style1"/>
        <w:rPr>
          <w:bCs/>
          <w:color w:val="000000"/>
        </w:rPr>
      </w:pPr>
      <w:r w:rsidRPr="00127BB9">
        <w:rPr>
          <w:bCs/>
          <w:color w:val="000000"/>
        </w:rPr>
        <w:t xml:space="preserve">Several months later </w:t>
      </w:r>
      <w:r w:rsidR="00127BB9">
        <w:rPr>
          <w:bCs/>
          <w:color w:val="000000"/>
        </w:rPr>
        <w:t xml:space="preserve">in a separate trial </w:t>
      </w:r>
      <w:r w:rsidRPr="00127BB9">
        <w:rPr>
          <w:bCs/>
          <w:color w:val="000000"/>
        </w:rPr>
        <w:t xml:space="preserve">the offender </w:t>
      </w:r>
      <w:r w:rsidRPr="00127BB9">
        <w:rPr>
          <w:bCs/>
          <w:i/>
          <w:iCs/>
          <w:color w:val="000000"/>
        </w:rPr>
        <w:t>Mohamed</w:t>
      </w:r>
      <w:r w:rsidRPr="00127BB9">
        <w:rPr>
          <w:bCs/>
          <w:color w:val="000000"/>
        </w:rPr>
        <w:t xml:space="preserve"> </w:t>
      </w:r>
      <w:r w:rsidRPr="00127BB9">
        <w:t>was found guilty by a jury of one charge of conspiring to do acts in preparation for, or planning, a terrorist act.</w:t>
      </w:r>
      <w:r w:rsidR="00127BB9">
        <w:t xml:space="preserve">  He was subsequently sentenced by Beale J </w:t>
      </w:r>
      <w:r>
        <w:rPr>
          <w:bCs/>
          <w:color w:val="000000"/>
        </w:rPr>
        <w:t xml:space="preserve">to IMP26y </w:t>
      </w:r>
      <w:r w:rsidR="00127BB9">
        <w:rPr>
          <w:bCs/>
          <w:color w:val="000000"/>
        </w:rPr>
        <w:t xml:space="preserve">of which 16y was to be served cumulatively on the 22y sentence imposed by Tinney J, resulting in a TES IMP38y/28y6m: see [2019] VSC 775.  </w:t>
      </w:r>
      <w:r w:rsidR="00162208">
        <w:rPr>
          <w:bCs/>
          <w:color w:val="000000"/>
        </w:rPr>
        <w:t xml:space="preserve">Ultimately he did not pursue an appeal against either </w:t>
      </w:r>
      <w:r w:rsidR="00127BB9">
        <w:rPr>
          <w:bCs/>
          <w:color w:val="000000"/>
        </w:rPr>
        <w:t xml:space="preserve">of the individual sentences but </w:t>
      </w:r>
      <w:r w:rsidR="00D833F4">
        <w:rPr>
          <w:bCs/>
          <w:color w:val="000000"/>
        </w:rPr>
        <w:t xml:space="preserve">appealed the order for cumulation made by Beale J.  In </w:t>
      </w:r>
      <w:r w:rsidR="00D833F4" w:rsidRPr="00B92B67">
        <w:rPr>
          <w:bCs/>
          <w:i/>
          <w:iCs/>
          <w:color w:val="000000"/>
        </w:rPr>
        <w:t>Ahmed Mohamed v The Queen</w:t>
      </w:r>
      <w:r w:rsidR="00D833F4">
        <w:rPr>
          <w:bCs/>
          <w:color w:val="000000"/>
        </w:rPr>
        <w:t xml:space="preserve"> [2022] VSCA 136 the Court of Appeal (Maxwell P, Emerton &amp; </w:t>
      </w:r>
      <w:proofErr w:type="spellStart"/>
      <w:r w:rsidR="00D833F4">
        <w:rPr>
          <w:bCs/>
          <w:color w:val="000000"/>
        </w:rPr>
        <w:t>Sifris</w:t>
      </w:r>
      <w:proofErr w:type="spellEnd"/>
      <w:r w:rsidR="00D833F4">
        <w:rPr>
          <w:bCs/>
          <w:color w:val="000000"/>
        </w:rPr>
        <w:t xml:space="preserve"> JJA) allowed the appeal and substituted a TES IMP32y/24y.</w:t>
      </w:r>
      <w:r w:rsidR="00162208">
        <w:rPr>
          <w:bCs/>
          <w:color w:val="000000"/>
        </w:rPr>
        <w:t xml:space="preserve">  Subsequently, in light of the judgment </w:t>
      </w:r>
      <w:r w:rsidR="008468A0">
        <w:rPr>
          <w:bCs/>
          <w:color w:val="000000"/>
        </w:rPr>
        <w:t xml:space="preserve">of </w:t>
      </w:r>
      <w:r w:rsidR="00162208">
        <w:rPr>
          <w:bCs/>
          <w:color w:val="000000"/>
        </w:rPr>
        <w:t xml:space="preserve">the NSW </w:t>
      </w:r>
      <w:r w:rsidR="008468A0">
        <w:rPr>
          <w:bCs/>
          <w:color w:val="000000"/>
        </w:rPr>
        <w:t xml:space="preserve">Court of Criminal Appeal </w:t>
      </w:r>
      <w:r w:rsidR="00162208">
        <w:rPr>
          <w:bCs/>
          <w:color w:val="000000"/>
        </w:rPr>
        <w:t xml:space="preserve">in </w:t>
      </w:r>
      <w:proofErr w:type="spellStart"/>
      <w:r w:rsidR="00162208" w:rsidRPr="00541E23">
        <w:rPr>
          <w:bCs/>
          <w:i/>
          <w:iCs/>
          <w:color w:val="000000"/>
        </w:rPr>
        <w:t>Totaan</w:t>
      </w:r>
      <w:proofErr w:type="spellEnd"/>
      <w:r w:rsidR="00162208" w:rsidRPr="00541E23">
        <w:rPr>
          <w:bCs/>
          <w:i/>
          <w:iCs/>
          <w:color w:val="000000"/>
        </w:rPr>
        <w:t xml:space="preserve"> v The Queen</w:t>
      </w:r>
      <w:r w:rsidR="00162208">
        <w:rPr>
          <w:bCs/>
          <w:color w:val="000000"/>
        </w:rPr>
        <w:t xml:space="preserve"> </w:t>
      </w:r>
      <w:r w:rsidR="008468A0" w:rsidRPr="008468A0">
        <w:t>[2022] NSWCCA 75</w:t>
      </w:r>
      <w:r w:rsidR="008468A0">
        <w:t xml:space="preserve"> </w:t>
      </w:r>
      <w:r w:rsidR="00162208">
        <w:rPr>
          <w:bCs/>
          <w:color w:val="000000"/>
        </w:rPr>
        <w:t xml:space="preserve">requiring family hardship to be considered, he sought in </w:t>
      </w:r>
      <w:r w:rsidR="00162208" w:rsidRPr="00B92B67">
        <w:rPr>
          <w:bCs/>
          <w:i/>
          <w:iCs/>
          <w:color w:val="000000"/>
        </w:rPr>
        <w:t xml:space="preserve">Ahmed Mohamed v The </w:t>
      </w:r>
      <w:r w:rsidR="00541E23">
        <w:rPr>
          <w:bCs/>
          <w:i/>
          <w:iCs/>
          <w:color w:val="000000"/>
        </w:rPr>
        <w:t>King [No 2]</w:t>
      </w:r>
      <w:r w:rsidR="00162208">
        <w:rPr>
          <w:bCs/>
          <w:i/>
          <w:iCs/>
          <w:color w:val="000000"/>
        </w:rPr>
        <w:t xml:space="preserve"> </w:t>
      </w:r>
      <w:r w:rsidR="00162208">
        <w:rPr>
          <w:bCs/>
          <w:color w:val="000000"/>
        </w:rPr>
        <w:t>[2022] VSCA 1</w:t>
      </w:r>
      <w:r w:rsidR="008468A0">
        <w:rPr>
          <w:bCs/>
          <w:color w:val="000000"/>
        </w:rPr>
        <w:t>77</w:t>
      </w:r>
      <w:r w:rsidR="00162208">
        <w:rPr>
          <w:bCs/>
          <w:color w:val="000000"/>
        </w:rPr>
        <w:t xml:space="preserve"> to re-instate the abandoned appeal against the 22y sentence imposed by Tinney J.  </w:t>
      </w:r>
      <w:r w:rsidR="00541E23">
        <w:rPr>
          <w:bCs/>
          <w:color w:val="000000"/>
        </w:rPr>
        <w:t>In</w:t>
      </w:r>
      <w:r w:rsidR="008468A0">
        <w:rPr>
          <w:bCs/>
          <w:color w:val="000000"/>
        </w:rPr>
        <w:t> </w:t>
      </w:r>
      <w:r w:rsidR="00541E23">
        <w:rPr>
          <w:bCs/>
          <w:color w:val="000000"/>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w:t>
      </w:r>
      <w:proofErr w:type="gramStart"/>
      <w:r w:rsidRPr="00162208">
        <w:rPr>
          <w:rFonts w:ascii="Arial" w:hAnsi="Arial" w:cs="Arial"/>
          <w:sz w:val="20"/>
          <w:szCs w:val="16"/>
        </w:rPr>
        <w:t>sentencing,</w:t>
      </w:r>
      <w:proofErr w:type="gramEnd"/>
      <w:r w:rsidRPr="00162208">
        <w:rPr>
          <w:rFonts w:ascii="Arial" w:hAnsi="Arial" w:cs="Arial"/>
          <w:sz w:val="20"/>
          <w:szCs w:val="16"/>
        </w:rPr>
        <w:t xml:space="preserve">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3C2D44">
      <w:pPr>
        <w:pStyle w:val="Style1"/>
      </w:pPr>
      <w:r>
        <w:t xml:space="preserve">In </w:t>
      </w:r>
      <w:r w:rsidRPr="00F7798B">
        <w:rPr>
          <w:i/>
          <w:iCs/>
        </w:rPr>
        <w:t>Chaarani v The King</w:t>
      </w:r>
      <w:r>
        <w:t xml:space="preserve"> [2023] VSCA 275 the Court of Appeal (Emerton P, Niall &amp; Kaye JJA), noting that–</w:t>
      </w:r>
    </w:p>
    <w:p w14:paraId="731E844E" w14:textId="77777777" w:rsidR="00CA59A2" w:rsidRPr="00CA59A2" w:rsidRDefault="00F7798B" w:rsidP="00CA59A2">
      <w:pPr>
        <w:numPr>
          <w:ilvl w:val="0"/>
          <w:numId w:val="130"/>
        </w:numPr>
        <w:ind w:left="357" w:hanging="357"/>
        <w:jc w:val="both"/>
        <w:rPr>
          <w:rFonts w:ascii="Arial" w:hAnsi="Arial" w:cs="Arial"/>
          <w:color w:val="000000"/>
          <w:sz w:val="16"/>
          <w:szCs w:val="16"/>
        </w:rPr>
      </w:pPr>
      <w:r w:rsidRPr="00CA59A2">
        <w:rPr>
          <w:rFonts w:ascii="Arial" w:hAnsi="Arial" w:cs="Arial"/>
          <w:sz w:val="20"/>
          <w:szCs w:val="20"/>
        </w:rPr>
        <w:t>family hardship had not been taken into account by the sentencing judges; and</w:t>
      </w:r>
    </w:p>
    <w:p w14:paraId="028C4081" w14:textId="77777777" w:rsidR="00CA59A2" w:rsidRPr="00CA59A2" w:rsidRDefault="00F7798B" w:rsidP="00CA59A2">
      <w:pPr>
        <w:numPr>
          <w:ilvl w:val="0"/>
          <w:numId w:val="130"/>
        </w:numPr>
        <w:ind w:left="357" w:hanging="357"/>
        <w:jc w:val="both"/>
        <w:rPr>
          <w:rFonts w:ascii="Arial" w:hAnsi="Arial" w:cs="Arial"/>
          <w:color w:val="000000"/>
          <w:sz w:val="16"/>
          <w:szCs w:val="16"/>
        </w:rPr>
      </w:pPr>
      <w:r w:rsidRPr="00CA59A2">
        <w:rPr>
          <w:rFonts w:ascii="Arial" w:hAnsi="Arial" w:cs="Arial"/>
          <w:sz w:val="20"/>
          <w:szCs w:val="20"/>
        </w:rPr>
        <w:t>a co-offender’s sentence and non-parole period were reduced on appeal on the ground that the sentence was ‘crushing’–</w:t>
      </w:r>
    </w:p>
    <w:p w14:paraId="3B8E0042" w14:textId="76F44F6B" w:rsidR="00F7798B" w:rsidRDefault="00F7798B" w:rsidP="00F801FA">
      <w:pPr>
        <w:pStyle w:val="Style1"/>
      </w:pPr>
      <w:r>
        <w:t xml:space="preserve">allowed the appeal </w:t>
      </w:r>
      <w:r w:rsidR="00C94A88">
        <w:t>by applying the principle</w:t>
      </w:r>
      <w:r w:rsidR="00C60F62">
        <w:t xml:space="preserve"> of parity </w:t>
      </w:r>
      <w:r>
        <w:t>and substituted a TES IMP32y/24y.</w:t>
      </w:r>
      <w:r w:rsidR="00350614">
        <w:t xml:space="preserve"> See also </w:t>
      </w:r>
      <w:r w:rsidR="00350614" w:rsidRPr="00350614">
        <w:rPr>
          <w:i/>
          <w:iCs/>
        </w:rPr>
        <w:t>Abbas v The King</w:t>
      </w:r>
      <w:r w:rsidR="00350614">
        <w:t xml:space="preserve"> [2025] VSCA 11</w:t>
      </w:r>
      <w:r w:rsidR="0015513F">
        <w:t>6</w:t>
      </w:r>
      <w:r w:rsidR="00350614">
        <w:t>.</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35C0FBC0"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w:t>
      </w:r>
      <w:proofErr w:type="spellStart"/>
      <w:r w:rsidRPr="009D021F">
        <w:rPr>
          <w:rFonts w:ascii="Arial" w:hAnsi="Arial" w:cs="Arial"/>
          <w:i/>
          <w:iCs/>
          <w:sz w:val="20"/>
          <w:szCs w:val="20"/>
          <w:lang w:val="en-US"/>
        </w:rPr>
        <w:t>Cth</w:t>
      </w:r>
      <w:proofErr w:type="spellEnd"/>
      <w:r w:rsidRPr="009D021F">
        <w:rPr>
          <w:rFonts w:ascii="Arial" w:hAnsi="Arial" w:cs="Arial"/>
          <w:i/>
          <w:iCs/>
          <w:sz w:val="20"/>
          <w:szCs w:val="20"/>
          <w:lang w:val="en-US"/>
        </w:rPr>
        <w:t>)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w:t>
      </w:r>
      <w:proofErr w:type="spellStart"/>
      <w:r w:rsidRPr="009D021F">
        <w:rPr>
          <w:rFonts w:ascii="Arial" w:hAnsi="Arial" w:cs="Arial"/>
          <w:sz w:val="20"/>
          <w:szCs w:val="20"/>
          <w:lang w:val="en-US"/>
        </w:rPr>
        <w:t>Cth</w:t>
      </w:r>
      <w:proofErr w:type="spellEnd"/>
      <w:r w:rsidRPr="009D021F">
        <w:rPr>
          <w:rFonts w:ascii="Arial" w:hAnsi="Arial" w:cs="Arial"/>
          <w:sz w:val="20"/>
          <w:szCs w:val="20"/>
          <w:lang w:val="en-US"/>
        </w:rPr>
        <w:t>).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lastRenderedPageBreak/>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 xml:space="preserve">discussed and </w:t>
      </w:r>
      <w:proofErr w:type="spellStart"/>
      <w:r w:rsidR="00AA2594" w:rsidRPr="009D021F">
        <w:rPr>
          <w:rFonts w:ascii="Arial" w:hAnsi="Arial" w:cs="Arial"/>
          <w:sz w:val="20"/>
          <w:szCs w:val="20"/>
          <w:lang w:val="en-US"/>
        </w:rPr>
        <w:t>analysed</w:t>
      </w:r>
      <w:proofErr w:type="spellEnd"/>
      <w:r w:rsidR="00AA2594" w:rsidRPr="009D021F">
        <w:rPr>
          <w:rFonts w:ascii="Arial" w:hAnsi="Arial" w:cs="Arial"/>
          <w:sz w:val="20"/>
          <w:szCs w:val="20"/>
          <w:lang w:val="en-US"/>
        </w:rPr>
        <w:t xml:space="preserve">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2011] VSC 681 (King J); [2013] VSCA 276 (Buchanan AP, Nettle and Tate JJA): 3 </w:t>
      </w:r>
      <w:proofErr w:type="spellStart"/>
      <w:r w:rsidR="00050BD9" w:rsidRPr="009D021F">
        <w:rPr>
          <w:rFonts w:ascii="Arial" w:hAnsi="Arial" w:cs="Arial"/>
          <w:sz w:val="20"/>
          <w:szCs w:val="20"/>
        </w:rPr>
        <w:t>coffenders</w:t>
      </w:r>
      <w:proofErr w:type="spellEnd"/>
      <w:r w:rsidR="00050BD9" w:rsidRPr="009D021F">
        <w:rPr>
          <w:rFonts w:ascii="Arial" w:hAnsi="Arial" w:cs="Arial"/>
          <w:sz w:val="20"/>
          <w:szCs w:val="20"/>
        </w:rPr>
        <w:t xml:space="preserve">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xml:space="preserve">, namely for 6 people to enter </w:t>
      </w:r>
      <w:proofErr w:type="spellStart"/>
      <w:r w:rsidR="00ED3A5B" w:rsidRPr="009D021F">
        <w:rPr>
          <w:rFonts w:ascii="Arial" w:hAnsi="Arial" w:cs="Arial"/>
          <w:sz w:val="20"/>
          <w:szCs w:val="20"/>
        </w:rPr>
        <w:t>Holdsworthy</w:t>
      </w:r>
      <w:proofErr w:type="spellEnd"/>
      <w:r w:rsidR="00ED3A5B" w:rsidRPr="009D021F">
        <w:rPr>
          <w:rFonts w:ascii="Arial" w:hAnsi="Arial" w:cs="Arial"/>
          <w:sz w:val="20"/>
          <w:szCs w:val="20"/>
        </w:rPr>
        <w:t xml:space="preserve">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 xml:space="preserve">R v </w:t>
      </w:r>
      <w:proofErr w:type="spellStart"/>
      <w:r w:rsidR="00ED3A5B" w:rsidRPr="009D021F">
        <w:rPr>
          <w:rFonts w:ascii="Arial" w:hAnsi="Arial" w:cs="Arial"/>
          <w:i/>
          <w:iCs/>
          <w:sz w:val="20"/>
          <w:szCs w:val="20"/>
        </w:rPr>
        <w:t>Kruezi</w:t>
      </w:r>
      <w:proofErr w:type="spellEnd"/>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w:t>
      </w:r>
      <w:r w:rsidR="00ED3A5B" w:rsidRPr="009D021F">
        <w:rPr>
          <w:rFonts w:ascii="Arial" w:hAnsi="Arial" w:cs="Arial"/>
          <w:sz w:val="20"/>
          <w:szCs w:val="12"/>
        </w:rPr>
        <w:lastRenderedPageBreak/>
        <w:t xml:space="preserve">citing </w:t>
      </w:r>
      <w:proofErr w:type="spellStart"/>
      <w:r w:rsidR="00ED3A5B" w:rsidRPr="009D021F">
        <w:rPr>
          <w:rFonts w:ascii="Arial" w:eastAsia="Book Antiqua" w:hAnsi="Arial" w:cs="Arial"/>
          <w:i/>
          <w:sz w:val="20"/>
          <w:szCs w:val="12"/>
        </w:rPr>
        <w:t>Elomar</w:t>
      </w:r>
      <w:proofErr w:type="spellEnd"/>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1924B6">
      <w:pPr>
        <w:pStyle w:val="ListParagraph"/>
        <w:numPr>
          <w:ilvl w:val="0"/>
          <w:numId w:val="94"/>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391630E3" w:rsidR="002519AD" w:rsidRPr="009D021F" w:rsidRDefault="008B6181" w:rsidP="001924B6">
      <w:pPr>
        <w:pStyle w:val="ListParagraph"/>
        <w:numPr>
          <w:ilvl w:val="0"/>
          <w:numId w:val="94"/>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r w:rsidR="00350614">
        <w:rPr>
          <w:rFonts w:ascii="Arial" w:hAnsi="Arial" w:cs="Arial"/>
          <w:sz w:val="20"/>
          <w:szCs w:val="20"/>
        </w:rPr>
        <w:t>;</w:t>
      </w:r>
    </w:p>
    <w:p w14:paraId="7C9B9BA5" w14:textId="274D7A24" w:rsidR="002519AD" w:rsidRPr="009D021F" w:rsidRDefault="002519AD"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1924B6">
      <w:pPr>
        <w:pStyle w:val="ListParagraph"/>
        <w:numPr>
          <w:ilvl w:val="0"/>
          <w:numId w:val="94"/>
        </w:numPr>
        <w:ind w:left="357" w:hanging="357"/>
        <w:jc w:val="both"/>
        <w:rPr>
          <w:rFonts w:ascii="Arial" w:hAnsi="Arial" w:cs="Arial"/>
          <w:sz w:val="20"/>
          <w:szCs w:val="20"/>
        </w:rPr>
      </w:pPr>
      <w:r w:rsidRPr="009D021F">
        <w:rPr>
          <w:rFonts w:ascii="Arial" w:hAnsi="Arial" w:cs="Arial"/>
          <w:sz w:val="20"/>
          <w:szCs w:val="20"/>
        </w:rPr>
        <w:t xml:space="preserve">at [98]: </w:t>
      </w:r>
      <w:proofErr w:type="spellStart"/>
      <w:r w:rsidRPr="009D021F">
        <w:rPr>
          <w:rFonts w:ascii="Arial" w:eastAsia="Book Antiqua" w:hAnsi="Arial" w:cs="Arial"/>
          <w:i/>
          <w:sz w:val="20"/>
          <w:szCs w:val="20"/>
        </w:rPr>
        <w:t>Baladjam</w:t>
      </w:r>
      <w:proofErr w:type="spellEnd"/>
      <w:r w:rsidRPr="009D021F">
        <w:rPr>
          <w:rFonts w:ascii="Arial" w:eastAsia="Book Antiqua" w:hAnsi="Arial" w:cs="Arial"/>
          <w:i/>
          <w:sz w:val="20"/>
          <w:szCs w:val="20"/>
        </w:rPr>
        <w:t xml:space="preserve"> </w:t>
      </w:r>
      <w:r w:rsidRPr="009D021F">
        <w:rPr>
          <w:rFonts w:ascii="Arial" w:hAnsi="Arial" w:cs="Arial"/>
          <w:sz w:val="20"/>
          <w:szCs w:val="20"/>
        </w:rPr>
        <w:t>(2018) 341 FLR 162, 172 (Bathurst CJ);</w:t>
      </w:r>
    </w:p>
    <w:p w14:paraId="6BA8BD16" w14:textId="77777777" w:rsidR="008B6181" w:rsidRPr="009D021F" w:rsidRDefault="008B6181"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proofErr w:type="spellStart"/>
      <w:r w:rsidR="00CE59EA" w:rsidRPr="009D021F">
        <w:rPr>
          <w:rFonts w:ascii="Arial" w:hAnsi="Arial" w:cs="Arial"/>
          <w:bCs/>
          <w:i/>
          <w:iCs/>
          <w:color w:val="000000"/>
          <w:sz w:val="20"/>
          <w:szCs w:val="20"/>
          <w:lang w:val="en-US"/>
        </w:rPr>
        <w:t>Elomar</w:t>
      </w:r>
      <w:proofErr w:type="spellEnd"/>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CA59A2">
      <w:pPr>
        <w:pStyle w:val="Style1"/>
      </w:pPr>
      <w:r>
        <w:t>See also</w:t>
      </w:r>
      <w:r w:rsidR="00813752">
        <w:t>:</w:t>
      </w:r>
    </w:p>
    <w:p w14:paraId="6C8D0A04" w14:textId="5D7771AD" w:rsidR="00813752" w:rsidRPr="00813752" w:rsidRDefault="00666237" w:rsidP="00813752">
      <w:pPr>
        <w:pStyle w:val="ListParagraph"/>
        <w:numPr>
          <w:ilvl w:val="0"/>
          <w:numId w:val="94"/>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w:t>
      </w:r>
      <w:proofErr w:type="gramStart"/>
      <w:r>
        <w:rPr>
          <w:rFonts w:ascii="Arial" w:hAnsi="Arial" w:cs="Arial"/>
          <w:bCs/>
          <w:color w:val="000000"/>
          <w:sz w:val="20"/>
          <w:lang w:val="en-US"/>
        </w:rPr>
        <w:t>9y</w:t>
      </w:r>
      <w:r w:rsidR="00813752">
        <w:rPr>
          <w:rFonts w:ascii="Arial" w:hAnsi="Arial" w:cs="Arial"/>
          <w:bCs/>
          <w:color w:val="000000"/>
          <w:sz w:val="20"/>
          <w:lang w:val="en-US"/>
        </w:rPr>
        <w:t>;</w:t>
      </w:r>
      <w:proofErr w:type="gramEnd"/>
    </w:p>
    <w:p w14:paraId="768470FB" w14:textId="1ECD5570" w:rsidR="00CE59EA" w:rsidRPr="00813752" w:rsidRDefault="00813752" w:rsidP="00813752">
      <w:pPr>
        <w:pStyle w:val="ListParagraph"/>
        <w:numPr>
          <w:ilvl w:val="0"/>
          <w:numId w:val="94"/>
        </w:numPr>
        <w:ind w:left="357" w:hanging="357"/>
        <w:jc w:val="both"/>
        <w:rPr>
          <w:rFonts w:ascii="Arial" w:hAnsi="Arial" w:cs="Arial"/>
          <w:sz w:val="20"/>
          <w:szCs w:val="20"/>
        </w:rPr>
      </w:pPr>
      <w:r w:rsidRPr="00813752">
        <w:rPr>
          <w:rFonts w:ascii="Arial" w:hAnsi="Arial" w:cs="Arial"/>
          <w:bCs/>
          <w:i/>
          <w:iCs/>
          <w:color w:val="000000"/>
          <w:sz w:val="20"/>
          <w:lang w:val="en-US"/>
        </w:rPr>
        <w:t>DPP (</w:t>
      </w:r>
      <w:proofErr w:type="spellStart"/>
      <w:r w:rsidRPr="00813752">
        <w:rPr>
          <w:rFonts w:ascii="Arial" w:hAnsi="Arial" w:cs="Arial"/>
          <w:bCs/>
          <w:i/>
          <w:iCs/>
          <w:color w:val="000000"/>
          <w:sz w:val="20"/>
          <w:lang w:val="en-US"/>
        </w:rPr>
        <w:t>Cth</w:t>
      </w:r>
      <w:proofErr w:type="spellEnd"/>
      <w:r w:rsidRPr="00813752">
        <w:rPr>
          <w:rFonts w:ascii="Arial" w:hAnsi="Arial" w:cs="Arial"/>
          <w:bCs/>
          <w:i/>
          <w:iCs/>
          <w:color w:val="000000"/>
          <w:sz w:val="20"/>
          <w:lang w:val="en-US"/>
        </w:rPr>
        <w:t xml:space="preserve">) v </w:t>
      </w:r>
      <w:proofErr w:type="spellStart"/>
      <w:r w:rsidRPr="00813752">
        <w:rPr>
          <w:rFonts w:ascii="Arial" w:hAnsi="Arial" w:cs="Arial"/>
          <w:bCs/>
          <w:i/>
          <w:iCs/>
          <w:color w:val="000000"/>
          <w:sz w:val="20"/>
          <w:lang w:val="en-US"/>
        </w:rPr>
        <w:t>Sherani</w:t>
      </w:r>
      <w:proofErr w:type="spellEnd"/>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proofErr w:type="spellStart"/>
      <w:r>
        <w:rPr>
          <w:rFonts w:ascii="Arial" w:hAnsi="Arial" w:cs="Arial"/>
          <w:bCs/>
          <w:color w:val="000000"/>
          <w:sz w:val="20"/>
          <w:lang w:val="en-US"/>
        </w:rPr>
        <w:t>plea</w:t>
      </w:r>
      <w:proofErr w:type="spellEnd"/>
      <w:r>
        <w:rPr>
          <w:rFonts w:ascii="Arial" w:hAnsi="Arial" w:cs="Arial"/>
          <w:bCs/>
          <w:color w:val="000000"/>
          <w:sz w:val="20"/>
          <w:lang w:val="en-US"/>
        </w:rPr>
        <w:t xml:space="preserve"> guilty to </w:t>
      </w:r>
      <w:r w:rsidRPr="00813752">
        <w:rPr>
          <w:rFonts w:ascii="Arial" w:hAnsi="Arial" w:cs="Arial"/>
          <w:bCs/>
          <w:color w:val="000000"/>
          <w:sz w:val="20"/>
          <w:lang w:val="en-US"/>
        </w:rPr>
        <w:t xml:space="preserve">charge of being a member of a terrorist </w:t>
      </w:r>
      <w:proofErr w:type="spellStart"/>
      <w:r w:rsidRPr="00813752">
        <w:rPr>
          <w:rFonts w:ascii="Arial" w:hAnsi="Arial" w:cs="Arial"/>
          <w:bCs/>
          <w:color w:val="000000"/>
          <w:sz w:val="20"/>
          <w:lang w:val="en-US"/>
        </w:rPr>
        <w:t>organisation</w:t>
      </w:r>
      <w:proofErr w:type="spellEnd"/>
      <w:r w:rsidRPr="00813752">
        <w:rPr>
          <w:rFonts w:ascii="Arial" w:hAnsi="Arial" w:cs="Arial"/>
          <w:bCs/>
          <w:color w:val="000000"/>
          <w:sz w:val="20"/>
          <w:lang w:val="en-US"/>
        </w:rPr>
        <w:t xml:space="preserve">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CE59EA">
      <w:pPr>
        <w:pStyle w:val="Heading2"/>
        <w:tabs>
          <w:tab w:val="left" w:pos="567"/>
        </w:tabs>
        <w:spacing w:line="240" w:lineRule="auto"/>
        <w:rPr>
          <w:rFonts w:ascii="Arial" w:hAnsi="Arial" w:cs="Arial"/>
          <w:bCs/>
          <w:color w:val="000000"/>
          <w:sz w:val="20"/>
          <w:lang w:val="en-US"/>
        </w:rPr>
      </w:pPr>
    </w:p>
    <w:p w14:paraId="6361CD54" w14:textId="43818C0D" w:rsidR="00E7356D" w:rsidRPr="00A57557" w:rsidRDefault="00E7356D" w:rsidP="00A57557">
      <w:pPr>
        <w:pStyle w:val="Heading3"/>
        <w:spacing w:after="120" w:line="240" w:lineRule="auto"/>
        <w:rPr>
          <w:rFonts w:ascii="Arial" w:hAnsi="Arial" w:cs="Arial"/>
          <w:b/>
          <w:bCs/>
          <w:sz w:val="20"/>
          <w:lang w:val="en-US"/>
        </w:rPr>
      </w:pPr>
      <w:bookmarkStart w:id="726" w:name="_11.2.34_Sentencing_for"/>
      <w:bookmarkEnd w:id="726"/>
      <w:r w:rsidRPr="00A57557">
        <w:rPr>
          <w:rFonts w:ascii="Arial" w:hAnsi="Arial" w:cs="Arial"/>
          <w:b/>
          <w:bCs/>
          <w:sz w:val="20"/>
        </w:rPr>
        <w:t>11.2.34</w:t>
      </w:r>
      <w:r w:rsidRPr="00A57557">
        <w:rPr>
          <w:rFonts w:ascii="Arial" w:hAnsi="Arial" w:cs="Arial"/>
          <w:b/>
          <w:bCs/>
          <w:sz w:val="20"/>
        </w:rPr>
        <w:tab/>
        <w:t xml:space="preserve">Sentencing for </w:t>
      </w:r>
      <w:r w:rsidR="001B57E0" w:rsidRPr="00A57557">
        <w:rPr>
          <w:rFonts w:ascii="Arial" w:hAnsi="Arial" w:cs="Arial"/>
          <w:b/>
          <w:bCs/>
          <w:sz w:val="20"/>
        </w:rPr>
        <w:t xml:space="preserve">firearms offences: </w:t>
      </w:r>
      <w:r w:rsidRPr="00A57557">
        <w:rPr>
          <w:rFonts w:ascii="Arial" w:hAnsi="Arial" w:cs="Arial"/>
          <w:b/>
          <w:bCs/>
          <w:sz w:val="20"/>
        </w:rPr>
        <w:t>importation</w:t>
      </w:r>
      <w:r w:rsidR="00127335" w:rsidRPr="00A57557">
        <w:rPr>
          <w:rFonts w:ascii="Arial" w:hAnsi="Arial" w:cs="Arial"/>
          <w:b/>
          <w:bCs/>
          <w:sz w:val="20"/>
        </w:rPr>
        <w:t xml:space="preserve">, </w:t>
      </w:r>
      <w:r w:rsidR="007112EE" w:rsidRPr="00A57557">
        <w:rPr>
          <w:rFonts w:ascii="Arial" w:hAnsi="Arial" w:cs="Arial"/>
          <w:b/>
          <w:bCs/>
          <w:sz w:val="20"/>
        </w:rPr>
        <w:t xml:space="preserve">trafficking, </w:t>
      </w:r>
      <w:r w:rsidR="00876CF3" w:rsidRPr="00A57557">
        <w:rPr>
          <w:rFonts w:ascii="Arial" w:hAnsi="Arial" w:cs="Arial"/>
          <w:b/>
          <w:bCs/>
          <w:sz w:val="20"/>
        </w:rPr>
        <w:t>possession</w:t>
      </w:r>
      <w:r w:rsidR="00127335" w:rsidRPr="00A57557">
        <w:rPr>
          <w:rFonts w:ascii="Arial" w:hAnsi="Arial" w:cs="Arial"/>
          <w:b/>
          <w:bCs/>
          <w:sz w:val="20"/>
        </w:rPr>
        <w:t xml:space="preserve"> &amp; discharge</w:t>
      </w: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7" w:name="_A_IMPORTATION_OF"/>
      <w:bookmarkEnd w:id="727"/>
      <w:proofErr w:type="gramStart"/>
      <w:r w:rsidRPr="00AD22D9">
        <w:rPr>
          <w:rFonts w:ascii="Arial" w:hAnsi="Arial" w:cs="Arial"/>
          <w:b/>
          <w:color w:val="FFFFFF"/>
          <w:sz w:val="22"/>
          <w:shd w:val="clear" w:color="auto" w:fill="000000"/>
        </w:rPr>
        <w:t>A</w:t>
      </w:r>
      <w:proofErr w:type="gramEnd"/>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8" w:name="_B_TRAFFICKING_IN"/>
      <w:bookmarkEnd w:id="728"/>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w:t>
      </w:r>
      <w:r w:rsidR="00502539">
        <w:rPr>
          <w:rFonts w:ascii="Arial" w:hAnsi="Arial" w:cs="Arial"/>
          <w:bCs/>
          <w:color w:val="000000"/>
          <w:sz w:val="20"/>
          <w:lang w:val="en-US"/>
        </w:rPr>
        <w:lastRenderedPageBreak/>
        <w:t xml:space="preserve">they were “firearms of great lethality”: see </w:t>
      </w:r>
      <w:r w:rsidR="00502539" w:rsidRPr="00502539">
        <w:rPr>
          <w:rFonts w:ascii="Arial" w:eastAsia="Book Antiqua" w:hAnsi="Arial" w:cs="Arial"/>
          <w:i/>
          <w:sz w:val="20"/>
        </w:rPr>
        <w:t>DPP (</w:t>
      </w:r>
      <w:proofErr w:type="spellStart"/>
      <w:r w:rsidR="00502539" w:rsidRPr="00502539">
        <w:rPr>
          <w:rFonts w:ascii="Arial" w:eastAsia="Book Antiqua" w:hAnsi="Arial" w:cs="Arial"/>
          <w:i/>
          <w:sz w:val="20"/>
        </w:rPr>
        <w:t>Cth</w:t>
      </w:r>
      <w:proofErr w:type="spellEnd"/>
      <w:r w:rsidR="00502539" w:rsidRPr="00502539">
        <w:rPr>
          <w:rFonts w:ascii="Arial" w:eastAsia="Book Antiqua" w:hAnsi="Arial" w:cs="Arial"/>
          <w:i/>
          <w:sz w:val="20"/>
        </w:rPr>
        <w:t>)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proofErr w:type="spellStart"/>
      <w:r w:rsidRPr="007112EE">
        <w:rPr>
          <w:rFonts w:ascii="Arial" w:hAnsi="Arial" w:cs="Arial"/>
          <w:bCs/>
          <w:i/>
          <w:iCs/>
          <w:color w:val="000000"/>
          <w:sz w:val="20"/>
          <w:lang w:val="en-US"/>
        </w:rPr>
        <w:t>Haddara</w:t>
      </w:r>
      <w:proofErr w:type="spellEnd"/>
      <w:r w:rsidRPr="007112EE">
        <w:rPr>
          <w:rFonts w:ascii="Arial" w:hAnsi="Arial" w:cs="Arial"/>
          <w:bCs/>
          <w:i/>
          <w:iCs/>
          <w:color w:val="000000"/>
          <w:sz w:val="20"/>
          <w:lang w:val="en-US"/>
        </w:rPr>
        <w:t xml:space="preserve">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 xml:space="preserve">DPP v </w:t>
      </w:r>
      <w:proofErr w:type="spellStart"/>
      <w:r w:rsidR="00837596" w:rsidRPr="00837596">
        <w:rPr>
          <w:rFonts w:ascii="Arial" w:hAnsi="Arial" w:cs="Arial"/>
          <w:i/>
          <w:iCs/>
          <w:sz w:val="20"/>
          <w:szCs w:val="16"/>
        </w:rPr>
        <w:t>Doodt</w:t>
      </w:r>
      <w:proofErr w:type="spellEnd"/>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 xml:space="preserve">DPP v </w:t>
      </w:r>
      <w:proofErr w:type="spellStart"/>
      <w:r w:rsidR="00837596" w:rsidRPr="00837596">
        <w:rPr>
          <w:rFonts w:ascii="Arial" w:hAnsi="Arial" w:cs="Arial"/>
          <w:i/>
          <w:iCs/>
          <w:sz w:val="20"/>
          <w:szCs w:val="16"/>
        </w:rPr>
        <w:t>Smiljanic</w:t>
      </w:r>
      <w:proofErr w:type="spellEnd"/>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proofErr w:type="spellStart"/>
      <w:r w:rsidRPr="00837596">
        <w:rPr>
          <w:rFonts w:ascii="Arial" w:hAnsi="Arial" w:cs="Arial"/>
          <w:i/>
          <w:iCs/>
          <w:sz w:val="20"/>
          <w:szCs w:val="16"/>
        </w:rPr>
        <w:t>Doodt</w:t>
      </w:r>
      <w:proofErr w:type="spellEnd"/>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proofErr w:type="spellStart"/>
      <w:r w:rsidRPr="00837596">
        <w:rPr>
          <w:rFonts w:ascii="Arial" w:hAnsi="Arial" w:cs="Arial"/>
          <w:i/>
          <w:iCs/>
          <w:sz w:val="20"/>
          <w:szCs w:val="16"/>
        </w:rPr>
        <w:t>Doodt</w:t>
      </w:r>
      <w:proofErr w:type="spellEnd"/>
      <w:r w:rsidRPr="00837596">
        <w:rPr>
          <w:rFonts w:ascii="Arial" w:hAnsi="Arial" w:cs="Arial"/>
          <w:sz w:val="20"/>
          <w:szCs w:val="16"/>
        </w:rPr>
        <w:t xml:space="preserve"> — was the offender subject to a CCO at the time. Unlike the applicant, </w:t>
      </w:r>
      <w:proofErr w:type="spellStart"/>
      <w:r w:rsidRPr="00837596">
        <w:rPr>
          <w:rFonts w:ascii="Arial" w:hAnsi="Arial" w:cs="Arial"/>
          <w:sz w:val="20"/>
          <w:szCs w:val="16"/>
        </w:rPr>
        <w:t>Doodt</w:t>
      </w:r>
      <w:proofErr w:type="spellEnd"/>
      <w:r w:rsidRPr="00837596">
        <w:rPr>
          <w:rFonts w:ascii="Arial" w:hAnsi="Arial" w:cs="Arial"/>
          <w:sz w:val="20"/>
          <w:szCs w:val="16"/>
        </w:rPr>
        <w:t xml:space="preserve">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proofErr w:type="spellStart"/>
      <w:r w:rsidR="000D5818" w:rsidRPr="000D5818">
        <w:rPr>
          <w:rFonts w:ascii="Arial" w:hAnsi="Arial" w:cs="Arial"/>
          <w:i/>
          <w:iCs/>
          <w:sz w:val="20"/>
          <w:szCs w:val="16"/>
        </w:rPr>
        <w:t>Smiljanic</w:t>
      </w:r>
      <w:proofErr w:type="spellEnd"/>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F801FA">
      <w:pPr>
        <w:pStyle w:val="Style1"/>
        <w:spacing w:before="120"/>
      </w:pPr>
      <w:r>
        <w:t>The Court of Appeal subsequently affirmed the refusal by Taylor JA to grant leave to appeal. In </w:t>
      </w:r>
      <w:proofErr w:type="spellStart"/>
      <w:r w:rsidRPr="00EA5B5D">
        <w:rPr>
          <w:i/>
          <w:iCs/>
        </w:rPr>
        <w:t>Haddara</w:t>
      </w:r>
      <w:proofErr w:type="spellEnd"/>
      <w:r w:rsidRPr="00EA5B5D">
        <w:rPr>
          <w:i/>
          <w:iCs/>
        </w:rPr>
        <w:t xml:space="preserve"> v The King</w:t>
      </w:r>
      <w: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 xml:space="preserve">Parliament evidently perceived that such shootings were increasing and needed to be met with stern deterrence. Courts would not be heeding Parliament’s intention, or </w:t>
      </w:r>
      <w:r w:rsidRPr="00EA5B5D">
        <w:rPr>
          <w:rFonts w:ascii="Arial" w:hAnsi="Arial" w:cs="Arial"/>
          <w:bCs/>
          <w:color w:val="000000"/>
          <w:sz w:val="20"/>
        </w:rPr>
        <w:lastRenderedPageBreak/>
        <w:t>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imposed, in such cases, unequivocally denounce the kind of conduct engaged 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Pr="000D5818" w:rsidRDefault="00EA5B5D" w:rsidP="00EA5B5D">
      <w:pPr>
        <w:pStyle w:val="Normal-Indent"/>
        <w:widowControl/>
        <w:spacing w:line="240" w:lineRule="auto"/>
        <w:ind w:left="0" w:right="567"/>
        <w:rPr>
          <w:rFonts w:ascii="Arial" w:hAnsi="Arial" w:cs="Arial"/>
          <w:color w:val="000000"/>
          <w:sz w:val="20"/>
        </w:rPr>
      </w:pPr>
    </w:p>
    <w:p w14:paraId="778BCA11" w14:textId="40D46C64"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proofErr w:type="spellStart"/>
      <w:r w:rsidRPr="00C359FF">
        <w:rPr>
          <w:rFonts w:ascii="Arial" w:hAnsi="Arial" w:cs="Arial"/>
          <w:bCs/>
          <w:i/>
          <w:iCs/>
          <w:color w:val="000000"/>
          <w:sz w:val="20"/>
          <w:lang w:val="en-US"/>
        </w:rPr>
        <w:t>Berichon</w:t>
      </w:r>
      <w:proofErr w:type="spellEnd"/>
      <w:r w:rsidRPr="00C359FF">
        <w:rPr>
          <w:rFonts w:ascii="Arial" w:hAnsi="Arial" w:cs="Arial"/>
          <w:bCs/>
          <w:i/>
          <w:iCs/>
          <w:color w:val="000000"/>
          <w:sz w:val="20"/>
          <w:lang w:val="en-US"/>
        </w:rPr>
        <w:t xml:space="preserve">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650BA7">
        <w:rPr>
          <w:rFonts w:ascii="Arial" w:hAnsi="Arial" w:cs="Arial"/>
          <w:color w:val="000000"/>
          <w:sz w:val="20"/>
        </w:rPr>
        <w:t xml:space="preserve">; </w:t>
      </w:r>
      <w:r w:rsidR="00EA5B5D">
        <w:rPr>
          <w:rFonts w:ascii="Arial" w:hAnsi="Arial" w:cs="Arial"/>
          <w:color w:val="000000"/>
          <w:sz w:val="20"/>
        </w:rPr>
        <w:t>.</w:t>
      </w:r>
      <w:proofErr w:type="spellStart"/>
      <w:r w:rsidR="00650BA7" w:rsidRPr="00650BA7">
        <w:rPr>
          <w:rFonts w:ascii="Arial" w:hAnsi="Arial" w:cs="Arial"/>
          <w:i/>
          <w:iCs/>
          <w:color w:val="000000"/>
          <w:sz w:val="20"/>
        </w:rPr>
        <w:t>Alessawi</w:t>
      </w:r>
      <w:proofErr w:type="spellEnd"/>
      <w:r w:rsidR="00650BA7" w:rsidRPr="00650BA7">
        <w:rPr>
          <w:rFonts w:ascii="Arial" w:hAnsi="Arial" w:cs="Arial"/>
          <w:i/>
          <w:iCs/>
          <w:color w:val="000000"/>
          <w:sz w:val="20"/>
        </w:rPr>
        <w:t xml:space="preserve"> v The King; Snowball v The King</w:t>
      </w:r>
      <w:r w:rsidR="00650BA7">
        <w:rPr>
          <w:rFonts w:ascii="Arial" w:hAnsi="Arial" w:cs="Arial"/>
          <w:color w:val="000000"/>
          <w:sz w:val="20"/>
        </w:rPr>
        <w:t xml:space="preserve"> [2025] VSCA 23 at [75]-[77]</w:t>
      </w:r>
      <w:r w:rsidR="00862DCD">
        <w:rPr>
          <w:rFonts w:ascii="Arial" w:hAnsi="Arial" w:cs="Arial"/>
          <w:color w:val="000000"/>
          <w:sz w:val="20"/>
        </w:rPr>
        <w:t xml:space="preserve">; </w:t>
      </w:r>
      <w:proofErr w:type="spellStart"/>
      <w:r w:rsidR="00862DCD" w:rsidRPr="00A312D1">
        <w:rPr>
          <w:rFonts w:ascii="Arial" w:hAnsi="Arial" w:cs="Arial"/>
          <w:i/>
          <w:iCs/>
          <w:color w:val="000000"/>
          <w:sz w:val="20"/>
        </w:rPr>
        <w:t>Malovski</w:t>
      </w:r>
      <w:proofErr w:type="spellEnd"/>
      <w:r w:rsidR="00862DCD" w:rsidRPr="00A312D1">
        <w:rPr>
          <w:rFonts w:ascii="Arial" w:hAnsi="Arial" w:cs="Arial"/>
          <w:i/>
          <w:iCs/>
          <w:color w:val="000000"/>
          <w:sz w:val="20"/>
        </w:rPr>
        <w:t xml:space="preserve"> v The King</w:t>
      </w:r>
      <w:r w:rsidR="00862DCD">
        <w:rPr>
          <w:rFonts w:ascii="Arial" w:hAnsi="Arial" w:cs="Arial"/>
          <w:color w:val="000000"/>
          <w:sz w:val="20"/>
        </w:rPr>
        <w:t xml:space="preserve"> [2025] VSCA 72</w:t>
      </w:r>
      <w:r w:rsidR="00650BA7">
        <w:rPr>
          <w:rFonts w:ascii="Arial" w:hAnsi="Arial" w:cs="Arial"/>
          <w:color w:val="000000"/>
          <w:sz w:val="20"/>
        </w:rPr>
        <w:t>.</w:t>
      </w:r>
    </w:p>
    <w:p w14:paraId="766B8463" w14:textId="16EC5609"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29" w:name="_C_IN_CONJUNCTION"/>
      <w:bookmarkEnd w:id="729"/>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8132AE">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32"/>
        </w:numPr>
        <w:ind w:left="357" w:hanging="357"/>
        <w:jc w:val="both"/>
        <w:rPr>
          <w:rFonts w:ascii="Arial" w:hAnsi="Arial" w:cs="Arial"/>
          <w:color w:val="000000"/>
          <w:sz w:val="20"/>
          <w:szCs w:val="20"/>
        </w:rPr>
      </w:pPr>
      <w:r>
        <w:rPr>
          <w:rFonts w:ascii="Arial" w:hAnsi="Arial" w:cs="Arial"/>
          <w:color w:val="000000"/>
          <w:sz w:val="20"/>
          <w:szCs w:val="20"/>
        </w:rPr>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32"/>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CA59A2">
      <w:pPr>
        <w:pStyle w:val="Style1"/>
      </w:pPr>
      <w:r>
        <w:t>At [22]-[24] &amp; [29] Priest &amp; Niall JJA said:</w:t>
      </w:r>
    </w:p>
    <w:p w14:paraId="792CD411" w14:textId="378C73E1" w:rsidR="00EA76E9" w:rsidRDefault="00922FC0" w:rsidP="00CA59A2">
      <w:pPr>
        <w:pStyle w:val="Style1"/>
        <w:spacing w:before="60"/>
        <w:ind w:left="567" w:right="567"/>
      </w:pPr>
      <w:r>
        <w:t>[22] “</w:t>
      </w:r>
      <w:r w:rsidRPr="00922FC0">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CA59A2">
      <w:pPr>
        <w:pStyle w:val="Style1"/>
        <w:spacing w:before="60"/>
        <w:ind w:left="567" w:right="567"/>
      </w:pPr>
      <w:r>
        <w:t xml:space="preserve">[23] </w:t>
      </w:r>
      <w:r w:rsidRPr="00922FC0">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3A1A283C" w:rsidR="00922FC0" w:rsidRDefault="00922FC0" w:rsidP="00CA59A2">
      <w:pPr>
        <w:pStyle w:val="Style1"/>
        <w:spacing w:before="60"/>
        <w:ind w:left="567" w:right="567"/>
      </w:pPr>
      <w:r>
        <w:t xml:space="preserve">[24] </w:t>
      </w:r>
      <w:r w:rsidRPr="00922FC0">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t xml:space="preserve">: </w:t>
      </w:r>
      <w:r w:rsidRPr="00922FC0">
        <w:rPr>
          <w:i/>
          <w:iCs/>
        </w:rPr>
        <w:t>R v Sultana</w:t>
      </w:r>
      <w:r>
        <w:t xml:space="preserve"> (1994) 74 A Crim R 27, 29-30.</w:t>
      </w:r>
      <w:r w:rsidRPr="00922FC0">
        <w:t xml:space="preserve"> As was the case in </w:t>
      </w:r>
      <w:r w:rsidRPr="00922FC0">
        <w:rPr>
          <w:i/>
          <w:iCs/>
        </w:rPr>
        <w:t>Acciarito v The Queen</w:t>
      </w:r>
      <w:r>
        <w:t xml:space="preserve"> [2019] VSCA 264 [52]</w:t>
      </w:r>
      <w:r w:rsidRPr="00922FC0">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proofErr w:type="spellStart"/>
      <w:r w:rsidRPr="00922FC0">
        <w:rPr>
          <w:i/>
          <w:iCs/>
        </w:rPr>
        <w:t>Berichon</w:t>
      </w:r>
      <w:proofErr w:type="spellEnd"/>
      <w:r w:rsidRPr="00922FC0">
        <w:rPr>
          <w:i/>
          <w:iCs/>
        </w:rPr>
        <w:t xml:space="preserve"> v The Queen</w:t>
      </w:r>
      <w:r>
        <w:t xml:space="preserve"> (2013) 40 VR</w:t>
      </w:r>
      <w:r w:rsidRPr="00922FC0">
        <w:t xml:space="preserve"> </w:t>
      </w:r>
      <w:r>
        <w:t xml:space="preserve">490, 496 </w:t>
      </w:r>
      <w:r w:rsidRPr="00922FC0">
        <w:t>as the more serious form of the firearm offence.</w:t>
      </w:r>
    </w:p>
    <w:p w14:paraId="64643A7E" w14:textId="64D8A88B" w:rsidR="00922FC0" w:rsidRDefault="00922FC0" w:rsidP="00CA59A2">
      <w:pPr>
        <w:pStyle w:val="Style1"/>
        <w:spacing w:before="60"/>
        <w:ind w:left="567" w:right="567"/>
      </w:pPr>
      <w:r>
        <w:t xml:space="preserve">[29] As we have indicated, we agree with the judge that the ‘possession of firearms by prohibited persons is a serious offence that must attract stern </w:t>
      </w:r>
      <w:proofErr w:type="gramStart"/>
      <w:r>
        <w:t>consequences’</w:t>
      </w:r>
      <w:proofErr w:type="gramEnd"/>
      <w:r>
        <w:t>.”</w:t>
      </w:r>
    </w:p>
    <w:p w14:paraId="0C797048" w14:textId="77777777" w:rsidR="009A0A48" w:rsidRDefault="009A0A48" w:rsidP="00A105CE">
      <w:pPr>
        <w:pStyle w:val="Heading2"/>
        <w:tabs>
          <w:tab w:val="left" w:pos="567"/>
        </w:tabs>
        <w:spacing w:line="240" w:lineRule="auto"/>
        <w:rPr>
          <w:rFonts w:ascii="Arial" w:hAnsi="Arial" w:cs="Arial"/>
          <w:bCs/>
          <w:color w:val="000000"/>
          <w:sz w:val="20"/>
          <w:lang w:val="en-US"/>
        </w:rPr>
      </w:pPr>
      <w:bookmarkStart w:id="730" w:name="_D_HOMICIDE_BY"/>
      <w:bookmarkEnd w:id="730"/>
    </w:p>
    <w:p w14:paraId="2170BDD2" w14:textId="2C0F3F57" w:rsidR="00A105CE" w:rsidRDefault="00A105CE" w:rsidP="00565E19">
      <w:pPr>
        <w:pStyle w:val="Heading3"/>
        <w:keepNext/>
        <w:keepLines/>
        <w:widowControl/>
        <w:spacing w:after="120" w:line="240" w:lineRule="auto"/>
        <w:rPr>
          <w:rFonts w:ascii="Arial" w:hAnsi="Arial" w:cs="Arial"/>
          <w:b/>
          <w:bCs/>
          <w:sz w:val="20"/>
        </w:rPr>
      </w:pPr>
      <w:bookmarkStart w:id="731" w:name="_11.2.35_Sentencing_for"/>
      <w:bookmarkEnd w:id="731"/>
      <w:r w:rsidRPr="00565E19">
        <w:rPr>
          <w:rFonts w:ascii="Arial" w:hAnsi="Arial" w:cs="Arial"/>
          <w:b/>
          <w:bCs/>
          <w:sz w:val="20"/>
        </w:rPr>
        <w:lastRenderedPageBreak/>
        <w:t>11.2.35</w:t>
      </w:r>
      <w:r w:rsidRPr="00565E19">
        <w:rPr>
          <w:rFonts w:ascii="Arial" w:hAnsi="Arial" w:cs="Arial"/>
          <w:b/>
          <w:bCs/>
          <w:sz w:val="20"/>
        </w:rPr>
        <w:tab/>
        <w:t>Sentencing for theft</w:t>
      </w:r>
      <w:r w:rsidR="008132AE" w:rsidRPr="00565E19">
        <w:rPr>
          <w:rFonts w:ascii="Arial" w:hAnsi="Arial" w:cs="Arial"/>
          <w:b/>
          <w:bCs/>
          <w:sz w:val="20"/>
        </w:rPr>
        <w:t xml:space="preserve"> &amp;</w:t>
      </w:r>
      <w:r w:rsidR="00F27DA2" w:rsidRPr="00565E19">
        <w:rPr>
          <w:rFonts w:ascii="Arial" w:hAnsi="Arial" w:cs="Arial"/>
          <w:b/>
          <w:bCs/>
          <w:sz w:val="20"/>
        </w:rPr>
        <w:t xml:space="preserve"> deception</w:t>
      </w:r>
      <w:r w:rsidR="008132AE" w:rsidRPr="00565E19">
        <w:rPr>
          <w:rFonts w:ascii="Arial" w:hAnsi="Arial" w:cs="Arial"/>
          <w:b/>
          <w:bCs/>
          <w:sz w:val="20"/>
        </w:rPr>
        <w:t xml:space="preserve"> offences</w:t>
      </w:r>
    </w:p>
    <w:p w14:paraId="3876411C" w14:textId="0C85AED2"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THEFT, THEFT OF FIREARMS &amp; THEFT OF MOTOR VEHICLE</w:t>
      </w: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proofErr w:type="gramStart"/>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proofErr w:type="gramEnd"/>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w:t>
      </w:r>
      <w:proofErr w:type="spellStart"/>
      <w:r w:rsidRPr="0037152B">
        <w:rPr>
          <w:rFonts w:ascii="Arial" w:hAnsi="Arial" w:cs="Arial"/>
          <w:sz w:val="20"/>
        </w:rPr>
        <w:t>eg</w:t>
      </w:r>
      <w:proofErr w:type="spellEnd"/>
      <w:r w:rsidRPr="0037152B">
        <w:rPr>
          <w:rFonts w:ascii="Arial" w:hAnsi="Arial" w:cs="Arial"/>
          <w:sz w:val="20"/>
        </w:rPr>
        <w:t xml:space="preserve">,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proofErr w:type="spellStart"/>
      <w:r w:rsidRPr="0037152B">
        <w:rPr>
          <w:rFonts w:ascii="Arial" w:hAnsi="Arial" w:cs="Arial"/>
          <w:i/>
          <w:sz w:val="20"/>
        </w:rPr>
        <w:t>Benkic</w:t>
      </w:r>
      <w:proofErr w:type="spellEnd"/>
      <w:r w:rsidRPr="0037152B">
        <w:rPr>
          <w:rFonts w:ascii="Arial" w:hAnsi="Arial" w:cs="Arial"/>
          <w:i/>
          <w:sz w:val="20"/>
        </w:rPr>
        <w:t xml:space="preserve">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A96DB5" w14:textId="754499FC" w:rsidR="00DB3036" w:rsidRPr="00B9632F" w:rsidRDefault="00DB3036" w:rsidP="00B9632F">
      <w:pPr>
        <w:pStyle w:val="Style1"/>
        <w:rPr>
          <w:bCs/>
          <w:color w:val="000000"/>
        </w:rPr>
      </w:pPr>
      <w:r w:rsidRPr="00B9632F">
        <w:rPr>
          <w:bCs/>
          <w:color w:val="000000"/>
        </w:rPr>
        <w:t xml:space="preserve">See also </w:t>
      </w:r>
      <w:r w:rsidRPr="00B9632F">
        <w:rPr>
          <w:i/>
          <w:iCs/>
        </w:rPr>
        <w:t>Everett v The King</w:t>
      </w:r>
      <w:r w:rsidRPr="00B9632F">
        <w:t xml:space="preserve"> [2025] VSCA 96 at [58]-[59].</w:t>
      </w:r>
    </w:p>
    <w:p w14:paraId="700808B7" w14:textId="77777777" w:rsidR="008132AE" w:rsidRDefault="008132AE" w:rsidP="008132AE">
      <w:pPr>
        <w:pStyle w:val="Heading2"/>
        <w:keepNext/>
        <w:keepLines/>
        <w:widowControl/>
        <w:tabs>
          <w:tab w:val="left" w:pos="567"/>
        </w:tabs>
        <w:spacing w:line="240" w:lineRule="auto"/>
        <w:ind w:left="567" w:hanging="567"/>
        <w:rPr>
          <w:rFonts w:ascii="Arial" w:hAnsi="Arial" w:cs="Arial"/>
          <w:color w:val="000000"/>
          <w:sz w:val="20"/>
        </w:rPr>
      </w:pPr>
    </w:p>
    <w:p w14:paraId="5F851F13" w14:textId="548F29D8"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bookmarkStart w:id="732" w:name="_B_DECEPTION"/>
      <w:bookmarkEnd w:id="732"/>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DECEPTION</w:t>
      </w:r>
    </w:p>
    <w:p w14:paraId="09349E7D" w14:textId="1C72DE52" w:rsidR="009D06F4" w:rsidRPr="00B9632F" w:rsidRDefault="00F27DA2" w:rsidP="00B9632F">
      <w:pPr>
        <w:pStyle w:val="Style1"/>
        <w:rPr>
          <w:lang w:val="en-AU"/>
        </w:rPr>
      </w:pPr>
      <w:r w:rsidRPr="00B9632F">
        <w:t xml:space="preserve">In </w:t>
      </w:r>
      <w:proofErr w:type="spellStart"/>
      <w:r w:rsidRPr="00B9632F">
        <w:rPr>
          <w:i/>
          <w:iCs/>
        </w:rPr>
        <w:t>Sakipon</w:t>
      </w:r>
      <w:proofErr w:type="spellEnd"/>
      <w:r w:rsidRPr="00B9632F">
        <w:rPr>
          <w:i/>
          <w:iCs/>
        </w:rPr>
        <w:t xml:space="preserve"> v The King</w:t>
      </w:r>
      <w:r w:rsidRPr="00B9632F">
        <w:t xml:space="preserve"> [2025] VSCA 93 </w:t>
      </w:r>
      <w:r w:rsidR="00AA6B66" w:rsidRPr="00B9632F">
        <w:t xml:space="preserve">the </w:t>
      </w:r>
      <w:r w:rsidRPr="00B9632F">
        <w:t xml:space="preserve">applicant </w:t>
      </w:r>
      <w:r w:rsidR="00AA6B66" w:rsidRPr="00B9632F">
        <w:t xml:space="preserve">(aged between 47 &amp; 49 when he committed the offences and 55 on the day of sentencing) </w:t>
      </w:r>
      <w:r w:rsidRPr="00B9632F">
        <w:t xml:space="preserve">had pleaded guilty to </w:t>
      </w:r>
      <w:r w:rsidR="00AA6B66" w:rsidRPr="00B9632F">
        <w:t>7 charges of obtaining a financial advantage by deception and 4 charges of obtaining property by deception. The offending occurred over a period of 16 months and involved 10 victims. The total value was $110</w:t>
      </w:r>
      <w:r w:rsidR="008B77B5" w:rsidRPr="00B9632F">
        <w:t>,</w:t>
      </w:r>
      <w:r w:rsidR="00AA6B66" w:rsidRPr="00B9632F">
        <w:t xml:space="preserve">610. He was sentenced to TES IMP7y7m/6y. At the time of </w:t>
      </w:r>
      <w:r w:rsidR="009D06F4" w:rsidRPr="00B9632F">
        <w:t xml:space="preserve">some of </w:t>
      </w:r>
      <w:r w:rsidR="00AA6B66" w:rsidRPr="00B9632F">
        <w:t>this offending the applicant was on parole in relation to 32</w:t>
      </w:r>
      <w:r w:rsidR="009D06F4" w:rsidRPr="00B9632F">
        <w:t> </w:t>
      </w:r>
      <w:r w:rsidR="00AA6B66" w:rsidRPr="00B9632F">
        <w:t xml:space="preserve">counts of </w:t>
      </w:r>
      <w:r w:rsidR="00AA6B66" w:rsidRPr="00B9632F">
        <w:rPr>
          <w:lang w:val="en-AU"/>
        </w:rPr>
        <w:t xml:space="preserve">obtaining property by deception and 17 counts of obtaining a financial advantage by deception for which he had received a TES IMP7y/5y. </w:t>
      </w:r>
      <w:r w:rsidR="009D06F4" w:rsidRPr="00B9632F">
        <w:rPr>
          <w:lang w:val="en-AU"/>
        </w:rPr>
        <w:t>He also had other relevant prior convictions including two earlier sentences of imprisonment for offences including deception.</w:t>
      </w:r>
    </w:p>
    <w:p w14:paraId="16CC478B" w14:textId="699CDEA9" w:rsidR="008C4F8B" w:rsidRDefault="00AA6B66" w:rsidP="00277ECF">
      <w:pPr>
        <w:pStyle w:val="Style1"/>
        <w:spacing w:before="120"/>
      </w:pPr>
      <w:r>
        <w:t>The Court of Appeal dismissed the applicant’s appeal, holding that the sentencing judge had not erred in concluding that the applicant’s prospects of rehabilitation were poor and that the sentence, although stern, was not manifestly excessive. At [103]</w:t>
      </w:r>
      <w:r w:rsidR="00795DD1">
        <w:t>-</w:t>
      </w:r>
      <w:r>
        <w:t>[106] Beach &amp; Kaye JJA said:</w:t>
      </w:r>
    </w:p>
    <w:p w14:paraId="2EC88A32" w14:textId="00190AEE" w:rsidR="00F27DA2" w:rsidRDefault="00F27DA2" w:rsidP="00277ECF">
      <w:pPr>
        <w:pStyle w:val="Style1"/>
        <w:spacing w:before="60"/>
        <w:ind w:left="567" w:right="567"/>
      </w:pPr>
      <w:r>
        <w:t>[103] “...</w:t>
      </w:r>
      <w:r w:rsidRPr="00F27DA2">
        <w:t>In our view, there is no basis for any suggestion that any of the individual sentences imposed in this case were manifestly excessive. It may be accepted that, given the total quantum of the applicant’s offending (some $110,000), the total effective sentence produced by the orders for cumulation is somewhat stern. That said, other than the significant utilitarian benefit from the applicant’s pleas of guilty, there was little the applicant could rely upon by way of mitigation in this case.</w:t>
      </w:r>
    </w:p>
    <w:p w14:paraId="2F6D6DEE" w14:textId="5DD68AF7" w:rsidR="00F27DA2" w:rsidRDefault="00F27DA2" w:rsidP="00277ECF">
      <w:pPr>
        <w:pStyle w:val="Style1"/>
        <w:spacing w:before="60"/>
        <w:ind w:left="567" w:right="567"/>
      </w:pPr>
      <w:r>
        <w:t xml:space="preserve">[104] </w:t>
      </w:r>
      <w:r w:rsidRPr="00F27DA2">
        <w:t xml:space="preserve">Although the amounts involved in the individual offences were not, in the main, substantial, nevertheless, the offending itself was objectively serious, and the applicant’s subjective culpability for that offending was high. The offending was premeditated and predatory. The applicant preyed on the vulnerability and trust of his innocent victims, in some cases repeatedly beguiling them with his deliberately false representations. </w:t>
      </w:r>
      <w:proofErr w:type="gramStart"/>
      <w:r w:rsidRPr="00F27DA2">
        <w:t>In particular, his</w:t>
      </w:r>
      <w:proofErr w:type="gramEnd"/>
      <w:r w:rsidRPr="00F27DA2">
        <w:t xml:space="preserve"> conduct in exploiting the naivety and inexperience of the young victim of charges 2 and 3 was particularly egregious. Moreover, as already discussed, the applicant has evinced no remorse for, or recognition of, the wrongfulness of his actions.</w:t>
      </w:r>
    </w:p>
    <w:p w14:paraId="6DA11055" w14:textId="691B3BA0" w:rsidR="00F27DA2" w:rsidRDefault="00F27DA2" w:rsidP="00277ECF">
      <w:pPr>
        <w:pStyle w:val="Style1"/>
        <w:spacing w:before="60"/>
        <w:ind w:left="567" w:right="567"/>
      </w:pPr>
      <w:r>
        <w:lastRenderedPageBreak/>
        <w:t xml:space="preserve">[105] </w:t>
      </w:r>
      <w:r w:rsidRPr="00F27DA2">
        <w:t xml:space="preserve">In those circumstances, the sentencing purposes of general deterrence, denunciation and specific deterrence were of particular importance in this case. It is important that other persons, who might be minded </w:t>
      </w:r>
      <w:proofErr w:type="gramStart"/>
      <w:r w:rsidRPr="00F27DA2">
        <w:t>to engage</w:t>
      </w:r>
      <w:proofErr w:type="gramEnd"/>
      <w:r w:rsidRPr="00F27DA2">
        <w:t xml:space="preserve"> in the kind of dishonesty practised by the applicant, must understand that, upon apprehension, they will lose their right to remain at liberty and within our society for a substantial </w:t>
      </w:r>
      <w:proofErr w:type="gramStart"/>
      <w:r w:rsidRPr="00F27DA2">
        <w:t>period of time</w:t>
      </w:r>
      <w:proofErr w:type="gramEnd"/>
      <w:r w:rsidRPr="00F27DA2">
        <w:t xml:space="preserve">. In addition, it is particularly important that the sentences imposed in cases such as this appropriately denounce the criminality of the </w:t>
      </w:r>
      <w:proofErr w:type="gramStart"/>
      <w:r w:rsidRPr="00F27DA2">
        <w:t>offending, and</w:t>
      </w:r>
      <w:proofErr w:type="gramEnd"/>
      <w:r w:rsidRPr="00F27DA2">
        <w:t xml:space="preserve"> make plain that the kind of dishonestly practised by the applicant is entirely alien to the most fundamental values of our society. Finally, in view of the applicant’s recidivism, and his lack of remorse, the sentencing purpose of specific deterrence was of paramount importance, to drive home to the applicant that any further such offending will be met with a lengthy period of imprisonment.</w:t>
      </w:r>
    </w:p>
    <w:p w14:paraId="506E4265" w14:textId="22334B46" w:rsidR="00F27DA2" w:rsidRDefault="00F27DA2" w:rsidP="00277ECF">
      <w:pPr>
        <w:pStyle w:val="Style1"/>
        <w:spacing w:before="60"/>
        <w:ind w:left="567" w:right="567"/>
      </w:pPr>
      <w:r>
        <w:t xml:space="preserve">[106] </w:t>
      </w:r>
      <w:r w:rsidRPr="00F27DA2">
        <w:t xml:space="preserve">Synthesising for ourselves the circumstances of the applicant and his </w:t>
      </w:r>
      <w:proofErr w:type="gramStart"/>
      <w:r w:rsidRPr="00F27DA2">
        <w:t>offending, and</w:t>
      </w:r>
      <w:proofErr w:type="gramEnd"/>
      <w:r w:rsidRPr="00F27DA2">
        <w:t xml:space="preserve"> giving full mitigatory effect to the circumstances and utilitarian value of his pleas of guilty, we are unable to accept that the total effective sentence imposed by the judge was wholly outside the permissible range of sentencing options available to her. The fact that the sentence might be described as somewhat stern in all the circumstances is not sufficient to establish that it was manifestly excessive.</w:t>
      </w:r>
      <w:r>
        <w:t>”</w:t>
      </w:r>
      <w:r w:rsidR="00DB3036">
        <w:t xml:space="preserve"> </w:t>
      </w:r>
    </w:p>
    <w:p w14:paraId="51DCEC39" w14:textId="0910201D" w:rsidR="00F27DA2" w:rsidRDefault="00F27DA2" w:rsidP="0092468E">
      <w:pPr>
        <w:pStyle w:val="Heading2"/>
        <w:tabs>
          <w:tab w:val="left" w:pos="567"/>
        </w:tabs>
        <w:spacing w:line="240" w:lineRule="auto"/>
        <w:rPr>
          <w:rFonts w:ascii="Arial" w:hAnsi="Arial" w:cs="Arial"/>
          <w:bCs/>
          <w:color w:val="000000"/>
          <w:sz w:val="20"/>
          <w:lang w:val="en-US"/>
        </w:rPr>
      </w:pPr>
    </w:p>
    <w:p w14:paraId="0B356D68" w14:textId="2AEE8082" w:rsidR="006F715D" w:rsidRDefault="005A1724" w:rsidP="006F715D">
      <w:pPr>
        <w:pStyle w:val="Style1"/>
        <w:rPr>
          <w:lang w:val="en-AU"/>
        </w:rPr>
      </w:pPr>
      <w:r>
        <w:rPr>
          <w:bCs/>
          <w:color w:val="000000"/>
        </w:rPr>
        <w:t xml:space="preserve">In </w:t>
      </w:r>
      <w:r w:rsidRPr="00DB3036">
        <w:rPr>
          <w:i/>
          <w:iCs/>
        </w:rPr>
        <w:t xml:space="preserve">DPP v </w:t>
      </w:r>
      <w:proofErr w:type="spellStart"/>
      <w:r w:rsidRPr="00DB3036">
        <w:rPr>
          <w:i/>
          <w:iCs/>
        </w:rPr>
        <w:t>Charisiou</w:t>
      </w:r>
      <w:proofErr w:type="spellEnd"/>
      <w:r>
        <w:t xml:space="preserve"> [2024] VSC 303 </w:t>
      </w:r>
      <w:r w:rsidR="006F715D">
        <w:t xml:space="preserve">the </w:t>
      </w:r>
      <w:proofErr w:type="gramStart"/>
      <w:r w:rsidR="006F715D">
        <w:t>63 year old</w:t>
      </w:r>
      <w:proofErr w:type="gramEnd"/>
      <w:r w:rsidR="006F715D">
        <w:t xml:space="preserve"> accused </w:t>
      </w:r>
      <w:r w:rsidR="00384E90">
        <w:t xml:space="preserve">with no prior criminal history </w:t>
      </w:r>
      <w:r w:rsidR="006F715D">
        <w:t xml:space="preserve">had pleaded guilty to 2 charges of obtaining a financial advantage by deception and two charges of using false documents in circumstances where he had engaged in business transactions with Korean companies </w:t>
      </w:r>
      <w:r w:rsidR="006F715D" w:rsidRPr="006F715D">
        <w:rPr>
          <w:lang w:val="en-AU"/>
        </w:rPr>
        <w:t>in relation to purported supply of National Disability Insurance Scheme approved housing</w:t>
      </w:r>
      <w:r w:rsidR="006F715D">
        <w:rPr>
          <w:lang w:val="en-AU"/>
        </w:rPr>
        <w:t>.</w:t>
      </w:r>
    </w:p>
    <w:p w14:paraId="20FBF90B" w14:textId="435EEB5A" w:rsidR="006F715D" w:rsidRDefault="006F715D" w:rsidP="006F715D">
      <w:pPr>
        <w:pStyle w:val="Style1"/>
        <w:spacing w:before="120"/>
      </w:pPr>
      <w:r>
        <w:rPr>
          <w:lang w:val="en-AU"/>
        </w:rPr>
        <w:t xml:space="preserve">In imposing a sentence of IMP12y/8y Champion J said at [105]: “As to </w:t>
      </w:r>
      <w:r w:rsidRPr="005A1724">
        <w:rPr>
          <w:lang w:val="en-AU"/>
        </w:rPr>
        <w:t>the objective gravity of your conduct, yours was an example of grave offending. The monetary amounts involved are extremely high when compared to past cases involving the commission of similar offences</w:t>
      </w:r>
      <w:r>
        <w:rPr>
          <w:lang w:val="en-AU"/>
        </w:rPr>
        <w:t>”.</w:t>
      </w:r>
    </w:p>
    <w:p w14:paraId="160C04C1" w14:textId="70676FD9" w:rsidR="006F715D" w:rsidRDefault="006F715D" w:rsidP="006F715D">
      <w:pPr>
        <w:pStyle w:val="Style1"/>
        <w:spacing w:before="120"/>
      </w:pPr>
      <w:r>
        <w:rPr>
          <w:lang w:val="en-AU"/>
        </w:rPr>
        <w:t xml:space="preserve">At [140]-[153] his Honour discussed a number of other deception cases – including </w:t>
      </w:r>
      <w:r w:rsidRPr="00436F65">
        <w:rPr>
          <w:bCs/>
          <w:i/>
          <w:iCs/>
          <w:color w:val="000000"/>
          <w:lang w:val="en-AU"/>
        </w:rPr>
        <w:t>Kenyeres v The King</w:t>
      </w:r>
      <w:r w:rsidRPr="00436F65">
        <w:rPr>
          <w:bCs/>
          <w:color w:val="000000"/>
          <w:lang w:val="en-AU"/>
        </w:rPr>
        <w:t xml:space="preserve"> [2023] VSCA 25</w:t>
      </w:r>
      <w:r>
        <w:rPr>
          <w:bCs/>
          <w:color w:val="000000"/>
          <w:lang w:val="en-AU"/>
        </w:rPr>
        <w:t xml:space="preserve">; </w:t>
      </w:r>
      <w:r w:rsidRPr="002F4F7A">
        <w:rPr>
          <w:bCs/>
          <w:i/>
          <w:iCs/>
          <w:color w:val="000000"/>
          <w:lang w:val="en-AU"/>
        </w:rPr>
        <w:t>Mao &amp; Niu v The King</w:t>
      </w:r>
      <w:r>
        <w:rPr>
          <w:bCs/>
          <w:color w:val="000000"/>
          <w:lang w:val="en-AU"/>
        </w:rPr>
        <w:t xml:space="preserve"> [2022] VSCA 211; </w:t>
      </w:r>
      <w:r w:rsidRPr="002F4F7A">
        <w:rPr>
          <w:bCs/>
          <w:i/>
          <w:iCs/>
          <w:color w:val="000000"/>
          <w:lang w:val="en-AU"/>
        </w:rPr>
        <w:t>Gonzalez v The Queen</w:t>
      </w:r>
      <w:r>
        <w:rPr>
          <w:bCs/>
          <w:color w:val="000000"/>
          <w:lang w:val="en-AU"/>
        </w:rPr>
        <w:t xml:space="preserve"> [2022] VSCA 110; </w:t>
      </w:r>
      <w:r w:rsidRPr="002F4F7A">
        <w:rPr>
          <w:bCs/>
          <w:i/>
          <w:iCs/>
          <w:color w:val="000000"/>
          <w:lang w:val="en-AU"/>
        </w:rPr>
        <w:t>DPP v Bulfin</w:t>
      </w:r>
      <w:r>
        <w:rPr>
          <w:bCs/>
          <w:color w:val="000000"/>
          <w:lang w:val="en-AU"/>
        </w:rPr>
        <w:t xml:space="preserve"> </w:t>
      </w:r>
      <w:r w:rsidRPr="002F4F7A">
        <w:rPr>
          <w:bCs/>
          <w:color w:val="000000"/>
          <w:lang w:val="en-AU"/>
        </w:rPr>
        <w:t>(1998) 4 VR 114</w:t>
      </w:r>
      <w:r>
        <w:rPr>
          <w:bCs/>
          <w:color w:val="000000"/>
          <w:lang w:val="en-AU"/>
        </w:rPr>
        <w:t xml:space="preserve"> and </w:t>
      </w:r>
      <w:r w:rsidRPr="002F4F7A">
        <w:rPr>
          <w:bCs/>
          <w:i/>
          <w:iCs/>
          <w:color w:val="000000"/>
          <w:lang w:val="en-AU"/>
        </w:rPr>
        <w:t>Koch v The Queen</w:t>
      </w:r>
      <w:r w:rsidRPr="002F4F7A">
        <w:rPr>
          <w:bCs/>
          <w:color w:val="000000"/>
          <w:lang w:val="en-AU"/>
        </w:rPr>
        <w:t xml:space="preserve"> [2011] VSCA 435</w:t>
      </w:r>
      <w:r>
        <w:rPr>
          <w:bCs/>
          <w:color w:val="000000"/>
          <w:lang w:val="en-AU"/>
        </w:rPr>
        <w:t xml:space="preserve"> as well as three NSW cases referred to in paragraph [152] – noting </w:t>
      </w:r>
      <w:r w:rsidR="00B03790">
        <w:rPr>
          <w:bCs/>
          <w:color w:val="000000"/>
          <w:lang w:val="en-AU"/>
        </w:rPr>
        <w:t>howeve</w:t>
      </w:r>
      <w:r>
        <w:rPr>
          <w:bCs/>
          <w:color w:val="000000"/>
          <w:lang w:val="en-AU"/>
        </w:rPr>
        <w:t>r at [143] &amp; [153]:</w:t>
      </w:r>
    </w:p>
    <w:p w14:paraId="1F1D0003" w14:textId="15D8759F" w:rsidR="002F4F7A" w:rsidRDefault="002F4F7A" w:rsidP="006F715D">
      <w:pPr>
        <w:pStyle w:val="Style1"/>
        <w:spacing w:before="60"/>
        <w:ind w:left="567" w:right="567"/>
      </w:pPr>
      <w:r>
        <w:t>[143] “</w:t>
      </w:r>
      <w:r w:rsidRPr="002F4F7A">
        <w:t>As a starting point, it must be stated that the amounts defrauded in the table of cases provided by the prosecution do not approach the $38 million the subject of the charges 1 and 2 in this matter, and the scale of monies associated with the use of false documents connected to charges 3 and 4 on the indictment. The scale of your fraudulent activity whilst breathtaking, must however, be kept in perspective</w:t>
      </w:r>
      <w:r>
        <w:t>.”</w:t>
      </w:r>
    </w:p>
    <w:p w14:paraId="19C6F8C5" w14:textId="1577F858" w:rsidR="006F715D" w:rsidRDefault="00B03790" w:rsidP="006F715D">
      <w:pPr>
        <w:pStyle w:val="Style1"/>
        <w:spacing w:before="60"/>
        <w:ind w:left="567" w:right="567"/>
        <w:rPr>
          <w:szCs w:val="16"/>
        </w:rPr>
      </w:pPr>
      <w:r>
        <w:rPr>
          <w:szCs w:val="16"/>
        </w:rPr>
        <w:t>[</w:t>
      </w:r>
      <w:r w:rsidR="006F715D" w:rsidRPr="006F715D">
        <w:rPr>
          <w:szCs w:val="16"/>
        </w:rPr>
        <w:t>153</w:t>
      </w:r>
      <w:r>
        <w:rPr>
          <w:szCs w:val="16"/>
        </w:rPr>
        <w:t>]</w:t>
      </w:r>
      <w:r w:rsidR="006F715D" w:rsidRPr="006F715D">
        <w:rPr>
          <w:szCs w:val="16"/>
        </w:rPr>
        <w:t xml:space="preserve"> </w:t>
      </w:r>
      <w:r>
        <w:rPr>
          <w:szCs w:val="16"/>
        </w:rPr>
        <w:t>“</w:t>
      </w:r>
      <w:r w:rsidR="006F715D" w:rsidRPr="006F715D">
        <w:rPr>
          <w:szCs w:val="16"/>
        </w:rPr>
        <w:t>Whilst none of the above cases are completely analogous to the present circumstances, I have taken them into account in my sentencing decision. I accept the submission of your counsel that when having regard to the decisions of past cases, whilst a matter of significance, a sentencing court should not place undue emphasis on quantum as the predominant or sole factor in assessing the gravity of your conduct.</w:t>
      </w:r>
      <w:r>
        <w:rPr>
          <w:szCs w:val="16"/>
        </w:rPr>
        <w:t>”</w:t>
      </w:r>
    </w:p>
    <w:p w14:paraId="173B572E" w14:textId="77777777" w:rsidR="005A1724" w:rsidRDefault="005A1724" w:rsidP="0092468E">
      <w:pPr>
        <w:pStyle w:val="Heading2"/>
        <w:tabs>
          <w:tab w:val="left" w:pos="567"/>
        </w:tabs>
        <w:spacing w:line="240" w:lineRule="auto"/>
        <w:rPr>
          <w:rFonts w:ascii="Arial" w:hAnsi="Arial" w:cs="Arial"/>
          <w:bCs/>
          <w:color w:val="000000"/>
          <w:sz w:val="20"/>
          <w:lang w:val="en-US"/>
        </w:rPr>
      </w:pPr>
    </w:p>
    <w:p w14:paraId="66DA497F" w14:textId="0E49D201" w:rsidR="00DC3565" w:rsidRDefault="00DC3565" w:rsidP="004A0F18">
      <w:pPr>
        <w:pStyle w:val="Style1"/>
      </w:pPr>
      <w:r>
        <w:t xml:space="preserve">See also </w:t>
      </w:r>
      <w:r w:rsidR="00436F65" w:rsidRPr="00436F65">
        <w:rPr>
          <w:i/>
          <w:iCs/>
          <w:lang w:val="en-AU"/>
        </w:rPr>
        <w:t>Kenyeres v The King</w:t>
      </w:r>
      <w:r w:rsidR="00436F65" w:rsidRPr="00436F65">
        <w:rPr>
          <w:lang w:val="en-AU"/>
        </w:rPr>
        <w:t xml:space="preserve"> [2023] VSCA 25</w:t>
      </w:r>
      <w:r w:rsidR="00436F65">
        <w:rPr>
          <w:lang w:val="en-AU"/>
        </w:rPr>
        <w:t xml:space="preserve"> at</w:t>
      </w:r>
      <w:r w:rsidR="00436F65" w:rsidRPr="00436F65">
        <w:rPr>
          <w:lang w:val="en-AU"/>
        </w:rPr>
        <w:t xml:space="preserve"> [13], [24]</w:t>
      </w:r>
      <w:r w:rsidR="00436F65">
        <w:rPr>
          <w:lang w:val="en-AU"/>
        </w:rPr>
        <w:t xml:space="preserve"> &amp;</w:t>
      </w:r>
      <w:r w:rsidR="00436F65" w:rsidRPr="00436F65">
        <w:rPr>
          <w:lang w:val="en-AU"/>
        </w:rPr>
        <w:t xml:space="preserve"> [75]</w:t>
      </w:r>
      <w:r w:rsidR="00436F65">
        <w:rPr>
          <w:lang w:val="en-AU"/>
        </w:rPr>
        <w:t>;</w:t>
      </w:r>
      <w:r w:rsidR="00B9632F">
        <w:rPr>
          <w:szCs w:val="16"/>
        </w:rPr>
        <w:t xml:space="preserve"> </w:t>
      </w:r>
      <w:r w:rsidR="00436F65">
        <w:rPr>
          <w:i/>
          <w:iCs/>
          <w:szCs w:val="16"/>
        </w:rPr>
        <w:t xml:space="preserve">DPP v </w:t>
      </w:r>
      <w:proofErr w:type="spellStart"/>
      <w:r w:rsidR="00436F65">
        <w:rPr>
          <w:i/>
          <w:iCs/>
          <w:szCs w:val="16"/>
        </w:rPr>
        <w:t>L</w:t>
      </w:r>
      <w:r w:rsidR="00436F65" w:rsidRPr="00436F65">
        <w:rPr>
          <w:i/>
          <w:iCs/>
          <w:szCs w:val="16"/>
        </w:rPr>
        <w:t>apatis</w:t>
      </w:r>
      <w:proofErr w:type="spellEnd"/>
      <w:r w:rsidR="00436F65" w:rsidRPr="00436F65">
        <w:rPr>
          <w:i/>
          <w:iCs/>
          <w:szCs w:val="16"/>
        </w:rPr>
        <w:t xml:space="preserve">; </w:t>
      </w:r>
      <w:r w:rsidR="00436F65">
        <w:rPr>
          <w:i/>
          <w:iCs/>
          <w:szCs w:val="16"/>
        </w:rPr>
        <w:t xml:space="preserve">DPP v </w:t>
      </w:r>
      <w:proofErr w:type="spellStart"/>
      <w:r w:rsidR="00436F65" w:rsidRPr="00436F65">
        <w:rPr>
          <w:i/>
          <w:iCs/>
          <w:szCs w:val="16"/>
        </w:rPr>
        <w:t>Stakic</w:t>
      </w:r>
      <w:proofErr w:type="spellEnd"/>
      <w:r w:rsidR="00436F65">
        <w:rPr>
          <w:szCs w:val="16"/>
        </w:rPr>
        <w:t xml:space="preserve"> [2025] VSCA 105 at [</w:t>
      </w:r>
      <w:r w:rsidR="002066E2">
        <w:rPr>
          <w:szCs w:val="16"/>
        </w:rPr>
        <w:t>87</w:t>
      </w:r>
      <w:r w:rsidR="00436F65">
        <w:rPr>
          <w:szCs w:val="16"/>
        </w:rPr>
        <w:t>]-[</w:t>
      </w:r>
      <w:r w:rsidR="002066E2">
        <w:rPr>
          <w:szCs w:val="16"/>
        </w:rPr>
        <w:t>107</w:t>
      </w:r>
      <w:r w:rsidR="00436F65">
        <w:rPr>
          <w:szCs w:val="16"/>
        </w:rPr>
        <w:t>]</w:t>
      </w:r>
      <w:r w:rsidR="005A1724">
        <w:rPr>
          <w:szCs w:val="16"/>
        </w:rPr>
        <w:t>.</w:t>
      </w:r>
    </w:p>
    <w:p w14:paraId="12136F62" w14:textId="77777777" w:rsidR="00DC3565" w:rsidRDefault="00DC3565" w:rsidP="0092468E">
      <w:pPr>
        <w:pStyle w:val="Heading2"/>
        <w:tabs>
          <w:tab w:val="left" w:pos="567"/>
        </w:tabs>
        <w:spacing w:line="240" w:lineRule="auto"/>
        <w:rPr>
          <w:rFonts w:ascii="Arial" w:hAnsi="Arial" w:cs="Arial"/>
          <w:bCs/>
          <w:color w:val="000000"/>
          <w:sz w:val="20"/>
          <w:lang w:val="en-US"/>
        </w:rPr>
      </w:pPr>
    </w:p>
    <w:bookmarkStart w:id="733" w:name="_Sentencing_for_offences"/>
    <w:bookmarkStart w:id="734" w:name="_11.2.36_Sentencing_for"/>
    <w:bookmarkEnd w:id="733"/>
    <w:bookmarkEnd w:id="734"/>
    <w:p w14:paraId="15273C94" w14:textId="06DE5761" w:rsidR="002B4048" w:rsidRPr="00565E19" w:rsidRDefault="002B4048" w:rsidP="00565E19">
      <w:pPr>
        <w:pStyle w:val="Heading3"/>
        <w:spacing w:after="120" w:line="240" w:lineRule="auto"/>
        <w:rPr>
          <w:rFonts w:ascii="Arial" w:hAnsi="Arial" w:cs="Arial"/>
          <w:b/>
          <w:bCs/>
          <w:sz w:val="20"/>
        </w:rPr>
      </w:pPr>
      <w:r w:rsidRPr="00565E19">
        <w:rPr>
          <w:rFonts w:ascii="Arial" w:hAnsi="Arial" w:cs="Arial"/>
          <w:b/>
          <w:bCs/>
          <w:sz w:val="20"/>
        </w:rPr>
        <w:fldChar w:fldCharType="begin"/>
      </w:r>
      <w:r w:rsidRPr="00565E19">
        <w:rPr>
          <w:rFonts w:ascii="Arial" w:hAnsi="Arial" w:cs="Arial"/>
          <w:b/>
          <w:bCs/>
          <w:sz w:val="20"/>
        </w:rPr>
        <w:instrText>HYPERLINK  \l "_11.2.36_Sentencing_for"</w:instrText>
      </w:r>
      <w:r w:rsidRPr="00565E19">
        <w:rPr>
          <w:rFonts w:ascii="Arial" w:hAnsi="Arial" w:cs="Arial"/>
          <w:b/>
          <w:bCs/>
          <w:sz w:val="20"/>
        </w:rPr>
      </w:r>
      <w:r w:rsidRPr="00565E19">
        <w:rPr>
          <w:rFonts w:ascii="Arial" w:hAnsi="Arial" w:cs="Arial"/>
          <w:b/>
          <w:bCs/>
          <w:sz w:val="20"/>
        </w:rPr>
        <w:fldChar w:fldCharType="separate"/>
      </w:r>
      <w:r w:rsidRPr="00565E19">
        <w:rPr>
          <w:rStyle w:val="Hyperlink"/>
          <w:rFonts w:ascii="Arial" w:hAnsi="Arial" w:cs="Arial"/>
          <w:b/>
          <w:bCs/>
          <w:color w:val="auto"/>
          <w:sz w:val="20"/>
          <w:u w:val="none"/>
        </w:rPr>
        <w:t>11.2.36</w:t>
      </w:r>
      <w:r w:rsidRPr="00565E19">
        <w:rPr>
          <w:rStyle w:val="Hyperlink"/>
          <w:rFonts w:ascii="Arial" w:hAnsi="Arial" w:cs="Arial"/>
          <w:b/>
          <w:bCs/>
          <w:color w:val="auto"/>
          <w:sz w:val="20"/>
          <w:u w:val="none"/>
        </w:rPr>
        <w:tab/>
      </w:r>
      <w:r w:rsidR="0092468E" w:rsidRPr="00565E19">
        <w:rPr>
          <w:rStyle w:val="Hyperlink"/>
          <w:rFonts w:ascii="Arial" w:hAnsi="Arial" w:cs="Arial"/>
          <w:b/>
          <w:bCs/>
          <w:color w:val="auto"/>
          <w:sz w:val="20"/>
          <w:u w:val="none"/>
        </w:rPr>
        <w:t>Sentencing for offences involving family violence</w:t>
      </w:r>
      <w:r w:rsidRPr="00565E19">
        <w:rPr>
          <w:rFonts w:ascii="Arial" w:hAnsi="Arial" w:cs="Arial"/>
          <w:b/>
          <w:bCs/>
          <w:sz w:val="20"/>
        </w:rPr>
        <w:fldChar w:fldCharType="end"/>
      </w:r>
    </w:p>
    <w:p w14:paraId="358B4960" w14:textId="178E4752" w:rsidR="008B2935" w:rsidRDefault="008B2935" w:rsidP="002B4048">
      <w:pPr>
        <w:pStyle w:val="Style1"/>
        <w:spacing w:before="120"/>
      </w:pPr>
      <w:r>
        <w:t xml:space="preserve">In </w:t>
      </w:r>
      <w:r w:rsidRPr="008B2935">
        <w:rPr>
          <w:i/>
          <w:iCs/>
        </w:rPr>
        <w:t>Rankine v The Queen</w:t>
      </w:r>
      <w:r>
        <w:t xml:space="preserve"> [2022] VSCA 27 </w:t>
      </w:r>
      <w:r w:rsidR="00DC616C">
        <w:t xml:space="preserve">the </w:t>
      </w:r>
      <w:proofErr w:type="gramStart"/>
      <w:r w:rsidR="00D40F30">
        <w:t>29 year old</w:t>
      </w:r>
      <w:proofErr w:type="gramEnd"/>
      <w:r w:rsidR="00D40F30">
        <w:t xml:space="preserve"> </w:t>
      </w:r>
      <w:r w:rsidR="00DC616C">
        <w:t>applicant had pleaded guilty and was convicted of 15 offences</w:t>
      </w:r>
      <w:r w:rsidR="00D40F30">
        <w:t>,</w:t>
      </w:r>
      <w:r w:rsidR="00DC616C">
        <w:t xml:space="preserve"> </w:t>
      </w:r>
      <w:r w:rsidR="00D40F30">
        <w:t>including</w:t>
      </w:r>
      <w:r w:rsidR="00DC616C">
        <w:t>:</w:t>
      </w:r>
    </w:p>
    <w:p w14:paraId="7F76E10E" w14:textId="77777777" w:rsidR="002B4048" w:rsidRPr="002B4048" w:rsidRDefault="00DC616C"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common assault of his former partner in which he grabbed her by the throat, pushed her against a concrete wall and headbutted her to the forehead;</w:t>
      </w:r>
    </w:p>
    <w:p w14:paraId="667572C4" w14:textId="77777777" w:rsidR="002B4048" w:rsidRPr="002B4048" w:rsidRDefault="00DC616C"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 xml:space="preserve">4 x persistent contravention of a family violence intervention order [FVIO] </w:t>
      </w:r>
      <w:r w:rsidR="00FE5523" w:rsidRPr="002B4048">
        <w:rPr>
          <w:rFonts w:ascii="Arial" w:hAnsi="Arial" w:cs="Arial"/>
          <w:sz w:val="20"/>
        </w:rPr>
        <w:t>which related to his former partner;</w:t>
      </w:r>
    </w:p>
    <w:p w14:paraId="76692A11" w14:textId="77777777" w:rsidR="002B4048" w:rsidRPr="002B4048" w:rsidRDefault="00FE5523" w:rsidP="002B4048">
      <w:pPr>
        <w:pStyle w:val="Normal-Indent"/>
        <w:widowControl/>
        <w:numPr>
          <w:ilvl w:val="0"/>
          <w:numId w:val="106"/>
        </w:numPr>
        <w:spacing w:line="240" w:lineRule="auto"/>
        <w:ind w:left="357" w:right="567" w:hanging="357"/>
        <w:rPr>
          <w:rFonts w:ascii="Arial" w:hAnsi="Arial" w:cs="Arial"/>
          <w:color w:val="000000"/>
          <w:sz w:val="20"/>
        </w:rPr>
      </w:pPr>
      <w:r w:rsidRPr="002B4048">
        <w:rPr>
          <w:rFonts w:ascii="Arial" w:hAnsi="Arial" w:cs="Arial"/>
          <w:sz w:val="20"/>
        </w:rPr>
        <w:t>trespass and contravention of a FVIO.</w:t>
      </w:r>
    </w:p>
    <w:p w14:paraId="4EB59A86" w14:textId="32299016" w:rsidR="00FE5523" w:rsidRDefault="00FE5523" w:rsidP="004A0F18">
      <w:pPr>
        <w:pStyle w:val="Style1"/>
      </w:pPr>
      <w:r>
        <w:t xml:space="preserve">He was sentenced to TES IMP2y4m/14m of which on a charge of persistent contravention of an FVIO he was sentenced to IMP12m as a base sentence and on each of the other 3 charges of </w:t>
      </w:r>
      <w:r w:rsidR="004A0F18">
        <w:t>persistent</w:t>
      </w:r>
      <w:r>
        <w:t xml:space="preserve"> contravention he was sentenced to IMP12m of which 4m was cumulative on the base sentence. On</w:t>
      </w:r>
      <w:r w:rsidR="004A0F18">
        <w:t> </w:t>
      </w:r>
      <w:r>
        <w:t xml:space="preserve">the charge of common </w:t>
      </w:r>
      <w:proofErr w:type="gramStart"/>
      <w:r>
        <w:t>assault</w:t>
      </w:r>
      <w:proofErr w:type="gramEnd"/>
      <w:r>
        <w:t xml:space="preserve"> he was sentenced to IMP10m of which 4m was cumulative on the base sentence.  His ground of appeal was that the orders for cumulative on the persistent contravention offences and the resultant TES were manifestly excessive.  In </w:t>
      </w:r>
      <w:r w:rsidR="00561959">
        <w:t>refusing leave to</w:t>
      </w:r>
      <w: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lastRenderedPageBreak/>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lastRenderedPageBreak/>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B4048">
      <w:pPr>
        <w:pStyle w:val="Style1"/>
      </w:pPr>
      <w:r>
        <w:t>However, Priest JA dissented and would have dismissed the appeal.  At [1]-[5] his Honour said</w:t>
      </w:r>
      <w:r w:rsidR="002A5A73">
        <w:t xml:space="preserve"> (emphasis added)</w:t>
      </w:r>
      <w:r>
        <w:t>:</w:t>
      </w:r>
    </w:p>
    <w:p w14:paraId="4F1B32C4" w14:textId="107982B9" w:rsidR="00B4159C" w:rsidRDefault="00B4159C" w:rsidP="002B4048">
      <w:pPr>
        <w:pStyle w:val="Style1"/>
        <w:spacing w:before="60"/>
        <w:ind w:left="340" w:right="340"/>
      </w:pPr>
      <w:r>
        <w:t>[1] “</w:t>
      </w:r>
      <w:r w:rsidRPr="00B4159C">
        <w:t>Conscious that the Court ought not countenance a sentence that is ‘weakly merciful’</w:t>
      </w:r>
      <w:r>
        <w:t xml:space="preserve"> (s</w:t>
      </w:r>
      <w:r w:rsidRPr="00B4159C">
        <w:t xml:space="preserve">ee </w:t>
      </w:r>
      <w:r w:rsidRPr="00B4159C">
        <w:rPr>
          <w:i/>
          <w:iCs/>
        </w:rPr>
        <w:t>R v Radich</w:t>
      </w:r>
      <w:r w:rsidRPr="00B4159C">
        <w:t xml:space="preserve"> [1954] NZLR 86, 87; </w:t>
      </w:r>
      <w:r w:rsidRPr="00B4159C">
        <w:rPr>
          <w:i/>
          <w:iCs/>
        </w:rPr>
        <w:t xml:space="preserve">R v </w:t>
      </w:r>
      <w:proofErr w:type="spellStart"/>
      <w:r w:rsidRPr="00B4159C">
        <w:rPr>
          <w:i/>
          <w:iCs/>
        </w:rPr>
        <w:t>Williscroft</w:t>
      </w:r>
      <w:proofErr w:type="spellEnd"/>
      <w:r w:rsidRPr="00B4159C">
        <w:t xml:space="preserve"> [1975] VR 292, 298 (Adam and Crockett JJ)</w:t>
      </w:r>
      <w:r>
        <w:t>; s</w:t>
      </w:r>
      <w:r w:rsidRPr="00B4159C">
        <w:t xml:space="preserve">ee also </w:t>
      </w:r>
      <w:r w:rsidRPr="00B4159C">
        <w:rPr>
          <w:i/>
          <w:iCs/>
        </w:rPr>
        <w:t>R v Miceli</w:t>
      </w:r>
      <w:r w:rsidRPr="00B4159C">
        <w:t xml:space="preserve"> [1998] 4 VR 588; Richard G Fox, When Justice Sheds a Tear: The Place of Mercy in Sentencing, (1999) 25 Monash University Law Review 1, 3</w:t>
      </w:r>
      <w:r>
        <w:t>)</w:t>
      </w:r>
      <w:r w:rsidRPr="00B4159C">
        <w:t>, after much reflection I</w:t>
      </w:r>
      <w:r>
        <w:t> </w:t>
      </w:r>
      <w:r w:rsidRPr="00B4159C">
        <w:t>have concluded that this appeal against sentence should be dismissed</w:t>
      </w:r>
      <w:r>
        <w:t>…</w:t>
      </w:r>
    </w:p>
    <w:p w14:paraId="6F7DDF7D" w14:textId="77777777" w:rsidR="002A5A73" w:rsidRDefault="00B4159C" w:rsidP="002B4048">
      <w:pPr>
        <w:pStyle w:val="Style1"/>
        <w:spacing w:before="60"/>
        <w:ind w:left="340" w:right="340"/>
      </w:pPr>
      <w:r>
        <w:t xml:space="preserve">[2] </w:t>
      </w:r>
      <w:r w:rsidRPr="00B4159C">
        <w:t xml:space="preserve">Several things in this appeal have given me pause, principal among them being the lengthy delay in the matter being finalised; the very significant reformation undergone by the respondent in the meantime; </w:t>
      </w:r>
      <w:r w:rsidRPr="00B4159C">
        <w:rPr>
          <w:b/>
          <w:bCs/>
        </w:rPr>
        <w:t>and the attitude of the respondent’s victims, who will be subjected to significant additional trauma flowing directly from the respondent’s imprisonment</w:t>
      </w:r>
      <w:r w:rsidRPr="00B4159C">
        <w:t>. Ultimately, I have concluded that, notwithstanding the very serious nature of the respondent’s offending, the imposition of an effective term of imprisonment of almost 10</w:t>
      </w:r>
      <w:r w:rsidR="002A5A73">
        <w:t> </w:t>
      </w:r>
      <w:r w:rsidRPr="00B4159C">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2B4048">
      <w:pPr>
        <w:pStyle w:val="Style1"/>
        <w:spacing w:before="60"/>
        <w:ind w:left="340" w:right="340"/>
      </w:pPr>
      <w:r>
        <w:t>[</w:t>
      </w:r>
      <w:r w:rsidR="00B4159C" w:rsidRPr="00B4159C">
        <w:t>3</w:t>
      </w:r>
      <w:r>
        <w:t>]</w:t>
      </w:r>
      <w:r w:rsidR="00B4159C" w:rsidRPr="00B4159C">
        <w:t xml:space="preserve"> In </w:t>
      </w:r>
      <w:proofErr w:type="spellStart"/>
      <w:r w:rsidR="00B4159C" w:rsidRPr="002A5A73">
        <w:rPr>
          <w:i/>
          <w:iCs/>
        </w:rPr>
        <w:t>Williscroft</w:t>
      </w:r>
      <w:proofErr w:type="spellEnd"/>
      <w:r w:rsidR="00B4159C" w:rsidRPr="00B4159C">
        <w:t>, a prosecution appeal, Starke J (in dissent as to result) observed</w:t>
      </w:r>
      <w:r>
        <w:t xml:space="preserve"> at 303-4</w:t>
      </w:r>
      <w:r w:rsidR="00B4159C" w:rsidRPr="00B4159C">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B4048">
      <w:pPr>
        <w:pStyle w:val="Style1"/>
        <w:spacing w:before="60"/>
        <w:ind w:left="340" w:right="340"/>
      </w:pPr>
      <w:r>
        <w:t xml:space="preserve">[4] </w:t>
      </w:r>
      <w:r w:rsidRPr="00B4159C">
        <w:t>On one level, the underlying purpose of all criminal law — and, as an aspect of it, sentencing — is</w:t>
      </w:r>
      <w:r>
        <w:t xml:space="preserve"> </w:t>
      </w:r>
      <w:r w:rsidRPr="00B4159C">
        <w:t>the protection of the community.</w:t>
      </w:r>
      <w:r>
        <w:t xml:space="preserve">  </w:t>
      </w:r>
      <w:r w:rsidRPr="00B4159C">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t xml:space="preserve"> </w:t>
      </w:r>
      <w:r w:rsidR="00B4159C" w:rsidRPr="00B4159C">
        <w:t xml:space="preserve">and offer greater protection to the public at large — than a sentence that has a largely retributive component. Indeed, those </w:t>
      </w:r>
      <w:r w:rsidR="00B4159C" w:rsidRPr="00B4159C">
        <w:lastRenderedPageBreak/>
        <w:t>experienced in the criminal law know that leniency extended at a particular stage of an offender’s life may pave the path to reform.4 This appears to me to be such a case.</w:t>
      </w:r>
    </w:p>
    <w:p w14:paraId="44A1F600" w14:textId="37787A9E" w:rsidR="00B4159C" w:rsidRPr="002A5A73" w:rsidRDefault="002A5A73" w:rsidP="002B4048">
      <w:pPr>
        <w:pStyle w:val="Style1"/>
        <w:spacing w:before="60"/>
        <w:ind w:left="340" w:right="340"/>
      </w:pPr>
      <w:r>
        <w:t>[</w:t>
      </w:r>
      <w:r w:rsidR="00B4159C" w:rsidRPr="00B4159C">
        <w:t>5</w:t>
      </w:r>
      <w:r>
        <w:t>]</w:t>
      </w:r>
      <w:r w:rsidR="00B4159C" w:rsidRPr="00B4159C">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t> </w:t>
      </w:r>
      <w:r w:rsidR="00B4159C" w:rsidRPr="00B4159C">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2B4048">
      <w:pPr>
        <w:pStyle w:val="Style1"/>
      </w:pPr>
      <w:r w:rsidRPr="00382DB0">
        <w:t>His Honour continued at [13]-[</w:t>
      </w:r>
      <w:r w:rsidR="00CA4C6D">
        <w:t>19</w:t>
      </w:r>
      <w:r w:rsidRPr="00382DB0">
        <w:t>]:</w:t>
      </w:r>
    </w:p>
    <w:p w14:paraId="1A923009" w14:textId="77777777" w:rsidR="00382DB0" w:rsidRDefault="00382DB0" w:rsidP="002B4048">
      <w:pPr>
        <w:pStyle w:val="Style1"/>
        <w:spacing w:before="60"/>
        <w:ind w:left="340" w:right="340"/>
      </w:pPr>
      <w:r>
        <w:t>[13] “</w:t>
      </w:r>
      <w:r w:rsidRPr="00382DB0">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2B4048">
      <w:pPr>
        <w:pStyle w:val="Style1"/>
        <w:spacing w:before="60"/>
        <w:ind w:left="340" w:right="340"/>
      </w:pPr>
      <w:r>
        <w:t>[</w:t>
      </w:r>
      <w:r w:rsidRPr="00382DB0">
        <w:t>14</w:t>
      </w:r>
      <w:r>
        <w:t>]</w:t>
      </w:r>
      <w:r w:rsidRPr="00382DB0">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w:t>
      </w:r>
      <w:proofErr w:type="gramStart"/>
      <w:r w:rsidRPr="00382DB0">
        <w:t>him, or</w:t>
      </w:r>
      <w:proofErr w:type="gramEnd"/>
      <w:r w:rsidRPr="00382DB0">
        <w:t xml:space="preserve"> remaining in Australia — where they have made their lives — without him.</w:t>
      </w:r>
    </w:p>
    <w:p w14:paraId="46315D64" w14:textId="0866E5DF" w:rsidR="00382DB0" w:rsidRDefault="00382DB0" w:rsidP="002B4048">
      <w:pPr>
        <w:pStyle w:val="Style1"/>
        <w:spacing w:before="60"/>
        <w:ind w:left="340" w:right="340"/>
      </w:pPr>
      <w:r>
        <w:t>[</w:t>
      </w:r>
      <w:r w:rsidRPr="00382DB0">
        <w:t>15</w:t>
      </w:r>
      <w:r>
        <w:t>]</w:t>
      </w:r>
      <w:r w:rsidRPr="00382DB0">
        <w:t xml:space="preserve"> </w:t>
      </w:r>
      <w:r w:rsidR="0004310F">
        <w:t>B</w:t>
      </w:r>
      <w:r w:rsidR="0004310F" w:rsidRPr="00382DB0">
        <w:t>y reason of ss 501(3A), (6)(a) and (7)(c) of the Migration Act 1958 (</w:t>
      </w:r>
      <w:proofErr w:type="spellStart"/>
      <w:r w:rsidR="0004310F" w:rsidRPr="00382DB0">
        <w:t>Cth</w:t>
      </w:r>
      <w:proofErr w:type="spellEnd"/>
      <w:r w:rsidR="0004310F" w:rsidRPr="00382DB0">
        <w:t>), the Minister for Immigration must cancel a person’s visa if the person has been sentenced to a term of imprisonment of 12 months or more. Under ss 500(</w:t>
      </w:r>
      <w:proofErr w:type="gramStart"/>
      <w:r w:rsidR="0004310F" w:rsidRPr="00382DB0">
        <w:t>1)(</w:t>
      </w:r>
      <w:proofErr w:type="spellStart"/>
      <w:proofErr w:type="gramEnd"/>
      <w:r w:rsidR="0004310F" w:rsidRPr="00382DB0">
        <w:t>ba</w:t>
      </w:r>
      <w:proofErr w:type="spellEnd"/>
      <w:r w:rsidR="0004310F" w:rsidRPr="00382DB0">
        <w:t xml:space="preserve">) and 501CA, however, the Minister may revoke the cancellation if satisfied that there is a reason to do </w:t>
      </w:r>
      <w:proofErr w:type="gramStart"/>
      <w:r w:rsidR="0004310F" w:rsidRPr="00382DB0">
        <w:t>so</w:t>
      </w:r>
      <w:proofErr w:type="gramEnd"/>
      <w:r w:rsidR="0004310F" w:rsidRPr="00382DB0">
        <w:t xml:space="preserve"> and the person may seek a merits review of a decision not to revoke the cancellation.</w:t>
      </w:r>
      <w:r w:rsidR="0004310F">
        <w:t xml:space="preserve">  E</w:t>
      </w:r>
      <w:r w:rsidRPr="00382DB0">
        <w:t>ven though the current state of this country’s migration laws is such that the respondent’s deportation after serving the sentence proposed by the majority is a near certainty</w:t>
      </w:r>
      <w:r w:rsidR="0004310F">
        <w:t xml:space="preserve"> </w:t>
      </w:r>
      <w:r w:rsidRPr="00382DB0">
        <w:t>the Court cannot take that into account, since to do so would be to take into account executive action in circumstances where there remains a possibility — no matter how remote that possibility is — that the respondent will not, in fact, be deported.</w:t>
      </w:r>
      <w:r w:rsidR="0004310F">
        <w:t xml:space="preserve">  </w:t>
      </w:r>
      <w:r w:rsidRPr="00382DB0">
        <w:t>The Court can only take into account the prospect of deportation as a factor which may increase the impact which a sentence of imprisonment will have upon the respondent, both during the currency of his incarceration and upon his release</w:t>
      </w:r>
      <w:r w:rsidR="0004310F">
        <w:t xml:space="preserve">: see </w:t>
      </w:r>
      <w:r w:rsidR="0004310F" w:rsidRPr="0004310F">
        <w:rPr>
          <w:i/>
          <w:iCs/>
        </w:rPr>
        <w:t>Matamata v The Queen</w:t>
      </w:r>
      <w:r w:rsidR="0004310F" w:rsidRPr="00382DB0">
        <w:t xml:space="preserve"> [2021] VSCA 253, [28]–[31]</w:t>
      </w:r>
      <w:r w:rsidR="0004310F">
        <w:t>;  s</w:t>
      </w:r>
      <w:r w:rsidR="0004310F" w:rsidRPr="00382DB0">
        <w:t xml:space="preserve">ee also </w:t>
      </w:r>
      <w:r w:rsidR="0004310F" w:rsidRPr="0004310F">
        <w:rPr>
          <w:i/>
          <w:iCs/>
        </w:rPr>
        <w:t>Guden v The Queen</w:t>
      </w:r>
      <w:r w:rsidR="0004310F" w:rsidRPr="00382DB0">
        <w:t xml:space="preserve"> (2010) 28 VR 288; </w:t>
      </w:r>
      <w:r w:rsidR="0004310F" w:rsidRPr="0004310F">
        <w:rPr>
          <w:i/>
          <w:iCs/>
        </w:rPr>
        <w:t>Da Costa v The Queen</w:t>
      </w:r>
      <w:r w:rsidR="0004310F" w:rsidRPr="00382DB0">
        <w:t xml:space="preserve"> (2016) 307 FLR 153; </w:t>
      </w:r>
      <w:proofErr w:type="spellStart"/>
      <w:r w:rsidR="0004310F" w:rsidRPr="0004310F">
        <w:rPr>
          <w:i/>
          <w:iCs/>
        </w:rPr>
        <w:t>Konamala</w:t>
      </w:r>
      <w:proofErr w:type="spellEnd"/>
      <w:r w:rsidR="0004310F" w:rsidRPr="0004310F">
        <w:rPr>
          <w:i/>
          <w:iCs/>
        </w:rPr>
        <w:t xml:space="preserve"> </w:t>
      </w:r>
      <w:r w:rsidR="0004310F">
        <w:rPr>
          <w:i/>
          <w:iCs/>
        </w:rPr>
        <w:t xml:space="preserve">v </w:t>
      </w:r>
      <w:r w:rsidR="0004310F" w:rsidRPr="0004310F">
        <w:rPr>
          <w:i/>
          <w:iCs/>
        </w:rPr>
        <w:t>The Queen</w:t>
      </w:r>
      <w:r w:rsidR="0004310F" w:rsidRPr="00382DB0">
        <w:t xml:space="preserve"> [2016] VSCA 48; </w:t>
      </w:r>
      <w:r w:rsidR="0004310F" w:rsidRPr="0004310F">
        <w:rPr>
          <w:i/>
          <w:iCs/>
        </w:rPr>
        <w:t>Akot v The Queen</w:t>
      </w:r>
      <w:r w:rsidR="0004310F" w:rsidRPr="00382DB0">
        <w:t xml:space="preserve"> [2020] VSCA 55.</w:t>
      </w:r>
      <w:r w:rsidR="0004310F">
        <w:t xml:space="preserve">  </w:t>
      </w:r>
      <w:r w:rsidRPr="00382DB0">
        <w:t xml:space="preserve">I assume, without deciding, by analogy, it would be impermissible for the Court to </w:t>
      </w:r>
      <w:proofErr w:type="gramStart"/>
      <w:r w:rsidRPr="00382DB0">
        <w:t>take into account</w:t>
      </w:r>
      <w:proofErr w:type="gramEnd"/>
      <w:r w:rsidRPr="00382DB0">
        <w:t xml:space="preserve"> the deleterious effect that the respondent’s likely deportation will have on his wife and children, and the additional suffering that they will endure as a result.</w:t>
      </w:r>
    </w:p>
    <w:p w14:paraId="445B30AF" w14:textId="18263E85" w:rsidR="0004310F" w:rsidRDefault="00382DB0" w:rsidP="002B4048">
      <w:pPr>
        <w:pStyle w:val="Style1"/>
        <w:spacing w:before="60"/>
        <w:ind w:left="340" w:right="340"/>
      </w:pPr>
      <w:r>
        <w:t>[</w:t>
      </w:r>
      <w:r w:rsidRPr="00382DB0">
        <w:t>16</w:t>
      </w:r>
      <w:r>
        <w:t>]</w:t>
      </w:r>
      <w:r w:rsidRPr="00382DB0">
        <w:t xml:space="preserve"> In my view, for the purposes of a case such as the present, it is incumbent upon this Court to pay more than mere lip-service to </w:t>
      </w:r>
      <w:r w:rsidRPr="0004310F">
        <w:rPr>
          <w:i/>
          <w:iCs/>
        </w:rPr>
        <w:t>Boulton</w:t>
      </w:r>
      <w:r w:rsidR="0004310F" w:rsidRPr="0004310F">
        <w:rPr>
          <w:i/>
          <w:iCs/>
        </w:rPr>
        <w:t xml:space="preserve"> v The Queen</w:t>
      </w:r>
      <w:r w:rsidR="0004310F">
        <w:t xml:space="preserve"> </w:t>
      </w:r>
      <w:r w:rsidR="0004310F" w:rsidRPr="00382DB0">
        <w:t>(2014) 46 VR 308 (Maxwell P, Nettle, Neave, Redlich and Osborn JJA)</w:t>
      </w:r>
      <w:r w:rsidRPr="00382DB0">
        <w:t xml:space="preserve">. </w:t>
      </w:r>
      <w:r w:rsidR="0004310F">
        <w:t xml:space="preserve"> </w:t>
      </w:r>
      <w:r w:rsidRPr="00382DB0">
        <w:t xml:space="preserve">In that case, it was made clear </w:t>
      </w:r>
      <w:r w:rsidR="0004310F">
        <w:t xml:space="preserve">at [2] &amp; [186] </w:t>
      </w:r>
      <w:r w:rsidRPr="00382DB0">
        <w:t xml:space="preserve">— in a joint judgment of a bench of five — that a community correction order (‘CCO’) might in given circumstances accommodate </w:t>
      </w:r>
      <w:proofErr w:type="gramStart"/>
      <w:r w:rsidRPr="00382DB0">
        <w:t>all of</w:t>
      </w:r>
      <w:proofErr w:type="gramEnd"/>
      <w:r w:rsidRPr="00382DB0">
        <w:t xml:space="preserve"> the applicable sentencing considerations, including proportionality, and the need for general and specific deterrence, and could be used ‘to rehabilitate and punish simultaneously’</w:t>
      </w:r>
      <w:r w:rsidR="0004310F">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2B4048">
      <w:pPr>
        <w:pStyle w:val="Style1"/>
        <w:spacing w:before="60"/>
        <w:ind w:left="340" w:right="340"/>
      </w:pPr>
      <w:r>
        <w:t xml:space="preserve">[18] </w:t>
      </w:r>
      <w:r w:rsidRPr="0076180A">
        <w:t>One cannot ignore the fact that the respondent’s offending was extremely serious</w:t>
      </w:r>
      <w:r>
        <w:t>…</w:t>
      </w:r>
      <w:r w:rsidRPr="0076180A">
        <w:t>In</w:t>
      </w:r>
      <w:r>
        <w:t> </w:t>
      </w:r>
      <w:r w:rsidRPr="0076180A">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lastRenderedPageBreak/>
        <w:t xml:space="preserve">principle — including the need to uphold proper sentencing standards (see </w:t>
      </w:r>
      <w:r w:rsidRPr="0076180A">
        <w:rPr>
          <w:i/>
          <w:iCs/>
        </w:rPr>
        <w:t>R v Clarke</w:t>
      </w:r>
      <w:r w:rsidRPr="0076180A">
        <w:t xml:space="preserve"> [1996] 2 VR 520, 522) — requires that process of rehabilitation to be impaired (if not obliterated). I</w:t>
      </w:r>
      <w:r>
        <w:t> </w:t>
      </w:r>
      <w:r w:rsidRPr="0076180A">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2B4048">
      <w:pPr>
        <w:pStyle w:val="Style1"/>
        <w:spacing w:before="60"/>
        <w:ind w:left="340" w:right="340"/>
      </w:pPr>
      <w:r w:rsidRPr="00CA4C6D">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i/>
          <w:iCs/>
        </w:rPr>
        <w:t>R v Osenkowski</w:t>
      </w:r>
      <w:r w:rsidR="00CA4C6D" w:rsidRPr="00CA4C6D">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6B07EB">
      <w:pPr>
        <w:pStyle w:val="Style1"/>
      </w:pPr>
      <w:r w:rsidRPr="000166A4">
        <w:t xml:space="preserve">In concluding his dissenting judgment Priest JA sounded a note of caution at [21]-[22] about dicta in </w:t>
      </w:r>
      <w:r w:rsidR="000166A4" w:rsidRPr="000166A4">
        <w:rPr>
          <w:i/>
          <w:iCs/>
          <w:color w:val="000000"/>
          <w:lang w:eastAsia="en-AU"/>
        </w:rPr>
        <w:t>Pasinis</w:t>
      </w:r>
      <w:r w:rsidR="000166A4">
        <w:rPr>
          <w:i/>
          <w:iCs/>
          <w:color w:val="000000"/>
          <w:lang w:eastAsia="en-AU"/>
        </w:rPr>
        <w:t xml:space="preserve"> </w:t>
      </w:r>
      <w:r w:rsidR="000166A4" w:rsidRPr="000166A4">
        <w:rPr>
          <w:i/>
          <w:iCs/>
          <w:color w:val="000000"/>
          <w:lang w:eastAsia="en-AU"/>
        </w:rPr>
        <w:t>v R</w:t>
      </w:r>
      <w:r w:rsidR="000166A4">
        <w:rPr>
          <w:color w:val="000000"/>
          <w:lang w:eastAsia="en-AU"/>
        </w:rPr>
        <w:t xml:space="preserve"> </w:t>
      </w:r>
      <w:r w:rsidR="000166A4" w:rsidRPr="000166A4">
        <w:rPr>
          <w:color w:val="000000"/>
          <w:lang w:eastAsia="en-AU"/>
        </w:rPr>
        <w:t>[2014] VSCA 97:</w:t>
      </w:r>
    </w:p>
    <w:p w14:paraId="15004560" w14:textId="490376D5" w:rsidR="000166A4" w:rsidRDefault="000166A4" w:rsidP="006B07EB">
      <w:pPr>
        <w:pStyle w:val="Style1"/>
        <w:spacing w:before="60"/>
        <w:ind w:left="340" w:right="340"/>
      </w:pPr>
      <w:r>
        <w:t>“</w:t>
      </w:r>
      <w:r w:rsidRPr="00CA4C6D">
        <w:t xml:space="preserve">Counsel for the appellant relied on a passage from </w:t>
      </w:r>
      <w:r w:rsidRPr="000166A4">
        <w:rPr>
          <w:i/>
          <w:iCs/>
        </w:rPr>
        <w:t>Pasinis</w:t>
      </w:r>
      <w:r>
        <w:t>…</w:t>
      </w:r>
      <w:r w:rsidRPr="00CA4C6D">
        <w:t xml:space="preserve"> </w:t>
      </w:r>
      <w:r>
        <w:t xml:space="preserve">to </w:t>
      </w:r>
      <w:r w:rsidRPr="00CA4C6D">
        <w:t>the effect that the key to protecting victims of family violence</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6B07EB">
      <w:pPr>
        <w:pStyle w:val="Style1"/>
        <w:spacing w:before="60"/>
        <w:ind w:left="340" w:right="340"/>
      </w:pPr>
      <w:r w:rsidRPr="006B07EB">
        <w:t>On one view, the cited passage</w:t>
      </w:r>
      <w:r w:rsidRPr="000166A4">
        <w:t xml:space="preserve"> </w:t>
      </w:r>
      <w:proofErr w:type="gramStart"/>
      <w:r w:rsidRPr="000166A4">
        <w:t>is capable of suggesting</w:t>
      </w:r>
      <w:proofErr w:type="gramEnd"/>
      <w:r w:rsidRPr="000166A4">
        <w:t xml:space="preserve">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i/>
          <w:iCs/>
        </w:rPr>
        <w:t>Pasinis</w:t>
      </w:r>
      <w:r w:rsidRPr="000166A4">
        <w:t xml:space="preserve"> is intended to convey, it is wrong in principle. A sentence must be proportionate to the gravity of the offence. It is not permissible to impose a sentence as a form of preventative detention: </w:t>
      </w:r>
      <w:r w:rsidRPr="000166A4">
        <w:rPr>
          <w:i/>
          <w:iCs/>
        </w:rPr>
        <w:t>Veen v The Queen (No 2)</w:t>
      </w:r>
      <w:r w:rsidRPr="000166A4">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B07EB">
      <w:pPr>
        <w:pStyle w:val="Style1"/>
      </w:pPr>
      <w:r w:rsidRPr="00654727">
        <w:t xml:space="preserve">In </w:t>
      </w:r>
      <w:r w:rsidR="009E66DC">
        <w:rPr>
          <w:i/>
          <w:iCs/>
        </w:rPr>
        <w:t>James C</w:t>
      </w:r>
      <w:r w:rsidR="00C852DF" w:rsidRPr="00654727">
        <w:rPr>
          <w:i/>
          <w:iCs/>
        </w:rPr>
        <w:t>larke (a pseudonym) v The King</w:t>
      </w:r>
      <w:r w:rsidR="00C852DF" w:rsidRPr="00654727">
        <w:t xml:space="preserve"> [2023] VSCA 103 the applicant had been sentenced to </w:t>
      </w:r>
      <w:r w:rsidR="00A724CA" w:rsidRPr="00654727">
        <w:t xml:space="preserve">TES IMP5y2m/3y1m </w:t>
      </w:r>
      <w:r w:rsidR="00654727">
        <w:t xml:space="preserve">on </w:t>
      </w:r>
      <w:r w:rsidR="00AD4BBA">
        <w:t>9 charges including threat to kill</w:t>
      </w:r>
      <w:r w:rsidR="00B44347">
        <w:t xml:space="preserve">, common law assault and intentionally damaging property, the offences occurring in the context of </w:t>
      </w:r>
      <w:r w:rsidR="00180593">
        <w:t xml:space="preserve">family violence towards his wife, her parents and a friend of hers.  In refusing leave to appeal </w:t>
      </w:r>
      <w:r w:rsidR="00F41084">
        <w:t xml:space="preserve">– including on the ground of manifest excess – </w:t>
      </w:r>
      <w:r w:rsidR="001542F0">
        <w:t>the</w:t>
      </w:r>
      <w:r w:rsidR="00F41084">
        <w:t xml:space="preserve"> </w:t>
      </w:r>
      <w:r w:rsidR="001542F0">
        <w:t>Court of Appeal (Niall &amp; Hargrave JJA) concluded at [63]</w:t>
      </w:r>
      <w:r w:rsidR="00F41084">
        <w:t>:</w:t>
      </w:r>
    </w:p>
    <w:p w14:paraId="47FC4BE2" w14:textId="38AE7B6F" w:rsidR="00F41084" w:rsidRDefault="00F41084" w:rsidP="006B07EB">
      <w:pPr>
        <w:pStyle w:val="Style1"/>
        <w:spacing w:before="60"/>
        <w:ind w:left="340" w:right="340"/>
      </w:pPr>
      <w:r>
        <w:t>“</w:t>
      </w:r>
      <w:r w:rsidRPr="00E32410">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i/>
          <w:iCs/>
        </w:rPr>
        <w:t>Director of Public Prosecutions v Derby</w:t>
      </w:r>
      <w:r w:rsidR="002A6D2A">
        <w:t xml:space="preserve"> [2007] VSCA 92 at [2].</w:t>
      </w:r>
      <w:r w:rsidRPr="00E32410">
        <w:t xml:space="preserve"> The</w:t>
      </w:r>
      <w:r w:rsidR="002A6D2A">
        <w:t> </w:t>
      </w:r>
      <w:r w:rsidRPr="00E32410">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4A0F18">
      <w:pPr>
        <w:pStyle w:val="Style1"/>
      </w:pPr>
      <w:r w:rsidRPr="00056048">
        <w:t xml:space="preserve">In </w:t>
      </w:r>
      <w:r w:rsidRPr="002B3A45">
        <w:rPr>
          <w:i/>
          <w:iCs/>
        </w:rPr>
        <w:t>Giudice v The King</w:t>
      </w:r>
      <w:r w:rsidRPr="00056048">
        <w:t xml:space="preserve"> </w:t>
      </w:r>
      <w:r w:rsidR="00056048" w:rsidRPr="00056048">
        <w:t>[2023] VSCA 105 the applicant had been sentenced to TES IMP</w:t>
      </w:r>
      <w:r w:rsidR="00F944C1">
        <w:t xml:space="preserve">8y/5y6m on </w:t>
      </w:r>
      <w:r w:rsidR="0067311F">
        <w:t xml:space="preserve">5 charges including </w:t>
      </w:r>
      <w:r w:rsidR="00754845">
        <w:t>IMP</w:t>
      </w:r>
      <w:r w:rsidR="0067311F">
        <w:t xml:space="preserve">78m on a charge of intentionally causing </w:t>
      </w:r>
      <w:r w:rsidR="009B2C40">
        <w:t xml:space="preserve">serious injury to his </w:t>
      </w:r>
      <w:r w:rsidR="00754845">
        <w:t xml:space="preserve">ex-partner, the offences occurring in the context of family violence.  </w:t>
      </w:r>
      <w:r w:rsidR="002B3A45">
        <w:t xml:space="preserve">In refusing leave to appeal, </w:t>
      </w:r>
      <w:r w:rsidR="00896FE6">
        <w:t>the Court of Appeal (</w:t>
      </w:r>
      <w:r w:rsidR="002B3A45">
        <w:t>Ferguson CJ, Emerton P &amp; Osborn JA) said at [11]:</w:t>
      </w:r>
    </w:p>
    <w:p w14:paraId="3CF1E38B" w14:textId="76BBC948" w:rsidR="002B3A45" w:rsidRDefault="002B3A45" w:rsidP="006876AC">
      <w:pPr>
        <w:pStyle w:val="Style1"/>
        <w:spacing w:before="60"/>
        <w:ind w:left="340" w:right="340"/>
        <w:rPr>
          <w:szCs w:val="16"/>
        </w:rPr>
      </w:pPr>
      <w:r>
        <w:rPr>
          <w:szCs w:val="16"/>
        </w:rPr>
        <w:t>“</w:t>
      </w:r>
      <w:r w:rsidRPr="00056048">
        <w:t xml:space="preserve">The offending required denunciation and just </w:t>
      </w:r>
      <w:proofErr w:type="gramStart"/>
      <w:r w:rsidRPr="00056048">
        <w:t>punishment, and</w:t>
      </w:r>
      <w:proofErr w:type="gramEnd"/>
      <w:r w:rsidRPr="00056048">
        <w:t xml:space="preserve"> raised issues of general and specific deterrence and protection of the community. In our view, the sentences imposed </w:t>
      </w:r>
      <w:r w:rsidRPr="00056048">
        <w:lastRenderedPageBreak/>
        <w:t>cannot be said to be disproportionate to the objective seriousness of the offending or to offend the principle of totality.</w:t>
      </w:r>
      <w: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6B07EB">
      <w:pPr>
        <w:pStyle w:val="Style1"/>
      </w:pPr>
      <w:r>
        <w:t xml:space="preserve">Comments </w:t>
      </w:r>
      <w:r w:rsidR="0093301F">
        <w:t xml:space="preserve">to similar effect </w:t>
      </w:r>
      <w:r w:rsidR="00B762E9">
        <w:t xml:space="preserve">about </w:t>
      </w:r>
      <w:r w:rsidR="00D54CCE">
        <w:t xml:space="preserve">the impact of </w:t>
      </w:r>
      <w:r w:rsidR="0093301F">
        <w:t xml:space="preserve">family violence on the victim </w:t>
      </w:r>
      <w:r w:rsidR="0064094A">
        <w:t xml:space="preserve">and the need for significant punishment </w:t>
      </w:r>
      <w:r>
        <w:t xml:space="preserve">were made by the Court of Appeal in </w:t>
      </w:r>
      <w:r w:rsidRPr="00B04324">
        <w:rPr>
          <w:i/>
          <w:iCs/>
        </w:rPr>
        <w:t>DPP v Avalos (a pseudonym)</w:t>
      </w:r>
      <w:r>
        <w:t xml:space="preserve"> [2023] VSCA 117, albeit in dismissing a Crown appeal against a TES IMP25y5m/20y10m imposed on the respondent after two </w:t>
      </w:r>
      <w:r w:rsidR="003F7068">
        <w:t xml:space="preserve">separate </w:t>
      </w:r>
      <w:r>
        <w:t>trials in which he was convicted of 9 charges of rape, 10 charges of intentionally causing injury, 3 charges of making a threat to kill, 1 charge of common law assault and 1</w:t>
      </w:r>
      <w:r w:rsidR="003F7068">
        <w:t> </w:t>
      </w:r>
      <w:r>
        <w:t>charge of false imprisonment.  The victims were four women who had been in domestic relationships with the respondent. At [10]-[</w:t>
      </w:r>
      <w:r w:rsidR="00D4507D">
        <w:t>14</w:t>
      </w:r>
      <w:r>
        <w:t>] Ferguson CJ, Priest AP &amp; T Forrest JA said:</w:t>
      </w:r>
    </w:p>
    <w:p w14:paraId="0BD83B22" w14:textId="77777777" w:rsidR="00821F1D" w:rsidRDefault="00821F1D" w:rsidP="006B07EB">
      <w:pPr>
        <w:pStyle w:val="Style1"/>
        <w:spacing w:before="60"/>
        <w:ind w:left="567" w:right="567"/>
      </w:pPr>
      <w:r>
        <w:rPr>
          <w:color w:val="000000"/>
        </w:rPr>
        <w:t>[10] “</w:t>
      </w:r>
      <w:r w:rsidRPr="00E4493E">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6B07EB">
      <w:pPr>
        <w:pStyle w:val="Style1"/>
        <w:spacing w:before="60"/>
        <w:ind w:left="567" w:right="567"/>
        <w:rPr>
          <w:color w:val="000000"/>
        </w:rPr>
      </w:pPr>
      <w:r>
        <w:t xml:space="preserve">[11] </w:t>
      </w:r>
      <w:r w:rsidRPr="00E4493E">
        <w:t>The judge then observed:</w:t>
      </w:r>
    </w:p>
    <w:p w14:paraId="07F88143" w14:textId="77777777" w:rsidR="00821F1D" w:rsidRPr="006B07EB" w:rsidRDefault="00821F1D" w:rsidP="006B07EB">
      <w:pPr>
        <w:pStyle w:val="Style1"/>
        <w:spacing w:before="60"/>
        <w:ind w:left="1021" w:right="1021"/>
        <w:rPr>
          <w:sz w:val="18"/>
          <w:szCs w:val="18"/>
        </w:rPr>
      </w:pPr>
      <w:r w:rsidRPr="006B07EB">
        <w:rPr>
          <w:bCs/>
          <w:color w:val="000000"/>
          <w:sz w:val="18"/>
          <w:szCs w:val="18"/>
        </w:rPr>
        <w:t xml:space="preserve">[184] </w:t>
      </w:r>
      <w:r w:rsidRPr="006B07EB">
        <w:rPr>
          <w:sz w:val="18"/>
          <w:szCs w:val="18"/>
        </w:rPr>
        <w:t xml:space="preserve">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w:t>
      </w:r>
      <w:proofErr w:type="gramStart"/>
      <w:r w:rsidRPr="006B07EB">
        <w:rPr>
          <w:sz w:val="18"/>
          <w:szCs w:val="18"/>
        </w:rPr>
        <w:t>come into contact with</w:t>
      </w:r>
      <w:proofErr w:type="gramEnd"/>
      <w:r w:rsidRPr="006B07EB">
        <w:rPr>
          <w:sz w:val="18"/>
          <w:szCs w:val="18"/>
        </w:rPr>
        <w:t xml:space="preserve"> you, as well as sending a message to any other man prone to such violent abuse against a partner.</w:t>
      </w:r>
    </w:p>
    <w:p w14:paraId="6383AA1A" w14:textId="77777777" w:rsidR="00821F1D" w:rsidRPr="006B07EB" w:rsidRDefault="00821F1D" w:rsidP="006B07EB">
      <w:pPr>
        <w:pStyle w:val="Style1"/>
        <w:spacing w:before="60"/>
        <w:ind w:left="1021" w:right="1021"/>
        <w:rPr>
          <w:sz w:val="18"/>
          <w:szCs w:val="18"/>
        </w:rPr>
      </w:pPr>
      <w:r w:rsidRPr="006B07EB">
        <w:rPr>
          <w:sz w:val="18"/>
          <w:szCs w:val="18"/>
        </w:rPr>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Pr="006B07EB" w:rsidRDefault="00821F1D" w:rsidP="006B07EB">
      <w:pPr>
        <w:pStyle w:val="Style1"/>
        <w:spacing w:before="60"/>
        <w:ind w:left="1021" w:right="1021"/>
        <w:rPr>
          <w:sz w:val="18"/>
          <w:szCs w:val="18"/>
        </w:rPr>
      </w:pPr>
      <w:r w:rsidRPr="006B07EB">
        <w:rPr>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Pr="006B07EB" w:rsidRDefault="00E1443F" w:rsidP="006B07EB">
      <w:pPr>
        <w:pStyle w:val="Style1"/>
        <w:spacing w:before="60"/>
        <w:ind w:left="1021" w:right="1021"/>
        <w:rPr>
          <w:sz w:val="18"/>
          <w:szCs w:val="18"/>
        </w:rPr>
      </w:pPr>
      <w:r w:rsidRPr="006B07EB">
        <w:rPr>
          <w:sz w:val="18"/>
          <w:szCs w:val="18"/>
        </w:rPr>
        <w:t xml:space="preserve">[187] </w:t>
      </w:r>
      <w:r w:rsidR="00D54CCE" w:rsidRPr="006B07EB">
        <w:rPr>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6B07EB" w:rsidRDefault="0093301F" w:rsidP="006B07EB">
      <w:pPr>
        <w:pStyle w:val="Style1"/>
        <w:spacing w:before="60"/>
        <w:ind w:left="1021" w:right="1021"/>
        <w:rPr>
          <w:sz w:val="18"/>
          <w:szCs w:val="18"/>
        </w:rPr>
      </w:pPr>
      <w:r w:rsidRPr="006B07EB">
        <w:rPr>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6B07EB" w:rsidRDefault="0093301F" w:rsidP="006B07EB">
      <w:pPr>
        <w:pStyle w:val="Style1"/>
        <w:spacing w:before="60"/>
        <w:ind w:left="1021" w:right="1021"/>
        <w:rPr>
          <w:sz w:val="18"/>
          <w:szCs w:val="18"/>
        </w:rPr>
      </w:pPr>
      <w:r w:rsidRPr="006B07EB">
        <w:rPr>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6B07EB" w:rsidRDefault="0093301F" w:rsidP="006B07EB">
      <w:pPr>
        <w:pStyle w:val="Style1"/>
        <w:spacing w:before="60"/>
        <w:ind w:left="1021" w:right="1021"/>
        <w:rPr>
          <w:bCs/>
          <w:color w:val="000000"/>
          <w:sz w:val="18"/>
          <w:szCs w:val="18"/>
        </w:rPr>
      </w:pPr>
      <w:r w:rsidRPr="006B07EB">
        <w:rPr>
          <w:bCs/>
          <w:color w:val="000000"/>
          <w:sz w:val="18"/>
          <w:szCs w:val="18"/>
        </w:rPr>
        <w:t xml:space="preserve">[190] </w:t>
      </w:r>
      <w:r w:rsidRPr="006B07EB">
        <w:rPr>
          <w:sz w:val="18"/>
          <w:szCs w:val="18"/>
        </w:rPr>
        <w:t>For these reasons, any sentencing Court must send a strong message to offenders and the community at large.</w:t>
      </w:r>
    </w:p>
    <w:p w14:paraId="6114008F" w14:textId="1878514C" w:rsidR="00F07892" w:rsidRDefault="00F07892" w:rsidP="006B07EB">
      <w:pPr>
        <w:pStyle w:val="Style1"/>
        <w:spacing w:before="60"/>
        <w:ind w:left="567" w:right="567"/>
      </w:pPr>
      <w:r>
        <w:rPr>
          <w:color w:val="000000"/>
        </w:rPr>
        <w:t xml:space="preserve">[12] </w:t>
      </w:r>
      <w:r w:rsidRPr="00E4493E">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i/>
          <w:color w:val="000000"/>
        </w:rPr>
        <w:t>Pasinis v The Queen</w:t>
      </w:r>
      <w:r w:rsidR="00206B15" w:rsidRPr="003A6AAD">
        <w:rPr>
          <w:color w:val="000000"/>
        </w:rPr>
        <w:t xml:space="preserve"> [2014] VSCA 97 </w:t>
      </w:r>
      <w:r w:rsidRPr="00E4493E">
        <w:t xml:space="preserve">and </w:t>
      </w:r>
      <w:r w:rsidRPr="00BB6306">
        <w:rPr>
          <w:i/>
          <w:iCs/>
        </w:rPr>
        <w:t>K</w:t>
      </w:r>
      <w:r w:rsidR="00BB6306" w:rsidRPr="00102FB6">
        <w:rPr>
          <w:i/>
          <w:iCs/>
        </w:rPr>
        <w:t>alala v The Queen</w:t>
      </w:r>
      <w:r w:rsidR="00BB6306">
        <w:t xml:space="preserve"> [2017] VSCA 223</w:t>
      </w:r>
      <w:r w:rsidRPr="00E4493E">
        <w:t>.</w:t>
      </w:r>
    </w:p>
    <w:p w14:paraId="4D6E0D09" w14:textId="2D5FA202" w:rsidR="00AD56CD" w:rsidRDefault="00AD56CD" w:rsidP="006B07EB">
      <w:pPr>
        <w:pStyle w:val="Style1"/>
        <w:spacing w:before="60"/>
        <w:ind w:left="567" w:right="567"/>
      </w:pPr>
      <w:r>
        <w:t xml:space="preserve">[13] </w:t>
      </w:r>
      <w:r w:rsidRPr="00E4493E">
        <w:t xml:space="preserve">Under the heading of Objective Gravity the judge set out the factors considered relevant to this assessment in respect of the offences of rape, intentionally causing injury, making a threat to kill and false imprisonment. The judge noted that </w:t>
      </w:r>
      <w:proofErr w:type="gramStart"/>
      <w:r w:rsidRPr="00E4493E">
        <w:t>with the exception of</w:t>
      </w:r>
      <w:proofErr w:type="gramEnd"/>
      <w:r w:rsidRPr="00E4493E">
        <w:t xml:space="preserve">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6B07EB">
      <w:pPr>
        <w:pStyle w:val="Style1"/>
        <w:spacing w:before="60"/>
        <w:ind w:left="567" w:right="567"/>
        <w:rPr>
          <w:color w:val="000000"/>
        </w:rPr>
      </w:pPr>
      <w:r>
        <w:rPr>
          <w:szCs w:val="16"/>
        </w:rPr>
        <w:lastRenderedPageBreak/>
        <w:t xml:space="preserve">[14] </w:t>
      </w:r>
      <w:r w:rsidRPr="00E4493E">
        <w:rPr>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Pr="006B07EB" w:rsidRDefault="00D4507D" w:rsidP="006B07EB">
      <w:pPr>
        <w:pStyle w:val="Style1"/>
        <w:spacing w:before="60"/>
        <w:ind w:left="1021" w:right="1021"/>
        <w:rPr>
          <w:sz w:val="18"/>
          <w:szCs w:val="18"/>
        </w:rPr>
      </w:pPr>
      <w:r w:rsidRPr="006B07EB">
        <w:rPr>
          <w:sz w:val="18"/>
          <w:szCs w:val="16"/>
        </w:rPr>
        <w:t xml:space="preserve">[202] </w:t>
      </w:r>
      <w:r w:rsidRPr="006B07EB">
        <w:rPr>
          <w:sz w:val="18"/>
          <w:szCs w:val="18"/>
        </w:rPr>
        <w:t>Almost without exception each charged act here is accompanied by other physical and or verbal violence. That immediate setting is an aggravating feature of those offences.</w:t>
      </w:r>
    </w:p>
    <w:p w14:paraId="5CE95491" w14:textId="4E4087D6" w:rsidR="00D4507D" w:rsidRPr="006B07EB" w:rsidRDefault="00D4507D" w:rsidP="006B07EB">
      <w:pPr>
        <w:pStyle w:val="Style1"/>
        <w:spacing w:before="60"/>
        <w:ind w:left="1021" w:right="1021"/>
        <w:rPr>
          <w:sz w:val="18"/>
          <w:szCs w:val="16"/>
        </w:rPr>
      </w:pPr>
      <w:r w:rsidRPr="006B07EB">
        <w:rPr>
          <w:sz w:val="18"/>
          <w:szCs w:val="16"/>
        </w:rPr>
        <w:t xml:space="preserve">[203] In addition to the charged offences and their immediate setting, I also </w:t>
      </w:r>
      <w:proofErr w:type="gramStart"/>
      <w:r w:rsidRPr="006B07EB">
        <w:rPr>
          <w:sz w:val="18"/>
          <w:szCs w:val="16"/>
        </w:rPr>
        <w:t>take into account</w:t>
      </w:r>
      <w:proofErr w:type="gramEnd"/>
      <w:r w:rsidRPr="006B07EB">
        <w:rPr>
          <w:sz w:val="18"/>
          <w:szCs w:val="16"/>
        </w:rPr>
        <w:t xml:space="preserve"> the broader context of the relationship and the nature of </w:t>
      </w:r>
      <w:proofErr w:type="gramStart"/>
      <w:r w:rsidRPr="006B07EB">
        <w:rPr>
          <w:sz w:val="18"/>
          <w:szCs w:val="16"/>
        </w:rPr>
        <w:t>a number of</w:t>
      </w:r>
      <w:proofErr w:type="gramEnd"/>
      <w:r w:rsidRPr="006B07EB">
        <w:rPr>
          <w:sz w:val="18"/>
          <w:szCs w:val="16"/>
        </w:rPr>
        <w:t xml:space="preserve"> uncharged acts.</w:t>
      </w:r>
    </w:p>
    <w:p w14:paraId="747A4EFA" w14:textId="520A8DA5" w:rsidR="00D4507D" w:rsidRPr="006B07EB" w:rsidRDefault="00D4507D" w:rsidP="006B07EB">
      <w:pPr>
        <w:pStyle w:val="Style1"/>
        <w:spacing w:before="60"/>
        <w:ind w:left="1021" w:right="1021"/>
        <w:rPr>
          <w:sz w:val="18"/>
          <w:szCs w:val="16"/>
        </w:rPr>
      </w:pPr>
      <w:r w:rsidRPr="006B07EB">
        <w:rPr>
          <w:sz w:val="18"/>
          <w:szCs w:val="16"/>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sidRPr="006B07EB">
        <w:rPr>
          <w:sz w:val="18"/>
          <w:szCs w:val="16"/>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6876AC">
      <w:pPr>
        <w:pStyle w:val="Style1"/>
      </w:pPr>
      <w:r>
        <w:t xml:space="preserve">In </w:t>
      </w:r>
      <w:r w:rsidRPr="009D17FD">
        <w:rPr>
          <w:i/>
          <w:iCs/>
        </w:rPr>
        <w:t>DPP v Al-Hasan</w:t>
      </w:r>
      <w: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t>,</w:t>
      </w:r>
      <w: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C52378">
      <w:pPr>
        <w:pStyle w:val="Style1"/>
      </w:pPr>
      <w:r>
        <w:t xml:space="preserve">In </w:t>
      </w:r>
      <w:r w:rsidRPr="00414565">
        <w:rPr>
          <w:i/>
          <w:iCs/>
        </w:rPr>
        <w:t>Skeates (a pseudonym) v The King</w:t>
      </w:r>
      <w: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t>55</w:t>
      </w:r>
      <w:r>
        <w:t>]-[</w:t>
      </w:r>
      <w:r w:rsidR="001317E1">
        <w:t>62</w:t>
      </w:r>
      <w: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Pr="00C52378" w:rsidRDefault="001317E1" w:rsidP="00C52378">
      <w:pPr>
        <w:pStyle w:val="Style1"/>
        <w:spacing w:before="60"/>
        <w:ind w:left="1021" w:right="1021"/>
        <w:rPr>
          <w:sz w:val="18"/>
          <w:szCs w:val="18"/>
        </w:rPr>
      </w:pPr>
      <w:r w:rsidRPr="00C52378">
        <w:rPr>
          <w:sz w:val="18"/>
          <w:szCs w:val="18"/>
        </w:rPr>
        <w:t>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Pr="00C52378" w:rsidRDefault="001317E1" w:rsidP="00C52378">
      <w:pPr>
        <w:pStyle w:val="Style1"/>
        <w:spacing w:before="60"/>
        <w:ind w:left="1021" w:right="1021"/>
        <w:rPr>
          <w:sz w:val="18"/>
          <w:szCs w:val="18"/>
        </w:rPr>
      </w:pPr>
      <w:r w:rsidRPr="00C52378">
        <w:rPr>
          <w:sz w:val="18"/>
          <w:szCs w:val="18"/>
        </w:rPr>
        <w:t xml:space="preserve">The effects of family violence are now well documented. They are not confined to physical injury. Victims often feel responsible for the violence and ashamed that they were not able to prevent the perpetrator from offending. As occurred in this case, it is </w:t>
      </w:r>
      <w:r w:rsidRPr="00C52378">
        <w:rPr>
          <w:sz w:val="18"/>
          <w:szCs w:val="18"/>
        </w:rPr>
        <w:lastRenderedPageBreak/>
        <w:t>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Pr="00C52378" w:rsidRDefault="001317E1" w:rsidP="00C52378">
      <w:pPr>
        <w:pStyle w:val="Style1"/>
        <w:spacing w:before="60"/>
        <w:ind w:left="1021" w:right="1021"/>
        <w:rPr>
          <w:sz w:val="18"/>
          <w:szCs w:val="18"/>
        </w:rPr>
      </w:pPr>
      <w:r w:rsidRPr="00C52378">
        <w:rPr>
          <w:sz w:val="18"/>
          <w:szCs w:val="18"/>
        </w:rPr>
        <w:t>…</w:t>
      </w:r>
    </w:p>
    <w:p w14:paraId="015DC4CC" w14:textId="48DA1C3A" w:rsidR="00414565" w:rsidRPr="00C52378" w:rsidRDefault="001317E1" w:rsidP="00C52378">
      <w:pPr>
        <w:pStyle w:val="Style1"/>
        <w:spacing w:before="60"/>
        <w:ind w:left="1021" w:right="1021"/>
        <w:rPr>
          <w:sz w:val="18"/>
          <w:szCs w:val="18"/>
        </w:rPr>
      </w:pPr>
      <w:r w:rsidRPr="00C52378">
        <w:rPr>
          <w:sz w:val="18"/>
          <w:szCs w:val="18"/>
        </w:rPr>
        <w:t xml:space="preserve">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w:t>
      </w:r>
      <w:proofErr w:type="gramStart"/>
      <w:r w:rsidRPr="00C52378">
        <w:rPr>
          <w:sz w:val="18"/>
          <w:szCs w:val="18"/>
        </w:rPr>
        <w:t>in a position</w:t>
      </w:r>
      <w:proofErr w:type="gramEnd"/>
      <w:r w:rsidRPr="00C52378">
        <w:rPr>
          <w:sz w:val="18"/>
          <w:szCs w:val="18"/>
        </w:rPr>
        <w:t xml:space="preserve"> to inflict harm.</w:t>
      </w:r>
    </w:p>
    <w:p w14:paraId="445C23F1" w14:textId="297CEF4F" w:rsidR="001317E1" w:rsidRDefault="001317E1" w:rsidP="00170185">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52378" w:rsidRDefault="00CC5BC9" w:rsidP="00C52378">
      <w:pPr>
        <w:pStyle w:val="Style1"/>
        <w:spacing w:before="60"/>
        <w:ind w:left="1021" w:right="1021"/>
        <w:rPr>
          <w:sz w:val="14"/>
          <w:szCs w:val="10"/>
        </w:rPr>
      </w:pPr>
      <w:r w:rsidRPr="00C52378">
        <w:rPr>
          <w:sz w:val="18"/>
          <w:szCs w:val="18"/>
        </w:rPr>
        <w:t>Offending of this nature is too often perpetrated by men whose response to difficulties in a relationship is one of possessive, violent rage. It goes without saying that such a response, to what is a common human situation, is utterly unacceptable. The sentences must convey the unmistakeable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52378" w:rsidRDefault="00CC5BC9" w:rsidP="00C52378">
      <w:pPr>
        <w:pStyle w:val="Style1"/>
        <w:spacing w:before="60"/>
        <w:ind w:left="1021" w:right="1021"/>
        <w:rPr>
          <w:sz w:val="14"/>
          <w:szCs w:val="10"/>
        </w:rPr>
      </w:pPr>
      <w:r w:rsidRPr="00C52378">
        <w:rPr>
          <w:sz w:val="18"/>
          <w:szCs w:val="18"/>
        </w:rPr>
        <w:t>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proofErr w:type="spellStart"/>
      <w:r w:rsidRPr="006F3F96">
        <w:rPr>
          <w:rFonts w:ascii="Arial" w:hAnsi="Arial" w:cs="Arial"/>
          <w:i/>
          <w:iCs/>
          <w:sz w:val="20"/>
          <w:szCs w:val="16"/>
        </w:rPr>
        <w:t>Laa</w:t>
      </w:r>
      <w:proofErr w:type="spellEnd"/>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1DD1F9C0" w14:textId="77777777" w:rsidR="00BF7042" w:rsidRDefault="00BF7042" w:rsidP="00BF7042">
      <w:pPr>
        <w:jc w:val="both"/>
        <w:rPr>
          <w:rFonts w:ascii="Arial" w:hAnsi="Arial" w:cs="Arial"/>
          <w:color w:val="000000"/>
          <w:sz w:val="20"/>
        </w:rPr>
      </w:pPr>
    </w:p>
    <w:p w14:paraId="1B6701B6" w14:textId="4F35BAD0" w:rsidR="00BF7042" w:rsidRDefault="00BF7042" w:rsidP="00BF7042">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[42]</w:t>
      </w:r>
      <w:r>
        <w:rPr>
          <w:rFonts w:ascii="Arial" w:hAnsi="Arial" w:cs="Arial"/>
          <w:color w:val="000000"/>
          <w:sz w:val="20"/>
          <w:szCs w:val="20"/>
        </w:rPr>
        <w:noBreakHyphen/>
        <w:t>[43]:</w:t>
      </w:r>
    </w:p>
    <w:p w14:paraId="59B9571E" w14:textId="5D2E1A2B" w:rsidR="00BF7042" w:rsidRPr="00FD5D57" w:rsidRDefault="00BF7042" w:rsidP="00CD0E0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Skeates (a Pseudonym) </w:t>
      </w:r>
      <w:r w:rsidRPr="004E2B0F">
        <w:rPr>
          <w:rFonts w:ascii="Arial" w:hAnsi="Arial" w:cs="Arial"/>
          <w:i/>
          <w:iCs/>
          <w:color w:val="000000"/>
          <w:sz w:val="20"/>
        </w:rPr>
        <w:t xml:space="preserve">v The </w:t>
      </w:r>
      <w:r>
        <w:rPr>
          <w:rFonts w:ascii="Arial" w:hAnsi="Arial" w:cs="Arial"/>
          <w:i/>
          <w:iCs/>
          <w:color w:val="000000"/>
          <w:sz w:val="20"/>
        </w:rPr>
        <w:t>King</w:t>
      </w:r>
      <w:r>
        <w:rPr>
          <w:rFonts w:ascii="Arial" w:hAnsi="Arial" w:cs="Arial"/>
          <w:color w:val="000000"/>
          <w:sz w:val="20"/>
        </w:rPr>
        <w:t xml:space="preserve"> [2023] VSCA 226 at [55]-[62] this Court reviewed the many statements previously made as to the seriousness of offending that occurs within the context of family violence. In such circumstances general deterrence and denunciation assume prominence in the sentencing exercise. Offending which is in breach of an extant family violence order is particularly aggravated. The sentencing judge must have regard to the impact of the offending on the victim. The judge correctly approached this case on that basis.”</w:t>
      </w:r>
    </w:p>
    <w:p w14:paraId="7F3B37A0" w14:textId="77777777" w:rsidR="00BF7042" w:rsidRDefault="00BF7042" w:rsidP="002B3A45">
      <w:pPr>
        <w:pStyle w:val="Heading2"/>
        <w:widowControl/>
        <w:tabs>
          <w:tab w:val="left" w:pos="567"/>
        </w:tabs>
        <w:spacing w:line="240" w:lineRule="auto"/>
        <w:rPr>
          <w:rFonts w:ascii="Arial" w:hAnsi="Arial" w:cs="Arial"/>
          <w:sz w:val="20"/>
        </w:rPr>
      </w:pPr>
    </w:p>
    <w:p w14:paraId="01C92A74" w14:textId="3EE25A22" w:rsidR="00685718" w:rsidRDefault="00685718" w:rsidP="004A0F18">
      <w:pPr>
        <w:pStyle w:val="Style1"/>
      </w:pPr>
      <w:r>
        <w:t xml:space="preserve">In </w:t>
      </w:r>
      <w:r w:rsidRPr="0058673C">
        <w:rPr>
          <w:i/>
          <w:iCs/>
        </w:rPr>
        <w:t>Dhal v The Queen</w:t>
      </w:r>
      <w:r>
        <w:t xml:space="preserve"> [2023] VSCA 289 the Court of Appeal (Osborn &amp; Whelan JJA), in refusing the </w:t>
      </w:r>
      <w:proofErr w:type="gramStart"/>
      <w:r>
        <w:t>31 year old</w:t>
      </w:r>
      <w:proofErr w:type="gramEnd"/>
      <w:r>
        <w:t xml:space="preserve">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4A0F18">
      <w:pPr>
        <w:pStyle w:val="Style1"/>
      </w:pPr>
      <w:r>
        <w:t xml:space="preserve">In </w:t>
      </w:r>
      <w:r w:rsidRPr="008B14AE">
        <w:rPr>
          <w:i/>
          <w:iCs/>
        </w:rPr>
        <w:t>Dragovic v The King</w:t>
      </w:r>
      <w:r>
        <w:t xml:space="preserve"> [2024] VSCA 95 the applicant had pleaded guilty to </w:t>
      </w:r>
      <w:proofErr w:type="spellStart"/>
      <w:r w:rsidR="00E76CEC" w:rsidRPr="00E76CEC">
        <w:t>to</w:t>
      </w:r>
      <w:proofErr w:type="spellEnd"/>
      <w:r w:rsidR="00E76CEC" w:rsidRPr="00E76CEC">
        <w:t xml:space="preserve">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t>TES IMP2y/1y</w:t>
      </w:r>
      <w:r w:rsidR="00E76CEC" w:rsidRPr="00E76CEC">
        <w:t>.</w:t>
      </w:r>
      <w:r w:rsidR="00E76CEC">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 xml:space="preserve">the authorities make plain that ‘general deterrence, public denunciation, just punishment and community protection must be </w:t>
      </w:r>
      <w:r w:rsidRPr="00E76CEC">
        <w:rPr>
          <w:rFonts w:ascii="Arial" w:hAnsi="Arial" w:cs="Arial"/>
          <w:sz w:val="20"/>
          <w:szCs w:val="16"/>
        </w:rPr>
        <w:lastRenderedPageBreak/>
        <w:t>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162942AB" w14:textId="478F6298" w:rsidR="005668B3" w:rsidRDefault="005668B3" w:rsidP="004A0F18">
      <w:pPr>
        <w:pStyle w:val="Style1"/>
      </w:pPr>
      <w:r>
        <w:t xml:space="preserve">In </w:t>
      </w:r>
      <w:r w:rsidRPr="005668B3">
        <w:rPr>
          <w:i/>
          <w:iCs/>
        </w:rPr>
        <w:t>DPP v Lindemann</w:t>
      </w:r>
      <w:r>
        <w:t xml:space="preserve"> [2024] VSC 220 the accused engaged in a frenzied, prolonged attack on his partner using six knives.  The attack took place at home in the presence of </w:t>
      </w:r>
      <w:r w:rsidR="00735A44">
        <w:t>the partner’s</w:t>
      </w:r>
      <w:r>
        <w:t xml:space="preserve"> 10-year old twins and </w:t>
      </w:r>
      <w:r w:rsidR="00735A44">
        <w:t xml:space="preserve">her </w:t>
      </w:r>
      <w:r>
        <w:t xml:space="preserve">frail mother.  In the process the accused caused knife injuries to one of the twins who was trying to defend her mother.  The accused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t>resulting in</w:t>
      </w:r>
      <w:r>
        <w:t xml:space="preserve"> TES IMP31y/25y.  At [</w:t>
      </w:r>
      <w:proofErr w:type="gramStart"/>
      <w:r>
        <w:t>96]</w:t>
      </w:r>
      <w:r w:rsidR="00735A44">
        <w:noBreakHyphen/>
      </w:r>
      <w:proofErr w:type="gramEnd"/>
      <w: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7924784D" w14:textId="77777777" w:rsidR="005668B3" w:rsidRDefault="005668B3" w:rsidP="002B3A45">
      <w:pPr>
        <w:pStyle w:val="Heading2"/>
        <w:widowControl/>
        <w:tabs>
          <w:tab w:val="left" w:pos="567"/>
        </w:tabs>
        <w:spacing w:line="240" w:lineRule="auto"/>
        <w:rPr>
          <w:rFonts w:ascii="Arial" w:hAnsi="Arial" w:cs="Arial"/>
          <w:sz w:val="20"/>
        </w:rPr>
      </w:pPr>
    </w:p>
    <w:p w14:paraId="6D2077AF" w14:textId="1484D3CF" w:rsidR="00DB3289" w:rsidRDefault="00DB3289" w:rsidP="004A0F18">
      <w:pPr>
        <w:pStyle w:val="Style1"/>
      </w:pPr>
      <w:r>
        <w:t xml:space="preserve">In </w:t>
      </w:r>
      <w:r w:rsidRPr="00DB3289">
        <w:rPr>
          <w:i/>
          <w:iCs/>
        </w:rPr>
        <w:t xml:space="preserve">DPP v </w:t>
      </w:r>
      <w:proofErr w:type="spellStart"/>
      <w:r w:rsidRPr="00DB3289">
        <w:rPr>
          <w:i/>
          <w:iCs/>
        </w:rPr>
        <w:t>P</w:t>
      </w:r>
      <w:r w:rsidR="00A63F64">
        <w:rPr>
          <w:i/>
          <w:iCs/>
        </w:rPr>
        <w:t>ua</w:t>
      </w:r>
      <w:r w:rsidRPr="00DB3289">
        <w:rPr>
          <w:i/>
          <w:iCs/>
        </w:rPr>
        <w:t>lic</w:t>
      </w:r>
      <w:proofErr w:type="spellEnd"/>
      <w:r>
        <w:t xml:space="preserve"> [2024] VSC </w:t>
      </w:r>
      <w:r w:rsidR="00AE02EF">
        <w:t xml:space="preserve">817 the 44 year old offender had pleaded guilty </w:t>
      </w:r>
      <w:r w:rsidR="00F76523">
        <w:t>at the earliest possible opportunity t</w:t>
      </w:r>
      <w:r w:rsidR="00AE02EF">
        <w:t xml:space="preserve">o the </w:t>
      </w:r>
      <w:r w:rsidR="00F76523">
        <w:t xml:space="preserve">stabbing murder of his 46 year old ex-partner who was the sole parent of a son and </w:t>
      </w:r>
      <w:r w:rsidR="00EB5FEA">
        <w:t xml:space="preserve">three </w:t>
      </w:r>
      <w:r w:rsidR="00F76523">
        <w:t xml:space="preserve">daughters aged 20, 8 &amp; 6. The offending was witnessed by the deceased’s 8 year old daughter. The offender had diagnoses of Complex PTSD and Schizotypal Disorder and was intoxicated at the time of the offending. In imposing a sentence of IMP24y/19y Incerti J said, </w:t>
      </w:r>
      <w:r w:rsidR="00F76523" w:rsidRPr="00F76523">
        <w:rPr>
          <w:i/>
          <w:iCs/>
        </w:rPr>
        <w:t>inter alia</w:t>
      </w:r>
      <w:r w:rsidR="00F76523">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degree of casual connection between your Complex PTSD and your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proofErr w:type="spellStart"/>
      <w:r w:rsidRPr="00F76523">
        <w:rPr>
          <w:rFonts w:ascii="Arial" w:hAnsi="Arial" w:cs="Arial"/>
          <w:i/>
          <w:iCs/>
          <w:sz w:val="20"/>
          <w:szCs w:val="16"/>
        </w:rPr>
        <w:t>Bugmy</w:t>
      </w:r>
      <w:proofErr w:type="spellEnd"/>
      <w:r w:rsidRPr="00F76523">
        <w:rPr>
          <w:rFonts w:ascii="Arial" w:hAnsi="Arial" w:cs="Arial"/>
          <w:i/>
          <w:iCs/>
          <w:sz w:val="20"/>
          <w:szCs w:val="16"/>
        </w:rPr>
        <w:t xml:space="preserve">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For the reasons set out above, I am prepared to accept that your mental impairment and your disturbed childhood are relevant factors that mitigate your moral culpability for Ms Osias’ murder. I repeat, however, that the extent to which they do so must be limited. 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8 year old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 xml:space="preserve">DPP v </w:t>
      </w:r>
      <w:proofErr w:type="spellStart"/>
      <w:r w:rsidRPr="00EB5FEA">
        <w:rPr>
          <w:rFonts w:ascii="Arial" w:hAnsi="Arial" w:cs="Arial"/>
          <w:i/>
          <w:iCs/>
          <w:sz w:val="20"/>
        </w:rPr>
        <w:t>Kurera</w:t>
      </w:r>
      <w:proofErr w:type="spellEnd"/>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 xml:space="preserve">Women are being killed by their male partners at a disproportionate and utterly terrifying </w:t>
      </w:r>
      <w:r w:rsidRPr="00DB3289">
        <w:rPr>
          <w:rFonts w:ascii="Arial" w:hAnsi="Arial" w:cs="Arial"/>
          <w:sz w:val="20"/>
        </w:rPr>
        <w:lastRenderedPageBreak/>
        <w:t>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Osias. Yet, the full force of the law was still not enough to protect her. Your offending 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77777777" w:rsidR="00AE02EF" w:rsidRDefault="00AE02EF"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C52378">
      <w:pPr>
        <w:pStyle w:val="Style1"/>
      </w:pPr>
      <w:r w:rsidRPr="006A5901">
        <w:t xml:space="preserve">See also </w:t>
      </w:r>
      <w:r w:rsidRPr="006A5901">
        <w:rPr>
          <w:i/>
          <w:iCs/>
        </w:rPr>
        <w:t>Stanford v The King</w:t>
      </w:r>
      <w:r w:rsidRPr="006A5901">
        <w:t xml:space="preserve"> [2024] VSCA </w:t>
      </w:r>
      <w:r w:rsidRPr="006A5901">
        <w:rPr>
          <w:bCs/>
          <w:color w:val="000000"/>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Pr="00565E19" w:rsidRDefault="00660E86" w:rsidP="00565E19">
      <w:pPr>
        <w:pStyle w:val="Heading3"/>
        <w:spacing w:after="120" w:line="240" w:lineRule="auto"/>
        <w:rPr>
          <w:rFonts w:ascii="Arial" w:hAnsi="Arial" w:cs="Arial"/>
          <w:b/>
          <w:bCs/>
          <w:sz w:val="20"/>
        </w:rPr>
      </w:pPr>
      <w:bookmarkStart w:id="735" w:name="_11.2.36.1__"/>
      <w:bookmarkEnd w:id="735"/>
      <w:r w:rsidRPr="00565E19">
        <w:rPr>
          <w:rFonts w:ascii="Arial" w:hAnsi="Arial" w:cs="Arial"/>
          <w:b/>
          <w:bCs/>
          <w:sz w:val="20"/>
        </w:rPr>
        <w:t xml:space="preserve">11.2.36.1   </w:t>
      </w:r>
      <w:r w:rsidR="00E174F3" w:rsidRPr="00565E19">
        <w:rPr>
          <w:rFonts w:ascii="Arial" w:hAnsi="Arial" w:cs="Arial"/>
          <w:b/>
          <w:bCs/>
          <w:sz w:val="20"/>
        </w:rPr>
        <w:t>S</w:t>
      </w:r>
      <w:r w:rsidR="00BD3B9C" w:rsidRPr="00565E19">
        <w:rPr>
          <w:rFonts w:ascii="Arial" w:hAnsi="Arial" w:cs="Arial"/>
          <w:b/>
          <w:bCs/>
          <w:sz w:val="20"/>
        </w:rPr>
        <w:t xml:space="preserve">entencing considerations for </w:t>
      </w:r>
      <w:r w:rsidR="00DB1F31" w:rsidRPr="00565E19">
        <w:rPr>
          <w:rFonts w:ascii="Arial" w:hAnsi="Arial" w:cs="Arial"/>
          <w:b/>
          <w:bCs/>
          <w:sz w:val="20"/>
        </w:rPr>
        <w:t xml:space="preserve">contravention </w:t>
      </w:r>
      <w:r w:rsidR="00BD3B9C" w:rsidRPr="00565E19">
        <w:rPr>
          <w:rFonts w:ascii="Arial" w:hAnsi="Arial" w:cs="Arial"/>
          <w:b/>
          <w:bCs/>
          <w:sz w:val="20"/>
        </w:rPr>
        <w:t>of an intervention order</w:t>
      </w: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25"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26"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27"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xml:space="preserve">, the judicial officer should enquire as to whether the victim has been given the opportunity to make such a statement. It is </w:t>
      </w:r>
      <w:r w:rsidRPr="00BD3B9C">
        <w:rPr>
          <w:rFonts w:ascii="Arial" w:hAnsi="Arial" w:cs="Arial"/>
          <w:color w:val="000000"/>
          <w:sz w:val="20"/>
          <w:szCs w:val="20"/>
          <w:lang w:eastAsia="en-AU"/>
        </w:rPr>
        <w:lastRenderedPageBreak/>
        <w:t>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370725">
      <w:pPr>
        <w:numPr>
          <w:ilvl w:val="0"/>
          <w:numId w:val="91"/>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28"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56F35">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29"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0"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525AFE">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8E7451">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1"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735A44">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2"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58673C">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58673C">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A10D5F">
      <w:pPr>
        <w:keepNext/>
        <w:keepLines/>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33"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34"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35"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BB001D">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lastRenderedPageBreak/>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CD0E00">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56F35">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A63F64">
      <w:pPr>
        <w:numPr>
          <w:ilvl w:val="0"/>
          <w:numId w:val="90"/>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388FAAC" w14:textId="0683E096" w:rsidR="00F77CDB" w:rsidRDefault="00F77CDB" w:rsidP="007D67B8">
      <w:pPr>
        <w:pStyle w:val="Heading2"/>
        <w:keepNext/>
        <w:keepLines/>
        <w:widowControl/>
        <w:spacing w:line="240" w:lineRule="auto"/>
        <w:rPr>
          <w:rFonts w:ascii="Arial" w:hAnsi="Arial" w:cs="Arial"/>
          <w:b/>
          <w:bCs/>
          <w:color w:val="000000"/>
          <w:sz w:val="20"/>
        </w:rPr>
      </w:pPr>
      <w:bookmarkStart w:id="736" w:name="_Some_relevant_cases"/>
      <w:bookmarkEnd w:id="736"/>
    </w:p>
    <w:p w14:paraId="390540F2" w14:textId="1890407F" w:rsidR="00F77CDB" w:rsidRPr="00565E19" w:rsidRDefault="007D67B8" w:rsidP="00565E19">
      <w:pPr>
        <w:pStyle w:val="Heading3"/>
        <w:spacing w:line="240" w:lineRule="auto"/>
        <w:rPr>
          <w:rFonts w:ascii="Arial" w:hAnsi="Arial" w:cs="Arial"/>
          <w:b/>
          <w:bCs/>
          <w:sz w:val="20"/>
        </w:rPr>
      </w:pPr>
      <w:r w:rsidRPr="00565E19">
        <w:rPr>
          <w:rFonts w:ascii="Arial" w:hAnsi="Arial" w:cs="Arial"/>
          <w:b/>
          <w:bCs/>
          <w:sz w:val="20"/>
        </w:rPr>
        <w:t>11.2.36.2   Some relevant cases</w:t>
      </w:r>
    </w:p>
    <w:p w14:paraId="5D7B5867" w14:textId="77777777" w:rsidR="007D67B8" w:rsidRDefault="007D67B8" w:rsidP="00F77CDB">
      <w:pPr>
        <w:pStyle w:val="Heading2"/>
        <w:keepNext/>
        <w:keepLines/>
        <w:widowControl/>
        <w:spacing w:line="240" w:lineRule="auto"/>
        <w:rPr>
          <w:rFonts w:ascii="Arial" w:hAnsi="Arial" w:cs="Arial"/>
          <w:b/>
          <w:bCs/>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proofErr w:type="spellStart"/>
      <w:r w:rsidRPr="001A0332">
        <w:rPr>
          <w:rFonts w:ascii="Arial" w:hAnsi="Arial" w:cs="Arial"/>
          <w:b/>
          <w:bCs/>
          <w:i/>
          <w:iCs/>
          <w:color w:val="000000"/>
          <w:sz w:val="20"/>
          <w:szCs w:val="20"/>
          <w:lang w:val="en-US" w:eastAsia="en-AU"/>
        </w:rPr>
        <w:t>Laa</w:t>
      </w:r>
      <w:proofErr w:type="spellEnd"/>
      <w:r w:rsidRPr="001A0332">
        <w:rPr>
          <w:rFonts w:ascii="Arial" w:hAnsi="Arial" w:cs="Arial"/>
          <w:b/>
          <w:bCs/>
          <w:i/>
          <w:iCs/>
          <w:color w:val="000000"/>
          <w:sz w:val="20"/>
          <w:szCs w:val="20"/>
          <w:lang w:val="en-US" w:eastAsia="en-AU"/>
        </w:rPr>
        <w:t>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lastRenderedPageBreak/>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862DCD">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 xml:space="preserve">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w:t>
      </w:r>
      <w:r w:rsidRPr="001A0332">
        <w:rPr>
          <w:rFonts w:ascii="Arial" w:hAnsi="Arial" w:cs="Arial"/>
          <w:i/>
          <w:iCs/>
          <w:color w:val="000000"/>
          <w:sz w:val="20"/>
          <w:szCs w:val="20"/>
          <w:lang w:val="en-US" w:eastAsia="en-AU"/>
        </w:rPr>
        <w:lastRenderedPageBreak/>
        <w:t>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proofErr w:type="spellStart"/>
      <w:r w:rsidRPr="001A0332">
        <w:rPr>
          <w:rFonts w:ascii="Arial" w:hAnsi="Arial" w:cs="Arial"/>
          <w:sz w:val="20"/>
          <w:szCs w:val="20"/>
          <w:lang w:eastAsia="en-AU"/>
        </w:rPr>
        <w:t>hese</w:t>
      </w:r>
      <w:proofErr w:type="spellEnd"/>
      <w:r w:rsidRPr="001A0332">
        <w:rPr>
          <w:rFonts w:ascii="Arial" w:hAnsi="Arial" w:cs="Arial"/>
          <w:sz w:val="20"/>
          <w:szCs w:val="20"/>
          <w:lang w:eastAsia="en-AU"/>
        </w:rPr>
        <w:t xml:space="preserv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xml:space="preserve">, I do not consider </w:t>
      </w:r>
      <w:r w:rsidR="001A0332" w:rsidRPr="001A0332">
        <w:rPr>
          <w:rFonts w:ascii="Arial" w:hAnsi="Arial" w:cs="Arial"/>
          <w:i/>
          <w:iCs/>
          <w:sz w:val="20"/>
          <w:szCs w:val="20"/>
          <w:lang w:eastAsia="en-AU"/>
        </w:rPr>
        <w:lastRenderedPageBreak/>
        <w:t>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565E19" w:rsidRDefault="000720E6" w:rsidP="00565E19">
      <w:pPr>
        <w:pStyle w:val="Heading3"/>
        <w:spacing w:after="120" w:line="240" w:lineRule="auto"/>
        <w:rPr>
          <w:rFonts w:ascii="Arial" w:hAnsi="Arial" w:cs="Arial"/>
          <w:b/>
          <w:bCs/>
          <w:sz w:val="20"/>
          <w:szCs w:val="16"/>
          <w:lang w:val="en-US"/>
        </w:rPr>
      </w:pPr>
      <w:bookmarkStart w:id="737" w:name="_11.2.37_Sentencing_for"/>
      <w:bookmarkEnd w:id="737"/>
      <w:r w:rsidRPr="00565E19">
        <w:rPr>
          <w:rFonts w:ascii="Arial" w:hAnsi="Arial" w:cs="Arial"/>
          <w:b/>
          <w:bCs/>
          <w:sz w:val="20"/>
          <w:szCs w:val="16"/>
        </w:rPr>
        <w:t>11.2.37</w:t>
      </w:r>
      <w:r w:rsidRPr="00565E19">
        <w:rPr>
          <w:rFonts w:ascii="Arial" w:hAnsi="Arial" w:cs="Arial"/>
          <w:b/>
          <w:bCs/>
          <w:sz w:val="20"/>
          <w:szCs w:val="16"/>
        </w:rPr>
        <w:tab/>
        <w:t>Sentencing for stalking</w:t>
      </w:r>
    </w:p>
    <w:p w14:paraId="36B74B2A" w14:textId="788F198A" w:rsidR="006E5554" w:rsidRPr="00B81E81" w:rsidRDefault="006E5554" w:rsidP="00B81E81">
      <w:pPr>
        <w:jc w:val="both"/>
        <w:rPr>
          <w:rFonts w:ascii="Arial" w:hAnsi="Arial" w:cs="Arial"/>
          <w:sz w:val="20"/>
          <w:szCs w:val="20"/>
        </w:rPr>
      </w:pPr>
      <w:r w:rsidRPr="00B81E81">
        <w:rPr>
          <w:rFonts w:ascii="Arial" w:hAnsi="Arial" w:cs="Arial"/>
          <w:sz w:val="20"/>
          <w:szCs w:val="20"/>
        </w:rPr>
        <w:t xml:space="preserve">In </w:t>
      </w:r>
      <w:r w:rsidRPr="00B81E81">
        <w:rPr>
          <w:rFonts w:ascii="Arial" w:hAnsi="Arial" w:cs="Arial"/>
          <w:i/>
          <w:iCs/>
          <w:sz w:val="20"/>
          <w:szCs w:val="20"/>
        </w:rPr>
        <w:t>Harre v The King</w:t>
      </w:r>
      <w:r w:rsidRPr="00B81E81">
        <w:rPr>
          <w:rFonts w:ascii="Arial" w:hAnsi="Arial" w:cs="Arial"/>
          <w:sz w:val="20"/>
          <w:szCs w:val="20"/>
        </w:rPr>
        <w:t xml:space="preserve"> [2024] VSCA 278 the applicant, then aged 42</w:t>
      </w:r>
      <w:r w:rsidR="0003757F" w:rsidRPr="00B81E81">
        <w:rPr>
          <w:rFonts w:ascii="Arial" w:hAnsi="Arial" w:cs="Arial"/>
          <w:sz w:val="20"/>
          <w:szCs w:val="20"/>
        </w:rPr>
        <w:t xml:space="preserve"> and for whom there were some </w:t>
      </w:r>
      <w:r w:rsidR="0003757F" w:rsidRPr="00B81E81">
        <w:rPr>
          <w:rFonts w:ascii="Arial" w:hAnsi="Arial" w:cs="Arial"/>
          <w:i/>
          <w:iCs/>
          <w:sz w:val="20"/>
          <w:szCs w:val="20"/>
        </w:rPr>
        <w:t>Verdins</w:t>
      </w:r>
      <w:r w:rsidR="0003757F" w:rsidRPr="00B81E81">
        <w:rPr>
          <w:rFonts w:ascii="Arial" w:hAnsi="Arial" w:cs="Arial"/>
          <w:sz w:val="20"/>
          <w:szCs w:val="20"/>
        </w:rPr>
        <w:t xml:space="preserve"> considerations</w:t>
      </w:r>
      <w:r w:rsidRPr="00B81E81">
        <w:rPr>
          <w:rFonts w:ascii="Arial" w:hAnsi="Arial" w:cs="Arial"/>
          <w:sz w:val="20"/>
          <w:szCs w:val="20"/>
        </w:rPr>
        <w:t>, had pleaded guilty to charges of stalking a male DA aged 23 with whom he had had an intimate relationship and a female EW aged 24 with whom DA had developed an in intimate relationship. The applicant had also pleaded guilty to one charge of perjury in connection with an application for a personal safety intervention order against EW.  He had been sentenced to IMP3y on each of the charges of stalking of which 18m was cumulative and IMP2y on the charge of perjury of which 12m was cumulative, resulting in TES IMP5y6m/3y6m.</w:t>
      </w:r>
      <w:r w:rsidR="00453A4C" w:rsidRPr="00B81E81">
        <w:rPr>
          <w:rFonts w:ascii="Arial" w:hAnsi="Arial" w:cs="Arial"/>
          <w:sz w:val="20"/>
          <w:szCs w:val="20"/>
        </w:rPr>
        <w:t xml:space="preserve">  The</w:t>
      </w:r>
      <w:r w:rsidR="00B81E81">
        <w:rPr>
          <w:rFonts w:ascii="Arial" w:hAnsi="Arial" w:cs="Arial"/>
          <w:sz w:val="20"/>
          <w:szCs w:val="20"/>
        </w:rPr>
        <w:t xml:space="preserve"> </w:t>
      </w:r>
      <w:r w:rsidR="00453A4C" w:rsidRPr="00B81E81">
        <w:rPr>
          <w:rFonts w:ascii="Arial" w:hAnsi="Arial" w:cs="Arial"/>
          <w:sz w:val="20"/>
          <w:szCs w:val="20"/>
        </w:rPr>
        <w:t>Court of Appeal refused leave to appeal, Priest &amp; Beach JJA saying at [5], [76] &amp; [80]-[82]:</w:t>
      </w:r>
    </w:p>
    <w:p w14:paraId="1AF870C4" w14:textId="1F4F3C42" w:rsidR="006E5554"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[5] “Significantly, the stalking...extended over a protracted period of 11 months, between 2</w:t>
      </w:r>
      <w:r w:rsidR="00D14475" w:rsidRPr="00B81E81">
        <w:rPr>
          <w:rFonts w:ascii="Arial" w:hAnsi="Arial" w:cs="Arial"/>
          <w:sz w:val="20"/>
          <w:szCs w:val="20"/>
        </w:rPr>
        <w:t> </w:t>
      </w:r>
      <w:r w:rsidRPr="00B81E81">
        <w:rPr>
          <w:rFonts w:ascii="Arial" w:hAnsi="Arial" w:cs="Arial"/>
          <w:sz w:val="20"/>
          <w:szCs w:val="20"/>
        </w:rPr>
        <w:t>July 2020 and 2 June 2021. In the course of her sentencing remarks, the judge said that the applicant had</w:t>
      </w:r>
    </w:p>
    <w:p w14:paraId="610EF10B" w14:textId="31E10ED0" w:rsidR="006E5554" w:rsidRPr="00B81E81" w:rsidRDefault="00453A4C" w:rsidP="00B81E81">
      <w:pPr>
        <w:ind w:left="680" w:right="680"/>
        <w:jc w:val="both"/>
        <w:rPr>
          <w:rFonts w:ascii="Arial" w:hAnsi="Arial" w:cs="Arial"/>
          <w:sz w:val="18"/>
          <w:szCs w:val="18"/>
        </w:rPr>
      </w:pPr>
      <w:r w:rsidRPr="00B81E81">
        <w:rPr>
          <w:rFonts w:ascii="Arial" w:hAnsi="Arial" w:cs="Arial"/>
          <w:sz w:val="18"/>
          <w:szCs w:val="18"/>
        </w:rPr>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37A39A6F"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[76] </w:t>
      </w:r>
      <w:r w:rsidR="00B81E81">
        <w:rPr>
          <w:rFonts w:ascii="Arial" w:hAnsi="Arial" w:cs="Arial"/>
          <w:sz w:val="20"/>
          <w:szCs w:val="20"/>
        </w:rPr>
        <w:t>“</w:t>
      </w:r>
      <w:r w:rsidRPr="00B81E81">
        <w:rPr>
          <w:rFonts w:ascii="Arial" w:hAnsi="Arial" w:cs="Arial"/>
          <w:sz w:val="20"/>
          <w:szCs w:val="20"/>
        </w:rPr>
        <w:t>The respondent’s counsel drew attention to the judge’s characterisation of the offending conduct. Hence, the judge described the conduct the subject of [the stalking charges] as of a ‘grave nature’. It was ‘premeditated, vindictive and gratuitous’, ‘very intricately planned’, and ‘calculated to deeply disturb and hurt’ the victims. The conduct was ‘deliberately cruel, malicious, defamatory and of an insidious nature’; and its scope was ‘very persistent, pervasive and protracted’. The conduct was neither spontaneous nor impulsive, and its impact on the victims (and their mothers) was significant. Moreover, the conduct comprising [the perjury charge] was ‘seriously brazen’, acted to undermine the integrity of the criminal justice system, and underscored the ‘extent to which [the applicant was] prepared to go to try to harm’ EW.</w:t>
      </w:r>
      <w:r w:rsidR="00B81E81">
        <w:rPr>
          <w:rFonts w:ascii="Arial" w:hAnsi="Arial" w:cs="Arial"/>
          <w:sz w:val="20"/>
          <w:szCs w:val="20"/>
        </w:rPr>
        <w:t>”</w:t>
      </w:r>
    </w:p>
    <w:p w14:paraId="5D3E81F7" w14:textId="0B8A1EF4"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[80] </w:t>
      </w:r>
      <w:r w:rsidR="00B81E81">
        <w:rPr>
          <w:rFonts w:ascii="Arial" w:hAnsi="Arial" w:cs="Arial"/>
          <w:sz w:val="20"/>
          <w:szCs w:val="20"/>
        </w:rPr>
        <w:t>“</w:t>
      </w:r>
      <w:r w:rsidRPr="00B81E81">
        <w:rPr>
          <w:rFonts w:ascii="Arial" w:hAnsi="Arial" w:cs="Arial"/>
          <w:sz w:val="20"/>
          <w:szCs w:val="20"/>
        </w:rPr>
        <w:t>We consider the individual sentences on the two charges of stalking to be well-justified. Drawing on our experience of other cases of stalking, we consider the applicant’s to represent one of the most grave examples of stalking this Court has encountered, given the persistence, intricacy, intrinsic nastiness and wanton sadism of the applicant’s conduct. The adjectives that the judge used to describe the applicant’s offending were entirely apt. It was truly vindictive, gratuitous, cruel and malicious in nature, calculated to deeply disturb the victims.</w:t>
      </w:r>
    </w:p>
    <w:p w14:paraId="799DF8FE" w14:textId="0B2A94FE"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[81] 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[82] We consider the order for cumulation of 18 months between the sentence on </w:t>
      </w:r>
      <w:r w:rsidR="00AA7A59" w:rsidRPr="00B81E81">
        <w:rPr>
          <w:rFonts w:ascii="Arial" w:hAnsi="Arial" w:cs="Arial"/>
          <w:sz w:val="20"/>
          <w:szCs w:val="20"/>
        </w:rPr>
        <w:t xml:space="preserve">[the stalking </w:t>
      </w:r>
      <w:r w:rsidRPr="00B81E81">
        <w:rPr>
          <w:rFonts w:ascii="Arial" w:hAnsi="Arial" w:cs="Arial"/>
          <w:sz w:val="20"/>
          <w:szCs w:val="20"/>
        </w:rPr>
        <w:t>charges</w:t>
      </w:r>
      <w:r w:rsidR="00AA7A59" w:rsidRPr="00B81E81">
        <w:rPr>
          <w:rFonts w:ascii="Arial" w:hAnsi="Arial" w:cs="Arial"/>
          <w:sz w:val="20"/>
          <w:szCs w:val="20"/>
        </w:rPr>
        <w:t>]</w:t>
      </w:r>
      <w:r w:rsidRPr="00B81E81">
        <w:rPr>
          <w:rFonts w:ascii="Arial" w:hAnsi="Arial" w:cs="Arial"/>
          <w:sz w:val="20"/>
          <w:szCs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sidRPr="00B81E81">
        <w:rPr>
          <w:rFonts w:ascii="Arial" w:hAnsi="Arial" w:cs="Arial"/>
          <w:sz w:val="20"/>
          <w:szCs w:val="20"/>
        </w:rPr>
        <w:t>”</w:t>
      </w:r>
    </w:p>
    <w:p w14:paraId="22B15B5F" w14:textId="77777777" w:rsidR="00040514" w:rsidRDefault="00040514" w:rsidP="009D1123">
      <w:pPr>
        <w:jc w:val="both"/>
        <w:rPr>
          <w:rFonts w:ascii="Arial" w:hAnsi="Arial" w:cs="Arial"/>
          <w:color w:val="000000"/>
          <w:sz w:val="20"/>
        </w:rPr>
      </w:pPr>
    </w:p>
    <w:p w14:paraId="79BDB015" w14:textId="679C6D1A" w:rsidR="00360559" w:rsidRPr="00565E19" w:rsidRDefault="00360559" w:rsidP="00565E19">
      <w:pPr>
        <w:pStyle w:val="Heading3"/>
        <w:spacing w:after="120" w:line="240" w:lineRule="auto"/>
        <w:rPr>
          <w:rFonts w:ascii="Arial" w:hAnsi="Arial" w:cs="Arial"/>
          <w:b/>
          <w:bCs/>
          <w:sz w:val="20"/>
          <w:lang w:val="en-US"/>
        </w:rPr>
      </w:pPr>
      <w:bookmarkStart w:id="738" w:name="_11.2.38_Sentencing_for"/>
      <w:bookmarkStart w:id="739" w:name="_Hlk198120879"/>
      <w:bookmarkEnd w:id="738"/>
      <w:r w:rsidRPr="00565E19">
        <w:rPr>
          <w:rFonts w:ascii="Arial" w:hAnsi="Arial" w:cs="Arial"/>
          <w:b/>
          <w:bCs/>
          <w:sz w:val="20"/>
        </w:rPr>
        <w:t>11.2.38</w:t>
      </w:r>
      <w:r w:rsidRPr="00565E19">
        <w:rPr>
          <w:rFonts w:ascii="Arial" w:hAnsi="Arial" w:cs="Arial"/>
          <w:b/>
          <w:bCs/>
          <w:sz w:val="20"/>
        </w:rPr>
        <w:tab/>
        <w:t>Sentencing for servitude offences</w:t>
      </w:r>
    </w:p>
    <w:p w14:paraId="464C9BF0" w14:textId="69DEF0A6" w:rsidR="00360559" w:rsidRDefault="00360559" w:rsidP="009D1123">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w:t>
      </w:r>
      <w:proofErr w:type="spellStart"/>
      <w:r w:rsidRPr="00451F5B">
        <w:rPr>
          <w:rFonts w:ascii="Arial" w:hAnsi="Arial" w:cs="Arial"/>
          <w:i/>
          <w:iCs/>
          <w:sz w:val="20"/>
          <w:szCs w:val="20"/>
        </w:rPr>
        <w:t>Cth</w:t>
      </w:r>
      <w:proofErr w:type="spellEnd"/>
      <w:r w:rsidRPr="00451F5B">
        <w:rPr>
          <w:rFonts w:ascii="Arial" w:hAnsi="Arial" w:cs="Arial"/>
          <w:i/>
          <w:iCs/>
          <w:sz w:val="20"/>
          <w:szCs w:val="20"/>
        </w:rPr>
        <w:t>) v Kannan &amp; Anor</w:t>
      </w:r>
      <w:r w:rsidRPr="00451F5B">
        <w:rPr>
          <w:rFonts w:ascii="Arial" w:hAnsi="Arial" w:cs="Arial"/>
          <w:sz w:val="20"/>
          <w:szCs w:val="20"/>
        </w:rPr>
        <w:t xml:space="preserve"> [2021] VSC 439 a husband and wife were found guilty after a 49 day trial of </w:t>
      </w:r>
      <w:r w:rsidR="008901E7">
        <w:rPr>
          <w:rFonts w:ascii="Arial" w:hAnsi="Arial" w:cs="Arial"/>
          <w:sz w:val="20"/>
          <w:szCs w:val="20"/>
        </w:rPr>
        <w:t>two</w:t>
      </w:r>
      <w:r w:rsidRPr="00451F5B">
        <w:rPr>
          <w:rFonts w:ascii="Arial" w:hAnsi="Arial" w:cs="Arial"/>
          <w:sz w:val="20"/>
          <w:szCs w:val="20"/>
        </w:rPr>
        <w:t xml:space="preserve">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Criminal Cod</w:t>
      </w:r>
      <w:r w:rsidR="0099095F">
        <w:rPr>
          <w:rFonts w:ascii="Arial" w:eastAsia="Book Antiqua" w:hAnsi="Arial" w:cs="Arial"/>
          <w:i/>
          <w:sz w:val="20"/>
          <w:szCs w:val="20"/>
        </w:rPr>
        <w:t xml:space="preserve">e Act 1995 </w:t>
      </w:r>
      <w:r w:rsidR="0099095F" w:rsidRPr="0099095F">
        <w:rPr>
          <w:rFonts w:ascii="Arial" w:eastAsia="Book Antiqua" w:hAnsi="Arial" w:cs="Arial"/>
          <w:iCs/>
          <w:sz w:val="20"/>
          <w:szCs w:val="20"/>
        </w:rPr>
        <w:t>(</w:t>
      </w:r>
      <w:proofErr w:type="spellStart"/>
      <w:r w:rsidR="0099095F" w:rsidRPr="0099095F">
        <w:rPr>
          <w:rFonts w:ascii="Arial" w:eastAsia="Book Antiqua" w:hAnsi="Arial" w:cs="Arial"/>
          <w:iCs/>
          <w:sz w:val="20"/>
          <w:szCs w:val="20"/>
        </w:rPr>
        <w:t>Cth</w:t>
      </w:r>
      <w:proofErr w:type="spellEnd"/>
      <w:r w:rsidR="0099095F" w:rsidRPr="0099095F">
        <w:rPr>
          <w:rFonts w:ascii="Arial" w:eastAsia="Book Antiqua" w:hAnsi="Arial" w:cs="Arial"/>
          <w:iCs/>
          <w:sz w:val="20"/>
          <w:szCs w:val="20"/>
        </w:rPr>
        <w:t>)</w:t>
      </w:r>
      <w:r>
        <w:rPr>
          <w:rFonts w:ascii="Arial" w:hAnsi="Arial" w:cs="Arial"/>
          <w:sz w:val="20"/>
          <w:szCs w:val="20"/>
        </w:rPr>
        <w:t xml:space="preserve"> and were sentenced to IMP6y/3y (husband) and IMP8y/4y (wife).</w:t>
      </w:r>
      <w:r w:rsidR="00C661FA">
        <w:rPr>
          <w:rFonts w:ascii="Arial" w:hAnsi="Arial" w:cs="Arial"/>
          <w:sz w:val="20"/>
          <w:szCs w:val="20"/>
        </w:rPr>
        <w:t xml:space="preserve"> The Court </w:t>
      </w:r>
      <w:r w:rsidR="000F035A">
        <w:rPr>
          <w:rFonts w:ascii="Arial" w:hAnsi="Arial" w:cs="Arial"/>
          <w:sz w:val="20"/>
          <w:szCs w:val="20"/>
        </w:rPr>
        <w:t xml:space="preserve">of Appeal </w:t>
      </w:r>
      <w:r w:rsidR="00C661FA">
        <w:rPr>
          <w:rFonts w:ascii="Arial" w:hAnsi="Arial" w:cs="Arial"/>
          <w:sz w:val="20"/>
          <w:szCs w:val="20"/>
        </w:rPr>
        <w:t xml:space="preserve">subsequently refused the applications of the husband and wife to extend time to appeal: see </w:t>
      </w:r>
      <w:r w:rsidR="00C661FA" w:rsidRPr="00C661FA">
        <w:rPr>
          <w:rFonts w:ascii="Arial" w:hAnsi="Arial" w:cs="Arial"/>
          <w:i/>
          <w:iCs/>
          <w:sz w:val="20"/>
          <w:szCs w:val="20"/>
        </w:rPr>
        <w:t>Kannan &amp; Kannan v The King</w:t>
      </w:r>
      <w:r w:rsidR="00C661FA">
        <w:rPr>
          <w:rFonts w:ascii="Arial" w:hAnsi="Arial" w:cs="Arial"/>
          <w:sz w:val="20"/>
          <w:szCs w:val="20"/>
        </w:rPr>
        <w:t xml:space="preserve"> [2023] VSCA 58.</w:t>
      </w:r>
    </w:p>
    <w:p w14:paraId="35202483" w14:textId="77777777" w:rsidR="00360559" w:rsidRDefault="00360559" w:rsidP="009D1123">
      <w:pPr>
        <w:jc w:val="both"/>
        <w:rPr>
          <w:rFonts w:ascii="Arial" w:hAnsi="Arial" w:cs="Arial"/>
          <w:sz w:val="20"/>
          <w:szCs w:val="20"/>
        </w:rPr>
      </w:pPr>
    </w:p>
    <w:p w14:paraId="11AF26A8" w14:textId="3EAA1ABA" w:rsidR="00360559" w:rsidRDefault="00360559" w:rsidP="00B0318E">
      <w:pPr>
        <w:jc w:val="both"/>
        <w:rPr>
          <w:rFonts w:ascii="Arial" w:hAnsi="Arial" w:cs="Arial"/>
          <w:color w:val="000000"/>
          <w:sz w:val="20"/>
        </w:rPr>
      </w:pPr>
      <w:r>
        <w:rPr>
          <w:rFonts w:ascii="Arial" w:hAnsi="Arial" w:cs="Arial"/>
          <w:sz w:val="20"/>
          <w:szCs w:val="20"/>
        </w:rPr>
        <w:t xml:space="preserve">In </w:t>
      </w:r>
      <w:r w:rsidRPr="00360559">
        <w:rPr>
          <w:rFonts w:ascii="Arial" w:hAnsi="Arial" w:cs="Arial"/>
          <w:i/>
          <w:iCs/>
          <w:sz w:val="20"/>
          <w:szCs w:val="20"/>
        </w:rPr>
        <w:t>DPP v Miller (a pseudonym)</w:t>
      </w:r>
      <w:r>
        <w:rPr>
          <w:rFonts w:ascii="Arial" w:hAnsi="Arial" w:cs="Arial"/>
          <w:sz w:val="20"/>
          <w:szCs w:val="20"/>
        </w:rPr>
        <w:t xml:space="preserve"> [2025] VSC 164 the 26 year old offender had pleaded guilty to </w:t>
      </w:r>
      <w:r w:rsidR="00B81E81">
        <w:rPr>
          <w:rFonts w:ascii="Arial" w:hAnsi="Arial" w:cs="Arial"/>
          <w:sz w:val="20"/>
          <w:szCs w:val="20"/>
        </w:rPr>
        <w:t>an offence of aggravated servitude</w:t>
      </w:r>
      <w:r w:rsidR="00A307E2">
        <w:rPr>
          <w:rFonts w:ascii="Arial" w:hAnsi="Arial" w:cs="Arial"/>
          <w:sz w:val="20"/>
          <w:szCs w:val="20"/>
        </w:rPr>
        <w:t xml:space="preserve"> </w:t>
      </w:r>
      <w:r w:rsidR="00A17051" w:rsidRPr="00A17051">
        <w:rPr>
          <w:rFonts w:ascii="Arial" w:hAnsi="Arial" w:cs="Arial"/>
          <w:sz w:val="20"/>
          <w:szCs w:val="20"/>
        </w:rPr>
        <w:t xml:space="preserve">under ss 270.5 and 270.8 of the </w:t>
      </w:r>
      <w:r w:rsidR="00A17051" w:rsidRPr="0071670B">
        <w:rPr>
          <w:rFonts w:ascii="Arial" w:hAnsi="Arial" w:cs="Arial"/>
          <w:i/>
          <w:iCs/>
          <w:sz w:val="20"/>
          <w:szCs w:val="20"/>
        </w:rPr>
        <w:t xml:space="preserve">Criminal Code Act </w:t>
      </w:r>
      <w:r w:rsidR="0071670B" w:rsidRPr="0071670B">
        <w:rPr>
          <w:rFonts w:ascii="Arial" w:hAnsi="Arial" w:cs="Arial"/>
          <w:i/>
          <w:iCs/>
          <w:sz w:val="20"/>
          <w:szCs w:val="20"/>
        </w:rPr>
        <w:t>1995</w:t>
      </w:r>
      <w:r w:rsidR="0071670B">
        <w:rPr>
          <w:rFonts w:ascii="Arial" w:hAnsi="Arial" w:cs="Arial"/>
          <w:sz w:val="20"/>
          <w:szCs w:val="20"/>
        </w:rPr>
        <w:t xml:space="preserve"> (</w:t>
      </w:r>
      <w:proofErr w:type="spellStart"/>
      <w:r w:rsidR="0071670B">
        <w:rPr>
          <w:rFonts w:ascii="Arial" w:hAnsi="Arial" w:cs="Arial"/>
          <w:sz w:val="20"/>
          <w:szCs w:val="20"/>
        </w:rPr>
        <w:t>Cth</w:t>
      </w:r>
      <w:proofErr w:type="spellEnd"/>
      <w:r w:rsidR="0071670B">
        <w:rPr>
          <w:rFonts w:ascii="Arial" w:hAnsi="Arial" w:cs="Arial"/>
          <w:sz w:val="20"/>
          <w:szCs w:val="20"/>
        </w:rPr>
        <w:t>) which</w:t>
      </w:r>
      <w:r w:rsidR="00A17051">
        <w:rPr>
          <w:rFonts w:ascii="Arial" w:hAnsi="Arial" w:cs="Arial"/>
          <w:sz w:val="20"/>
          <w:szCs w:val="20"/>
        </w:rPr>
        <w:t xml:space="preserve"> was </w:t>
      </w:r>
      <w:r w:rsidR="00A307E2">
        <w:rPr>
          <w:rFonts w:ascii="Arial" w:hAnsi="Arial" w:cs="Arial"/>
          <w:sz w:val="20"/>
          <w:szCs w:val="20"/>
        </w:rPr>
        <w:t>based on cruel, inhuman or degrading treatment</w:t>
      </w:r>
      <w:r w:rsidR="00A17051">
        <w:rPr>
          <w:rFonts w:ascii="Arial" w:hAnsi="Arial" w:cs="Arial"/>
          <w:sz w:val="20"/>
          <w:szCs w:val="20"/>
        </w:rPr>
        <w:t xml:space="preserve"> of his former wife, the victim MK, when both he </w:t>
      </w:r>
      <w:r w:rsidR="00A17051">
        <w:rPr>
          <w:rFonts w:ascii="Arial" w:hAnsi="Arial" w:cs="Arial"/>
          <w:sz w:val="20"/>
          <w:szCs w:val="20"/>
        </w:rPr>
        <w:lastRenderedPageBreak/>
        <w:t xml:space="preserve">and MK were aged between 21 &amp; 24. This is understood to be the first case relating to </w:t>
      </w:r>
      <w:r w:rsidR="00A17051" w:rsidRPr="00A17051">
        <w:rPr>
          <w:rFonts w:ascii="Arial" w:hAnsi="Arial" w:cs="Arial"/>
          <w:sz w:val="20"/>
          <w:szCs w:val="20"/>
        </w:rPr>
        <w:t>servitude</w:t>
      </w:r>
      <w:r w:rsidR="00A17051">
        <w:rPr>
          <w:rFonts w:ascii="Arial" w:hAnsi="Arial" w:cs="Arial"/>
          <w:sz w:val="20"/>
          <w:szCs w:val="20"/>
        </w:rPr>
        <w:t xml:space="preserve"> </w:t>
      </w:r>
      <w:r w:rsidR="00A17051" w:rsidRPr="00A17051">
        <w:rPr>
          <w:rFonts w:ascii="Arial" w:hAnsi="Arial" w:cs="Arial"/>
          <w:sz w:val="20"/>
          <w:szCs w:val="20"/>
        </w:rPr>
        <w:t xml:space="preserve">(aggravated or otherwise) </w:t>
      </w:r>
      <w:r w:rsidR="00B0318E">
        <w:rPr>
          <w:rFonts w:ascii="Arial" w:hAnsi="Arial" w:cs="Arial"/>
          <w:sz w:val="20"/>
          <w:szCs w:val="20"/>
        </w:rPr>
        <w:t xml:space="preserve">in the context of sexual servitude </w:t>
      </w:r>
      <w:r w:rsidR="00A17051" w:rsidRPr="00A17051">
        <w:rPr>
          <w:rFonts w:ascii="Arial" w:hAnsi="Arial" w:cs="Arial"/>
          <w:sz w:val="20"/>
          <w:szCs w:val="20"/>
        </w:rPr>
        <w:t>to be prosecuted and heard by an Australian court.</w:t>
      </w:r>
      <w:r w:rsidR="00A17051">
        <w:rPr>
          <w:rFonts w:ascii="Arial" w:hAnsi="Arial" w:cs="Arial"/>
          <w:sz w:val="20"/>
          <w:szCs w:val="20"/>
        </w:rPr>
        <w:t xml:space="preserve"> </w:t>
      </w:r>
      <w:r w:rsidR="00B06966">
        <w:rPr>
          <w:rFonts w:ascii="Arial" w:hAnsi="Arial" w:cs="Arial"/>
          <w:sz w:val="20"/>
          <w:szCs w:val="20"/>
        </w:rPr>
        <w:t>The offender had begun dating MK 4</w:t>
      </w:r>
      <w:r w:rsidR="008901E7">
        <w:rPr>
          <w:rFonts w:ascii="Arial" w:hAnsi="Arial" w:cs="Arial"/>
          <w:sz w:val="20"/>
          <w:szCs w:val="20"/>
        </w:rPr>
        <w:t xml:space="preserve"> </w:t>
      </w:r>
      <w:r w:rsidR="00B06966">
        <w:rPr>
          <w:rFonts w:ascii="Arial" w:hAnsi="Arial" w:cs="Arial"/>
          <w:sz w:val="20"/>
          <w:szCs w:val="20"/>
        </w:rPr>
        <w:t xml:space="preserve">months after she had arrived </w:t>
      </w:r>
      <w:r w:rsidR="00A307E2">
        <w:rPr>
          <w:rFonts w:ascii="Arial" w:hAnsi="Arial" w:cs="Arial"/>
          <w:sz w:val="20"/>
          <w:szCs w:val="20"/>
        </w:rPr>
        <w:t>in Australia on a student visa in early 2020 in order to study graphic design and photography. Within</w:t>
      </w:r>
      <w:r w:rsidR="00B81E81">
        <w:rPr>
          <w:rFonts w:ascii="Arial" w:hAnsi="Arial" w:cs="Arial"/>
          <w:sz w:val="20"/>
          <w:szCs w:val="20"/>
        </w:rPr>
        <w:t xml:space="preserve"> the </w:t>
      </w:r>
      <w:r w:rsidR="00A307E2">
        <w:rPr>
          <w:rFonts w:ascii="Arial" w:hAnsi="Arial" w:cs="Arial"/>
          <w:sz w:val="20"/>
          <w:szCs w:val="20"/>
        </w:rPr>
        <w:t xml:space="preserve">period of MK’s servitude the offender subjected her to </w:t>
      </w:r>
      <w:r w:rsidR="00A307E2" w:rsidRPr="00370725">
        <w:rPr>
          <w:rFonts w:ascii="Arial" w:hAnsi="Arial" w:cs="Arial"/>
          <w:color w:val="000000"/>
          <w:sz w:val="20"/>
        </w:rPr>
        <w:t xml:space="preserve">physical, psychological and sexual abuse and deprived her of autonomy and freedom of movement in her ordinary daily activities. </w:t>
      </w:r>
      <w:r w:rsidR="00A307E2">
        <w:rPr>
          <w:rFonts w:ascii="Arial" w:hAnsi="Arial" w:cs="Arial"/>
          <w:color w:val="000000"/>
          <w:sz w:val="20"/>
        </w:rPr>
        <w:t>His</w:t>
      </w:r>
      <w:r w:rsidR="00A307E2" w:rsidRPr="00370725">
        <w:rPr>
          <w:rFonts w:ascii="Arial" w:hAnsi="Arial" w:cs="Arial"/>
          <w:color w:val="000000"/>
          <w:sz w:val="20"/>
        </w:rPr>
        <w:t xml:space="preserve"> mistreatment of MK escalated even after the birth of </w:t>
      </w:r>
      <w:r w:rsidR="008901E7">
        <w:rPr>
          <w:rFonts w:ascii="Arial" w:hAnsi="Arial" w:cs="Arial"/>
          <w:color w:val="000000"/>
          <w:sz w:val="20"/>
        </w:rPr>
        <w:t>their</w:t>
      </w:r>
      <w:r w:rsidR="00A307E2" w:rsidRPr="00370725">
        <w:rPr>
          <w:rFonts w:ascii="Arial" w:hAnsi="Arial" w:cs="Arial"/>
          <w:color w:val="000000"/>
          <w:sz w:val="20"/>
        </w:rPr>
        <w:t xml:space="preserve"> daughter</w:t>
      </w:r>
      <w:r w:rsidR="00A307E2">
        <w:rPr>
          <w:rFonts w:ascii="Arial" w:hAnsi="Arial" w:cs="Arial"/>
          <w:color w:val="000000"/>
          <w:sz w:val="20"/>
        </w:rPr>
        <w:t xml:space="preserve"> </w:t>
      </w:r>
      <w:r w:rsidR="00A307E2" w:rsidRPr="00370725">
        <w:rPr>
          <w:rFonts w:ascii="Arial" w:hAnsi="Arial" w:cs="Arial"/>
          <w:color w:val="000000"/>
          <w:sz w:val="20"/>
        </w:rPr>
        <w:t xml:space="preserve">and subsequent to </w:t>
      </w:r>
      <w:r w:rsidR="00A307E2">
        <w:rPr>
          <w:rFonts w:ascii="Arial" w:hAnsi="Arial" w:cs="Arial"/>
          <w:color w:val="000000"/>
          <w:sz w:val="20"/>
        </w:rPr>
        <w:t>his</w:t>
      </w:r>
      <w:r w:rsidR="00A307E2" w:rsidRPr="00370725">
        <w:rPr>
          <w:rFonts w:ascii="Arial" w:hAnsi="Arial" w:cs="Arial"/>
          <w:color w:val="000000"/>
          <w:sz w:val="20"/>
        </w:rPr>
        <w:t xml:space="preserve"> marriage to MK. By the time MK was liberated from </w:t>
      </w:r>
      <w:r w:rsidR="00A307E2">
        <w:rPr>
          <w:rFonts w:ascii="Arial" w:hAnsi="Arial" w:cs="Arial"/>
          <w:color w:val="000000"/>
          <w:sz w:val="20"/>
        </w:rPr>
        <w:t>him</w:t>
      </w:r>
      <w:r w:rsidR="00A307E2" w:rsidRPr="00370725">
        <w:rPr>
          <w:rFonts w:ascii="Arial" w:hAnsi="Arial" w:cs="Arial"/>
          <w:color w:val="000000"/>
          <w:sz w:val="20"/>
        </w:rPr>
        <w:t xml:space="preserve">, </w:t>
      </w:r>
      <w:r w:rsidR="00A307E2">
        <w:rPr>
          <w:rFonts w:ascii="Arial" w:hAnsi="Arial" w:cs="Arial"/>
          <w:color w:val="000000"/>
          <w:sz w:val="20"/>
        </w:rPr>
        <w:t>his</w:t>
      </w:r>
      <w:r w:rsidR="00A307E2" w:rsidRPr="00370725">
        <w:rPr>
          <w:rFonts w:ascii="Arial" w:hAnsi="Arial" w:cs="Arial"/>
          <w:color w:val="000000"/>
          <w:sz w:val="20"/>
        </w:rPr>
        <w:t xml:space="preserve"> cruel, inhuman or degrading treatment of her had left her in a physically fragile and psychologically demoralised state.</w:t>
      </w:r>
      <w:r w:rsidR="00B06966">
        <w:rPr>
          <w:rFonts w:ascii="Arial" w:hAnsi="Arial" w:cs="Arial"/>
          <w:color w:val="000000"/>
          <w:sz w:val="20"/>
        </w:rPr>
        <w:t xml:space="preserve"> The categories of </w:t>
      </w:r>
      <w:r w:rsidR="00B06966" w:rsidRPr="00B06966">
        <w:rPr>
          <w:rFonts w:ascii="Arial" w:hAnsi="Arial" w:cs="Arial"/>
          <w:color w:val="000000"/>
          <w:sz w:val="20"/>
        </w:rPr>
        <w:t xml:space="preserve">cruel, inhuman or degrading treatment </w:t>
      </w:r>
      <w:r w:rsidR="000F035A">
        <w:rPr>
          <w:rFonts w:ascii="Arial" w:hAnsi="Arial" w:cs="Arial"/>
          <w:color w:val="000000"/>
          <w:sz w:val="20"/>
        </w:rPr>
        <w:t>relied on</w:t>
      </w:r>
      <w:r w:rsidR="00B06966" w:rsidRPr="00B06966">
        <w:rPr>
          <w:rFonts w:ascii="Arial" w:hAnsi="Arial" w:cs="Arial"/>
          <w:color w:val="000000"/>
          <w:sz w:val="20"/>
        </w:rPr>
        <w:t xml:space="preserve"> by the Crown </w:t>
      </w:r>
      <w:r w:rsidR="008901E7">
        <w:rPr>
          <w:rFonts w:ascii="Arial" w:hAnsi="Arial" w:cs="Arial"/>
          <w:color w:val="000000"/>
          <w:sz w:val="20"/>
        </w:rPr>
        <w:t>in relation to</w:t>
      </w:r>
      <w:r w:rsidR="00B06966" w:rsidRPr="00B06966">
        <w:rPr>
          <w:rFonts w:ascii="Arial" w:hAnsi="Arial" w:cs="Arial"/>
          <w:color w:val="000000"/>
          <w:sz w:val="20"/>
        </w:rPr>
        <w:t xml:space="preserve"> the aggravated servitude offence </w:t>
      </w:r>
      <w:r w:rsidR="00B06966">
        <w:rPr>
          <w:rFonts w:ascii="Arial" w:hAnsi="Arial" w:cs="Arial"/>
          <w:color w:val="000000"/>
          <w:sz w:val="20"/>
        </w:rPr>
        <w:t xml:space="preserve">are listed in Appendix A of the judgment. </w:t>
      </w:r>
      <w:r w:rsidR="0099095F">
        <w:rPr>
          <w:rFonts w:ascii="Arial" w:hAnsi="Arial" w:cs="Arial"/>
          <w:color w:val="000000"/>
          <w:sz w:val="20"/>
        </w:rPr>
        <w:t xml:space="preserve">A summary of the content of 159 video and audio recordings obtained from the offender’s computer is contained in Appendix B of the judgment. </w:t>
      </w:r>
      <w:r w:rsidR="00B06966">
        <w:rPr>
          <w:rFonts w:ascii="Arial" w:hAnsi="Arial" w:cs="Arial"/>
          <w:color w:val="000000"/>
          <w:sz w:val="20"/>
        </w:rPr>
        <w:t>Categorising the level of offending as “serious” – and noting that the offender’s prospects for rehabilitation w</w:t>
      </w:r>
      <w:r w:rsidR="008901E7">
        <w:rPr>
          <w:rFonts w:ascii="Arial" w:hAnsi="Arial" w:cs="Arial"/>
          <w:color w:val="000000"/>
          <w:sz w:val="20"/>
        </w:rPr>
        <w:t>ere</w:t>
      </w:r>
      <w:r w:rsidR="00B06966">
        <w:rPr>
          <w:rFonts w:ascii="Arial" w:hAnsi="Arial" w:cs="Arial"/>
          <w:color w:val="000000"/>
          <w:sz w:val="20"/>
        </w:rPr>
        <w:t xml:space="preserve"> “fairly poor” – Jane Dixon J imposed a sentence of IMP12y/9y on the aggravated servitude charge.</w:t>
      </w:r>
    </w:p>
    <w:p w14:paraId="4F7433E6" w14:textId="77777777" w:rsidR="00B81E81" w:rsidRPr="00DC4119" w:rsidRDefault="00B81E81" w:rsidP="009D1123">
      <w:pPr>
        <w:jc w:val="both"/>
        <w:rPr>
          <w:rFonts w:ascii="Arial" w:hAnsi="Arial" w:cs="Arial"/>
          <w:color w:val="000000"/>
          <w:sz w:val="20"/>
        </w:rPr>
      </w:pPr>
    </w:p>
    <w:bookmarkEnd w:id="739"/>
    <w:p w14:paraId="0586AA9B" w14:textId="77777777" w:rsidR="009D1123" w:rsidRPr="001E6BE9" w:rsidRDefault="009D1123" w:rsidP="009D11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A4BBB2D" w14:textId="77777777" w:rsidR="009D1123" w:rsidRPr="00102D2A" w:rsidRDefault="009D1123" w:rsidP="009D1123">
      <w:pPr>
        <w:rPr>
          <w:rFonts w:ascii="Arial" w:hAnsi="Arial" w:cs="Arial"/>
          <w:color w:val="000000"/>
          <w:sz w:val="20"/>
        </w:rPr>
      </w:pPr>
    </w:p>
    <w:p w14:paraId="7C84D13D" w14:textId="77777777" w:rsidR="008B14AE" w:rsidRDefault="008B14AE">
      <w:pPr>
        <w:rPr>
          <w:rFonts w:ascii="Arial" w:hAnsi="Arial" w:cs="Arial"/>
          <w:color w:val="000000"/>
          <w:sz w:val="20"/>
        </w:rPr>
      </w:pPr>
      <w:r>
        <w:rPr>
          <w:rFonts w:ascii="Arial" w:hAnsi="Arial" w:cs="Arial"/>
          <w:color w:val="000000"/>
          <w:sz w:val="20"/>
        </w:rPr>
        <w:br w:type="page"/>
      </w: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40" w:name="_11.3_Some_mechanics"/>
      <w:bookmarkEnd w:id="740"/>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11"/>
    </w:p>
    <w:p w14:paraId="69E5C7F1" w14:textId="77777777" w:rsidR="00B14505" w:rsidRPr="001C6E0E" w:rsidRDefault="00B14505" w:rsidP="00CD044F">
      <w:pPr>
        <w:keepNext/>
        <w:keepLines/>
        <w:jc w:val="both"/>
        <w:rPr>
          <w:rFonts w:ascii="Arial" w:hAnsi="Arial" w:cs="Arial"/>
          <w:color w:val="000000"/>
          <w:sz w:val="20"/>
        </w:rPr>
      </w:pPr>
      <w:bookmarkStart w:id="741"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42" w:name="_11.3.1_“Instinctive_synthesis”"/>
      <w:bookmarkEnd w:id="742"/>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41"/>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t>
      </w:r>
      <w:proofErr w:type="spellStart"/>
      <w:r w:rsidR="002B4ED8" w:rsidRPr="001C6E0E">
        <w:rPr>
          <w:rFonts w:ascii="Arial" w:hAnsi="Arial" w:cs="Arial"/>
          <w:i/>
          <w:iCs/>
          <w:color w:val="000000"/>
          <w:sz w:val="20"/>
        </w:rPr>
        <w:t>Williscroft</w:t>
      </w:r>
      <w:proofErr w:type="spellEnd"/>
      <w:r w:rsidR="002B4ED8" w:rsidRPr="001C6E0E">
        <w:rPr>
          <w:rFonts w:ascii="Arial" w:hAnsi="Arial" w:cs="Arial"/>
          <w:i/>
          <w:iCs/>
          <w:color w:val="000000"/>
          <w:sz w:val="20"/>
        </w:rPr>
        <w:t xml:space="preserve">,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Williscroft</w:t>
      </w:r>
      <w:proofErr w:type="spellEnd"/>
      <w:r w:rsidRPr="001C6E0E">
        <w:rPr>
          <w:rFonts w:ascii="Arial" w:hAnsi="Arial" w:cs="Arial"/>
          <w:i/>
          <w:iCs/>
          <w:color w:val="000000"/>
          <w:sz w:val="20"/>
        </w:rPr>
        <w:t xml:space="preserve">,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[36]  No universal rules can be stated in those terms.  As was pointed out earlier, much turns on what is meant by a ‘sequential or two-tiered’ approach and, likewise, the ‘process </w:t>
      </w:r>
      <w:r w:rsidRPr="001C6E0E">
        <w:rPr>
          <w:rFonts w:ascii="Arial" w:hAnsi="Arial" w:cs="Arial"/>
          <w:color w:val="000000"/>
          <w:sz w:val="20"/>
        </w:rPr>
        <w:lastRenderedPageBreak/>
        <w:t>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w:t>
      </w:r>
      <w:proofErr w:type="spellStart"/>
      <w:r w:rsidRPr="001C6E0E">
        <w:rPr>
          <w:rFonts w:ascii="Arial" w:hAnsi="Arial" w:cs="Arial"/>
          <w:color w:val="000000"/>
          <w:sz w:val="20"/>
        </w:rPr>
        <w:t>Gaudron</w:t>
      </w:r>
      <w:proofErr w:type="spellEnd"/>
      <w:r w:rsidRPr="001C6E0E">
        <w:rPr>
          <w:rFonts w:ascii="Arial" w:hAnsi="Arial" w:cs="Arial"/>
          <w:color w:val="000000"/>
          <w:sz w:val="20"/>
        </w:rPr>
        <w:t xml:space="preserve">,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w:t>
      </w:r>
      <w:r w:rsidR="00827206" w:rsidRPr="001C6E0E">
        <w:rPr>
          <w:rFonts w:ascii="Arial" w:hAnsi="Arial" w:cs="Arial"/>
          <w:color w:val="000000"/>
          <w:sz w:val="20"/>
        </w:rPr>
        <w:lastRenderedPageBreak/>
        <w:t xml:space="preserve">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State">
        <w:smartTag w:uri="urn:schemas-microsoft-com:office:smarttags" w:element="plac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proofErr w:type="spellStart"/>
      <w:r w:rsidRPr="001C6E0E">
        <w:rPr>
          <w:rFonts w:ascii="Arial" w:hAnsi="Arial" w:cs="Arial"/>
          <w:i/>
          <w:iCs/>
          <w:color w:val="000000"/>
          <w:sz w:val="20"/>
          <w:lang w:val="en-US"/>
        </w:rPr>
        <w:t>Williscroft</w:t>
      </w:r>
      <w:proofErr w:type="spellEnd"/>
      <w:r w:rsidRPr="001C6E0E">
        <w:rPr>
          <w:rFonts w:ascii="Arial" w:hAnsi="Arial" w:cs="Arial"/>
          <w:i/>
          <w:iCs/>
          <w:color w:val="000000"/>
          <w:sz w:val="20"/>
          <w:lang w:val="en-US"/>
        </w:rPr>
        <w:t xml:space="preserve">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proofErr w:type="spellStart"/>
      <w:r w:rsidR="00223A1A" w:rsidRPr="001C6E0E">
        <w:rPr>
          <w:rFonts w:ascii="Arial" w:hAnsi="Arial" w:cs="Arial"/>
          <w:i/>
          <w:iCs/>
          <w:color w:val="000000"/>
          <w:sz w:val="20"/>
          <w:lang w:val="en-US"/>
        </w:rPr>
        <w:t>Williscroft</w:t>
      </w:r>
      <w:proofErr w:type="spellEnd"/>
      <w:r w:rsidR="00223A1A" w:rsidRPr="001C6E0E">
        <w:rPr>
          <w:rFonts w:ascii="Arial" w:hAnsi="Arial" w:cs="Arial"/>
          <w:i/>
          <w:iCs/>
          <w:color w:val="000000"/>
          <w:sz w:val="20"/>
          <w:lang w:val="en-US"/>
        </w:rPr>
        <w:t xml:space="preserve">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w:t>
      </w:r>
      <w:proofErr w:type="spellStart"/>
      <w:r w:rsidRPr="001C6E0E">
        <w:rPr>
          <w:rFonts w:ascii="Arial" w:hAnsi="Arial" w:cs="Arial"/>
          <w:color w:val="000000"/>
          <w:sz w:val="20"/>
          <w:lang w:val="en-US"/>
        </w:rPr>
        <w:t>analysed</w:t>
      </w:r>
      <w:proofErr w:type="spellEnd"/>
      <w:r w:rsidRPr="001C6E0E">
        <w:rPr>
          <w:rFonts w:ascii="Arial" w:hAnsi="Arial" w:cs="Arial"/>
          <w:color w:val="000000"/>
          <w:sz w:val="20"/>
          <w:lang w:val="en-US"/>
        </w:rPr>
        <w:t xml:space="preserve">,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proofErr w:type="spellStart"/>
      <w:r w:rsidRPr="001C6E0E">
        <w:rPr>
          <w:rFonts w:ascii="Arial" w:hAnsi="Arial" w:cs="Arial"/>
          <w:i/>
          <w:iCs/>
          <w:color w:val="000000"/>
          <w:sz w:val="20"/>
          <w:lang w:val="en-US"/>
        </w:rPr>
        <w:t>Williscroft</w:t>
      </w:r>
      <w:proofErr w:type="spellEnd"/>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w:t>
      </w:r>
      <w:proofErr w:type="spellStart"/>
      <w:r w:rsidRPr="001C6E0E">
        <w:rPr>
          <w:rFonts w:ascii="Arial" w:hAnsi="Arial" w:cs="Arial"/>
          <w:color w:val="000000"/>
          <w:sz w:val="20"/>
          <w:lang w:val="en-US"/>
        </w:rPr>
        <w:t>travellers</w:t>
      </w:r>
      <w:proofErr w:type="spellEnd"/>
      <w:r w:rsidRPr="001C6E0E">
        <w:rPr>
          <w:rFonts w:ascii="Arial" w:hAnsi="Arial" w:cs="Arial"/>
          <w:color w:val="000000"/>
          <w:sz w:val="20"/>
          <w:lang w:val="en-US"/>
        </w:rPr>
        <w:t xml:space="preserve">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 xml:space="preserve">R v </w:t>
      </w:r>
      <w:proofErr w:type="spellStart"/>
      <w:r w:rsidR="003F04C3" w:rsidRPr="00A26F29">
        <w:rPr>
          <w:rFonts w:ascii="Arial" w:hAnsi="Arial" w:cs="Arial"/>
          <w:i/>
          <w:color w:val="000000"/>
          <w:sz w:val="20"/>
          <w:szCs w:val="20"/>
          <w:lang w:val="en-US"/>
        </w:rPr>
        <w:t>Bangard</w:t>
      </w:r>
      <w:proofErr w:type="spellEnd"/>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proofErr w:type="spellStart"/>
      <w:r w:rsidR="000001FA" w:rsidRPr="00A26F29">
        <w:rPr>
          <w:rFonts w:ascii="Arial" w:hAnsi="Arial" w:cs="Arial"/>
          <w:i/>
          <w:color w:val="000000"/>
          <w:sz w:val="20"/>
          <w:szCs w:val="20"/>
          <w:lang w:val="en-US"/>
        </w:rPr>
        <w:t>Muldrock</w:t>
      </w:r>
      <w:proofErr w:type="spellEnd"/>
      <w:r w:rsidR="000001FA" w:rsidRPr="00A26F29">
        <w:rPr>
          <w:rFonts w:ascii="Arial" w:hAnsi="Arial" w:cs="Arial"/>
          <w:i/>
          <w:color w:val="000000"/>
          <w:sz w:val="20"/>
          <w:szCs w:val="20"/>
          <w:lang w:val="en-US"/>
        </w:rPr>
        <w:t xml:space="preserve">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proofErr w:type="spellStart"/>
      <w:r w:rsidR="00A26F29" w:rsidRPr="00A26F29">
        <w:rPr>
          <w:rFonts w:ascii="Arial" w:hAnsi="Arial" w:cs="Arial"/>
          <w:i/>
          <w:iCs/>
          <w:color w:val="000000"/>
          <w:sz w:val="20"/>
          <w:szCs w:val="20"/>
        </w:rPr>
        <w:t>Nuramin</w:t>
      </w:r>
      <w:proofErr w:type="spellEnd"/>
      <w:r w:rsidR="00A26F29" w:rsidRPr="00A26F29">
        <w:rPr>
          <w:rFonts w:ascii="Arial" w:hAnsi="Arial" w:cs="Arial"/>
          <w:i/>
          <w:iCs/>
          <w:color w:val="000000"/>
          <w:sz w:val="20"/>
          <w:szCs w:val="20"/>
        </w:rPr>
        <w:t xml:space="preserve">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43" w:name="_11.3.2_Use_of"/>
      <w:bookmarkStart w:id="744" w:name="_Toc107101769"/>
      <w:bookmarkEnd w:id="743"/>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44"/>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Adajian</w:t>
      </w:r>
      <w:proofErr w:type="spellEnd"/>
      <w:r w:rsidRPr="001C6E0E">
        <w:rPr>
          <w:rFonts w:ascii="Arial" w:hAnsi="Arial" w:cs="Arial"/>
          <w:i/>
          <w:iCs/>
          <w:color w:val="000000"/>
          <w:sz w:val="20"/>
        </w:rPr>
        <w:t xml:space="preserve">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Kasulaitis</w:t>
      </w:r>
      <w:proofErr w:type="spellEnd"/>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w:t>
      </w:r>
      <w:proofErr w:type="spellStart"/>
      <w:r w:rsidRPr="001C6E0E">
        <w:rPr>
          <w:rFonts w:ascii="Arial" w:hAnsi="Arial" w:cs="Arial"/>
          <w:bCs/>
          <w:color w:val="000000"/>
          <w:sz w:val="20"/>
        </w:rPr>
        <w:t>Coldrey</w:t>
      </w:r>
      <w:proofErr w:type="spellEnd"/>
      <w:r w:rsidRPr="001C6E0E">
        <w:rPr>
          <w:rFonts w:ascii="Arial" w:hAnsi="Arial" w:cs="Arial"/>
          <w:bCs/>
          <w:color w:val="000000"/>
          <w:sz w:val="20"/>
        </w:rPr>
        <w:t xml:space="preserve"> AJA (with whom Maxwell P &amp; </w:t>
      </w:r>
      <w:proofErr w:type="spellStart"/>
      <w:r w:rsidRPr="001C6E0E">
        <w:rPr>
          <w:rFonts w:ascii="Arial" w:hAnsi="Arial" w:cs="Arial"/>
          <w:bCs/>
          <w:color w:val="000000"/>
          <w:sz w:val="20"/>
        </w:rPr>
        <w:t>Cavanough</w:t>
      </w:r>
      <w:proofErr w:type="spellEnd"/>
      <w:r w:rsidRPr="001C6E0E">
        <w:rPr>
          <w:rFonts w:ascii="Arial" w:hAnsi="Arial" w:cs="Arial"/>
          <w:bCs/>
          <w:color w:val="000000"/>
          <w:sz w:val="20"/>
        </w:rPr>
        <w:t xml:space="preserve">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w:t>
      </w:r>
      <w:r w:rsidRPr="001C6E0E">
        <w:rPr>
          <w:rFonts w:ascii="Arial" w:hAnsi="Arial" w:cs="Arial"/>
          <w:color w:val="000000"/>
          <w:sz w:val="20"/>
        </w:rPr>
        <w:lastRenderedPageBreak/>
        <w:t xml:space="preserve">immediate custodial sentences to suspended sentences, intensive correction orders and community based orders.  See </w:t>
      </w:r>
      <w:r w:rsidRPr="001C6E0E">
        <w:rPr>
          <w:rFonts w:ascii="Arial" w:hAnsi="Arial" w:cs="Arial"/>
          <w:bCs/>
          <w:i/>
          <w:color w:val="000000"/>
          <w:sz w:val="20"/>
        </w:rPr>
        <w:t xml:space="preserve">DPP v </w:t>
      </w:r>
      <w:proofErr w:type="spellStart"/>
      <w:r w:rsidRPr="001C6E0E">
        <w:rPr>
          <w:rFonts w:ascii="Arial" w:hAnsi="Arial" w:cs="Arial"/>
          <w:bCs/>
          <w:i/>
          <w:color w:val="000000"/>
          <w:sz w:val="20"/>
        </w:rPr>
        <w:t>Fevaleaki</w:t>
      </w:r>
      <w:proofErr w:type="spellEnd"/>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 xml:space="preserve">R v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 xml:space="preserve">The Queen v </w:t>
      </w:r>
      <w:proofErr w:type="spellStart"/>
      <w:r w:rsidR="007264FB" w:rsidRPr="001C6E0E">
        <w:rPr>
          <w:rFonts w:ascii="Arial" w:hAnsi="Arial" w:cs="Arial"/>
          <w:i/>
          <w:color w:val="000000"/>
          <w:sz w:val="20"/>
        </w:rPr>
        <w:t>Bugmy</w:t>
      </w:r>
      <w:proofErr w:type="spellEnd"/>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 xml:space="preserve">R v </w:t>
      </w:r>
      <w:proofErr w:type="spellStart"/>
      <w:r w:rsidR="007264FB" w:rsidRPr="001C6E0E">
        <w:rPr>
          <w:rFonts w:ascii="Arial" w:hAnsi="Arial" w:cs="Arial"/>
          <w:i/>
          <w:color w:val="000000"/>
          <w:sz w:val="20"/>
        </w:rPr>
        <w:t>Josefski</w:t>
      </w:r>
      <w:proofErr w:type="spellEnd"/>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 xml:space="preserve">[1998] 1 VR 544 at 549 </w:t>
      </w:r>
      <w:proofErr w:type="spellStart"/>
      <w:r w:rsidRPr="001C6E0E">
        <w:rPr>
          <w:rFonts w:ascii="Arial" w:hAnsi="Arial" w:cs="Arial"/>
          <w:color w:val="000000"/>
          <w:sz w:val="20"/>
        </w:rPr>
        <w:t>Winneke</w:t>
      </w:r>
      <w:proofErr w:type="spellEnd"/>
      <w:r w:rsidRPr="001C6E0E">
        <w:rPr>
          <w:rFonts w:ascii="Arial" w:hAnsi="Arial" w:cs="Arial"/>
          <w:color w:val="000000"/>
          <w:sz w:val="20"/>
        </w:rPr>
        <w:t>,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45" w:name="EOF1"/>
      <w:bookmarkEnd w:id="745"/>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 xml:space="preserve">at [46] Maxwell P, Redlich &amp; Harper JJA conceded that sentencing statistics and sentencing snapshots have “a part to play; but they must be used with their limitations in mind.”  At [45]-[47] their </w:t>
      </w:r>
      <w:proofErr w:type="spellStart"/>
      <w:r w:rsidRPr="001C6E0E">
        <w:rPr>
          <w:rFonts w:ascii="Arial" w:hAnsi="Arial" w:cs="Arial"/>
          <w:bCs/>
          <w:color w:val="000000"/>
          <w:sz w:val="20"/>
          <w:lang w:val="en-US"/>
        </w:rPr>
        <w:t>Honours</w:t>
      </w:r>
      <w:proofErr w:type="spellEnd"/>
      <w:r w:rsidRPr="001C6E0E">
        <w:rPr>
          <w:rFonts w:ascii="Arial" w:hAnsi="Arial" w:cs="Arial"/>
          <w:bCs/>
          <w:color w:val="000000"/>
          <w:sz w:val="20"/>
          <w:lang w:val="en-US"/>
        </w:rPr>
        <w:t xml:space="preserve">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lastRenderedPageBreak/>
        <w:t xml:space="preserve">[46] The tables, therefore, have a part to play; but they must be used with their limitations in mind.  As to the limitations in using comparable cases, this Court said in </w:t>
      </w:r>
      <w:smartTag w:uri="urn:schemas-microsoft-com:office:smarttags" w:element="City">
        <w:smartTag w:uri="urn:schemas-microsoft-com:office:smarttags" w:element="place">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Though sentencing statistics have ‘inherent limitations’ {R v </w:t>
      </w:r>
      <w:proofErr w:type="spellStart"/>
      <w:r w:rsidRPr="001C6E0E">
        <w:rPr>
          <w:rFonts w:ascii="Arial" w:hAnsi="Arial" w:cs="Arial"/>
          <w:color w:val="000000"/>
          <w:sz w:val="20"/>
        </w:rPr>
        <w:t>Bangard</w:t>
      </w:r>
      <w:proofErr w:type="spellEnd"/>
      <w:r w:rsidRPr="001C6E0E">
        <w:rPr>
          <w:rFonts w:ascii="Arial" w:hAnsi="Arial" w:cs="Arial"/>
          <w:color w:val="000000"/>
          <w:sz w:val="20"/>
        </w:rPr>
        <w:t xml:space="preserve">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Josefski</w:t>
      </w:r>
      <w:proofErr w:type="spellEnd"/>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t>
      </w:r>
      <w:proofErr w:type="spellStart"/>
      <w:r w:rsidR="00727462" w:rsidRPr="001C6E0E">
        <w:rPr>
          <w:rFonts w:ascii="Arial" w:hAnsi="Arial" w:cs="Arial"/>
          <w:color w:val="000000"/>
          <w:sz w:val="20"/>
          <w:lang w:val="en-US"/>
        </w:rPr>
        <w:t>Winneke</w:t>
      </w:r>
      <w:proofErr w:type="spellEnd"/>
      <w:r w:rsidR="00727462" w:rsidRPr="001C6E0E">
        <w:rPr>
          <w:rFonts w:ascii="Arial" w:hAnsi="Arial" w:cs="Arial"/>
          <w:color w:val="000000"/>
          <w:sz w:val="20"/>
          <w:lang w:val="en-US"/>
        </w:rPr>
        <w:t xml:space="preserv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w:t>
      </w:r>
      <w:proofErr w:type="spellStart"/>
      <w:r w:rsidR="00727462" w:rsidRPr="001C6E0E">
        <w:rPr>
          <w:rFonts w:ascii="Arial" w:hAnsi="Arial" w:cs="Arial"/>
          <w:i/>
          <w:color w:val="000000"/>
          <w:sz w:val="20"/>
        </w:rPr>
        <w:t>Bangard</w:t>
      </w:r>
      <w:proofErr w:type="spellEnd"/>
      <w:r w:rsidR="00727462" w:rsidRPr="001C6E0E">
        <w:rPr>
          <w:rFonts w:ascii="Arial" w:hAnsi="Arial" w:cs="Arial"/>
          <w:i/>
          <w:color w:val="000000"/>
          <w:sz w:val="20"/>
        </w:rPr>
        <w:t xml:space="preserve">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CA4C4A">
      <w:pPr>
        <w:pStyle w:val="Style1"/>
        <w:rPr>
          <w:bCs/>
          <w:color w:val="000000"/>
        </w:rPr>
      </w:pPr>
      <w:r>
        <w:t xml:space="preserve">In </w:t>
      </w:r>
      <w:r w:rsidRPr="00A525FC">
        <w:rPr>
          <w:i/>
          <w:iCs/>
        </w:rPr>
        <w:t>DPP v Rickerby (No 2)</w:t>
      </w:r>
      <w: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i/>
          <w:iCs/>
        </w:rPr>
        <w:t>R v Jagroop</w:t>
      </w:r>
      <w: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proofErr w:type="spellStart"/>
      <w:r w:rsidR="00023D43" w:rsidRPr="00D45887">
        <w:rPr>
          <w:rFonts w:ascii="Arial" w:hAnsi="Arial" w:cs="Arial"/>
          <w:bCs/>
          <w:i/>
          <w:color w:val="000000"/>
          <w:sz w:val="20"/>
        </w:rPr>
        <w:t>Alavy</w:t>
      </w:r>
      <w:proofErr w:type="spellEnd"/>
      <w:r w:rsidR="00023D43" w:rsidRPr="00D45887">
        <w:rPr>
          <w:rFonts w:ascii="Arial" w:hAnsi="Arial" w:cs="Arial"/>
          <w:bCs/>
          <w:i/>
          <w:color w:val="000000"/>
          <w:sz w:val="20"/>
        </w:rPr>
        <w:t xml:space="preserve"> v The Queen</w:t>
      </w:r>
      <w:r w:rsidR="00023D43" w:rsidRPr="00D45887">
        <w:rPr>
          <w:rFonts w:ascii="Arial" w:hAnsi="Arial" w:cs="Arial"/>
          <w:bCs/>
          <w:color w:val="000000"/>
          <w:sz w:val="20"/>
        </w:rPr>
        <w:t xml:space="preserve"> [2014] VSCA 25 at [24]; </w:t>
      </w:r>
      <w:proofErr w:type="spellStart"/>
      <w:r w:rsidR="00023D43" w:rsidRPr="00D45887">
        <w:rPr>
          <w:rFonts w:ascii="Arial" w:hAnsi="Arial" w:cs="Arial"/>
          <w:bCs/>
          <w:i/>
          <w:color w:val="000000"/>
          <w:sz w:val="20"/>
        </w:rPr>
        <w:t>Hili</w:t>
      </w:r>
      <w:proofErr w:type="spellEnd"/>
      <w:r w:rsidR="00023D43" w:rsidRPr="00D45887">
        <w:rPr>
          <w:rFonts w:ascii="Arial" w:hAnsi="Arial" w:cs="Arial"/>
          <w:bCs/>
          <w:i/>
          <w:color w:val="000000"/>
          <w:sz w:val="20"/>
        </w:rPr>
        <w:t xml:space="preserve">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46"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47" w:name="_11.3.3_The_Sex"/>
      <w:bookmarkEnd w:id="747"/>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46"/>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w:t>
      </w:r>
      <w:r w:rsidRPr="001C6E0E">
        <w:rPr>
          <w:rFonts w:ascii="Arial" w:hAnsi="Arial" w:cs="Arial"/>
          <w:color w:val="000000"/>
          <w:sz w:val="20"/>
        </w:rPr>
        <w:lastRenderedPageBreak/>
        <w:t xml:space="preserve">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 xml:space="preserve">DPP v </w:t>
      </w:r>
      <w:proofErr w:type="spellStart"/>
      <w:r w:rsidRPr="00D45887">
        <w:rPr>
          <w:rFonts w:ascii="Arial" w:hAnsi="Arial" w:cs="Arial"/>
          <w:bCs/>
          <w:i/>
          <w:color w:val="000000"/>
          <w:sz w:val="20"/>
        </w:rPr>
        <w:t>Elllis</w:t>
      </w:r>
      <w:proofErr w:type="spellEnd"/>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CA4C4A">
      <w:pPr>
        <w:pStyle w:val="Style1"/>
        <w:rPr>
          <w:lang w:eastAsia="en-AU"/>
        </w:rPr>
      </w:pPr>
      <w:r>
        <w:lastRenderedPageBreak/>
        <w:t xml:space="preserve">For a discussion of whether an informant can make a second application for an order under the </w:t>
      </w:r>
      <w:r w:rsidRPr="00E17F2A">
        <w:rPr>
          <w:i/>
          <w:iCs/>
          <w:lang w:val="en-AU"/>
        </w:rPr>
        <w:t>Sex Offenders Registration Act 2004</w:t>
      </w:r>
      <w:r>
        <w:rPr>
          <w:lang w:val="en-AU"/>
        </w:rPr>
        <w:t xml:space="preserve"> see </w:t>
      </w:r>
      <w:bookmarkStart w:id="748" w:name="_Hlk179809461"/>
      <w:r w:rsidRPr="00E17F2A">
        <w:rPr>
          <w:i/>
          <w:iCs/>
          <w:lang w:val="en-AU"/>
        </w:rPr>
        <w:t>Kostiuk v KH (a pseudonym)</w:t>
      </w:r>
      <w:r>
        <w:rPr>
          <w:lang w:val="en-AU"/>
        </w:rPr>
        <w:t xml:space="preserve"> [2024] VSC 586 </w:t>
      </w:r>
      <w:bookmarkEnd w:id="748"/>
      <w:r>
        <w:rPr>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CA4C4A">
      <w:pPr>
        <w:pStyle w:val="Style1"/>
      </w:pPr>
      <w:r w:rsidRPr="002E510D">
        <w:rPr>
          <w:color w:val="000000"/>
        </w:rPr>
        <w:t xml:space="preserve">In </w:t>
      </w:r>
      <w:r w:rsidR="002D22BF">
        <w:rPr>
          <w:i/>
          <w:iCs/>
          <w:color w:val="000000"/>
        </w:rPr>
        <w:t>R</w:t>
      </w:r>
      <w:r w:rsidRPr="0012250C">
        <w:rPr>
          <w:i/>
          <w:iCs/>
          <w:color w:val="000000"/>
        </w:rPr>
        <w:t>e GH</w:t>
      </w:r>
      <w:r>
        <w:rPr>
          <w:color w:val="000000"/>
        </w:rPr>
        <w:t xml:space="preserve"> [2024] VSC 216 the applicant GH, then aged 20 </w:t>
      </w:r>
      <w:r w:rsidR="001E2967">
        <w:rPr>
          <w:color w:val="000000"/>
        </w:rPr>
        <w:t>had been</w:t>
      </w:r>
      <w:r>
        <w:rPr>
          <w:color w:val="000000"/>
        </w:rPr>
        <w:t xml:space="preserve"> presented in the </w:t>
      </w:r>
      <w:r w:rsidRPr="0012250C">
        <w:t>County Court on three counts of sexual penetration of KL, a (female) child under 16. The offences were committed in the course of a consensual sexual relationship between the two when KL was aged 15 and GH was aged between 19 and 20. KL did not want GH charged, and she declined to make a statement to police. But GH largely made the case against himself by his admissions to police, and he pleaded guilty.</w:t>
      </w:r>
      <w:r>
        <w:t xml:space="preserve"> </w:t>
      </w:r>
      <w:r w:rsidR="002D22BF">
        <w:t>T</w:t>
      </w:r>
      <w:r w:rsidRPr="0012250C">
        <w:t>he judge released GH, without conviction, on an adjourned undertaking to be of good behaviour for 12</w:t>
      </w:r>
      <w:r>
        <w:t> </w:t>
      </w:r>
      <w:r w:rsidRPr="0012250C">
        <w:t xml:space="preserve">months. As a result of those findings of guilt, by operation of the </w:t>
      </w:r>
      <w:r w:rsidRPr="0012250C">
        <w:rPr>
          <w:i/>
          <w:iCs/>
        </w:rPr>
        <w:t>Sex Offenders Registration Act 2004</w:t>
      </w:r>
      <w:r>
        <w:t xml:space="preserve"> (Vic)</w:t>
      </w:r>
      <w:r w:rsidRPr="0012250C">
        <w:t>, GH became a “registrable offender” subject to reporting obligations for the rest of his life.</w:t>
      </w:r>
      <w:r>
        <w:t xml:space="preserve">  Over 15 years later GH – by then aged 36 – filed an application pursuant to s.39(2) of the Act, for an order suspending his reporting obligations permanently.  </w:t>
      </w:r>
      <w:r w:rsidRPr="0012250C">
        <w:t xml:space="preserve">This was the first application of its kind in </w:t>
      </w:r>
      <w:r>
        <w:t>Victoria</w:t>
      </w:r>
      <w:r w:rsidRPr="0012250C">
        <w:t>.</w:t>
      </w:r>
      <w:r>
        <w:t xml:space="preserve">  </w:t>
      </w:r>
      <w:r w:rsidR="0074620D">
        <w:t xml:space="preserve">The applicant had no prior or subsequent convictions, other than a minor breach of reporting obligations.  He was now married with children, stable employment and a supportive wife and employers.  </w:t>
      </w:r>
      <w: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330E2719" w14:textId="3DEBBFCE" w:rsidR="00E17F2A" w:rsidRDefault="002D22BF" w:rsidP="00CA4C4A">
      <w:pPr>
        <w:pStyle w:val="Style1"/>
      </w:pPr>
      <w:r>
        <w:t xml:space="preserve">See also </w:t>
      </w:r>
      <w:r w:rsidRPr="00CA4C4A">
        <w:rPr>
          <w:i/>
          <w:iCs/>
        </w:rPr>
        <w:t>Re AJ (a pseudonym)</w:t>
      </w:r>
      <w:r>
        <w:t xml:space="preserve"> [2024] VSC 769</w:t>
      </w:r>
      <w:r w:rsidR="00902CF6">
        <w:t xml:space="preserve">; </w:t>
      </w:r>
      <w:r w:rsidR="00902CF6" w:rsidRPr="00CA4C4A">
        <w:rPr>
          <w:i/>
          <w:iCs/>
        </w:rPr>
        <w:t>WJH v Chief Commissioner of Police</w:t>
      </w:r>
      <w:r w:rsidR="00902CF6" w:rsidRPr="00902CF6">
        <w:t xml:space="preserve"> [2024] VSC 818</w:t>
      </w:r>
      <w:r w:rsidR="00902CF6">
        <w:t xml:space="preserve">; </w:t>
      </w:r>
      <w:r w:rsidR="00902CF6" w:rsidRPr="00CA4C4A">
        <w:rPr>
          <w:i/>
          <w:iCs/>
        </w:rPr>
        <w:t>GT v Chief Commissioner of Police</w:t>
      </w:r>
      <w:r w:rsidR="00902CF6" w:rsidRPr="00902CF6">
        <w:t xml:space="preserve"> [2024] VSC 824</w:t>
      </w:r>
      <w:r w:rsidR="00075AFA">
        <w:t xml:space="preserve">; </w:t>
      </w:r>
      <w:r w:rsidR="00075AFA" w:rsidRPr="00CA4C4A">
        <w:rPr>
          <w:i/>
          <w:iCs/>
        </w:rPr>
        <w:t>RBC v Chief Commissioner of Police</w:t>
      </w:r>
      <w:r w:rsidR="00075AFA">
        <w:t xml:space="preserve"> [2025] VSC 10</w:t>
      </w:r>
      <w:r w:rsidR="007569A2">
        <w:t xml:space="preserve">; </w:t>
      </w:r>
      <w:r w:rsidR="007569A2" w:rsidRPr="00CA4C4A">
        <w:rPr>
          <w:i/>
          <w:iCs/>
        </w:rPr>
        <w:t>Walton v Chief Commissioner of Police</w:t>
      </w:r>
      <w:r w:rsidR="007569A2" w:rsidRPr="007569A2">
        <w:t xml:space="preserve"> [2025] VSC 231</w:t>
      </w:r>
      <w:r w:rsidR="007569A2">
        <w:t>.</w:t>
      </w:r>
    </w:p>
    <w:p w14:paraId="21B6D60F" w14:textId="77777777" w:rsidR="007569A2" w:rsidRPr="007569A2" w:rsidRDefault="007569A2"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49" w:name="_11.3.4_Power_to"/>
      <w:bookmarkEnd w:id="749"/>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 xml:space="preserve">R v Governor of </w:t>
      </w:r>
      <w:proofErr w:type="spellStart"/>
      <w:r w:rsidRPr="001C6E0E">
        <w:rPr>
          <w:rFonts w:ascii="Arial" w:hAnsi="Arial" w:cs="Arial"/>
          <w:i/>
          <w:color w:val="000000"/>
          <w:sz w:val="20"/>
        </w:rPr>
        <w:t>Brockhill</w:t>
      </w:r>
      <w:proofErr w:type="spellEnd"/>
      <w:r w:rsidRPr="001C6E0E">
        <w:rPr>
          <w:rFonts w:ascii="Arial" w:hAnsi="Arial" w:cs="Arial"/>
          <w:i/>
          <w:color w:val="000000"/>
          <w:sz w:val="20"/>
        </w:rPr>
        <w:t xml:space="preserve"> Prison; Ex </w:t>
      </w:r>
      <w:proofErr w:type="spellStart"/>
      <w:r w:rsidRPr="001C6E0E">
        <w:rPr>
          <w:rFonts w:ascii="Arial" w:hAnsi="Arial" w:cs="Arial"/>
          <w:i/>
          <w:color w:val="000000"/>
          <w:sz w:val="20"/>
        </w:rPr>
        <w:t>parte</w:t>
      </w:r>
      <w:proofErr w:type="spellEnd"/>
      <w:r w:rsidRPr="001C6E0E">
        <w:rPr>
          <w:rFonts w:ascii="Arial" w:hAnsi="Arial" w:cs="Arial"/>
          <w:i/>
          <w:color w:val="000000"/>
          <w:sz w:val="20"/>
        </w:rPr>
        <w:t xml:space="preserv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 xml:space="preserve">R v </w:t>
      </w:r>
      <w:proofErr w:type="spellStart"/>
      <w:r w:rsidR="002814E3" w:rsidRPr="001C6E0E">
        <w:rPr>
          <w:rFonts w:ascii="Arial" w:hAnsi="Arial" w:cs="Arial"/>
          <w:i/>
          <w:color w:val="000000"/>
          <w:sz w:val="20"/>
        </w:rPr>
        <w:t>Giakoumogianakis</w:t>
      </w:r>
      <w:proofErr w:type="spellEnd"/>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t>
      </w:r>
      <w:proofErr w:type="spellStart"/>
      <w:r w:rsidR="00004EB4" w:rsidRPr="001C6E0E">
        <w:rPr>
          <w:rFonts w:ascii="Arial" w:hAnsi="Arial" w:cs="Arial"/>
          <w:color w:val="000000"/>
          <w:sz w:val="20"/>
        </w:rPr>
        <w:t>Winneke</w:t>
      </w:r>
      <w:proofErr w:type="spellEnd"/>
      <w:r w:rsidR="00004EB4" w:rsidRPr="001C6E0E">
        <w:rPr>
          <w:rFonts w:ascii="Arial" w:hAnsi="Arial" w:cs="Arial"/>
          <w:color w:val="000000"/>
          <w:sz w:val="20"/>
        </w:rPr>
        <w:t xml:space="preserv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 xml:space="preserve">R v </w:t>
      </w:r>
      <w:proofErr w:type="spellStart"/>
      <w:r w:rsidR="00004EB4" w:rsidRPr="001C6E0E">
        <w:rPr>
          <w:rFonts w:ascii="Arial" w:hAnsi="Arial" w:cs="Arial"/>
          <w:i/>
          <w:color w:val="000000"/>
          <w:sz w:val="20"/>
        </w:rPr>
        <w:t>Kotzmann</w:t>
      </w:r>
      <w:proofErr w:type="spellEnd"/>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w:t>
      </w:r>
      <w:r w:rsidR="0094173C" w:rsidRPr="001C6E0E">
        <w:rPr>
          <w:rFonts w:ascii="Arial" w:hAnsi="Arial" w:cs="Arial"/>
          <w:color w:val="000000"/>
          <w:sz w:val="20"/>
        </w:rPr>
        <w:lastRenderedPageBreak/>
        <w:t>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proofErr w:type="spellStart"/>
      <w:r w:rsidR="0094173C" w:rsidRPr="001C6E0E">
        <w:rPr>
          <w:rFonts w:ascii="Arial" w:hAnsi="Arial" w:cs="Arial"/>
          <w:i/>
          <w:color w:val="000000"/>
          <w:sz w:val="20"/>
        </w:rPr>
        <w:t>Giakoumogianakis</w:t>
      </w:r>
      <w:proofErr w:type="spellEnd"/>
      <w:r w:rsidR="0094173C" w:rsidRPr="001C6E0E">
        <w:rPr>
          <w:rFonts w:ascii="Arial" w:hAnsi="Arial" w:cs="Arial"/>
          <w:i/>
          <w:color w:val="000000"/>
          <w:sz w:val="20"/>
        </w:rPr>
        <w:t xml:space="preserve">’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proofErr w:type="spellStart"/>
      <w:r w:rsidRPr="00812B1C">
        <w:rPr>
          <w:rFonts w:ascii="Arial" w:hAnsi="Arial" w:cs="Arial"/>
          <w:i/>
          <w:iCs/>
          <w:color w:val="000000"/>
          <w:sz w:val="20"/>
        </w:rPr>
        <w:t>Renzella</w:t>
      </w:r>
      <w:proofErr w:type="spellEnd"/>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7] 2 VR 88, 96-97 (</w:t>
      </w:r>
      <w:proofErr w:type="spellStart"/>
      <w:r>
        <w:rPr>
          <w:rFonts w:ascii="Arial" w:hAnsi="Arial" w:cs="Arial"/>
          <w:color w:val="000000"/>
          <w:sz w:val="20"/>
        </w:rPr>
        <w:t>Winneke</w:t>
      </w:r>
      <w:proofErr w:type="spellEnd"/>
      <w:r>
        <w:rPr>
          <w:rFonts w:ascii="Arial" w:hAnsi="Arial" w:cs="Arial"/>
          <w:color w:val="000000"/>
          <w:sz w:val="20"/>
        </w:rPr>
        <w:t xml:space="preserv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proofErr w:type="spellStart"/>
      <w:r w:rsidRPr="00510C5E">
        <w:rPr>
          <w:rFonts w:ascii="Arial" w:hAnsi="Arial" w:cs="Arial"/>
          <w:i/>
          <w:iCs/>
          <w:sz w:val="20"/>
          <w:szCs w:val="20"/>
        </w:rPr>
        <w:t>Tufue</w:t>
      </w:r>
      <w:proofErr w:type="spellEnd"/>
      <w:r w:rsidRPr="00510C5E">
        <w:rPr>
          <w:rFonts w:ascii="Arial" w:hAnsi="Arial" w:cs="Arial"/>
          <w:i/>
          <w:iCs/>
          <w:sz w:val="20"/>
          <w:szCs w:val="20"/>
        </w:rPr>
        <w:t xml:space="preserve"> v The King</w:t>
      </w:r>
      <w:r>
        <w:rPr>
          <w:rFonts w:ascii="Arial" w:hAnsi="Arial" w:cs="Arial"/>
          <w:sz w:val="20"/>
          <w:szCs w:val="20"/>
        </w:rPr>
        <w:t xml:space="preserve"> [2024] VSCA 22 the Court of Appeal (Beach &amp; Macaulay JJA) discussed the </w:t>
      </w:r>
      <w:proofErr w:type="spellStart"/>
      <w:r w:rsidRPr="005C7403">
        <w:rPr>
          <w:rFonts w:ascii="Arial" w:hAnsi="Arial" w:cs="Arial"/>
          <w:i/>
          <w:iCs/>
          <w:sz w:val="20"/>
          <w:szCs w:val="20"/>
        </w:rPr>
        <w:t>Renzella</w:t>
      </w:r>
      <w:proofErr w:type="spellEnd"/>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 xml:space="preserve">R v </w:t>
      </w:r>
      <w:proofErr w:type="spellStart"/>
      <w:r w:rsidRPr="00460802">
        <w:rPr>
          <w:rFonts w:ascii="Arial" w:hAnsi="Arial" w:cs="Arial"/>
          <w:i/>
          <w:iCs/>
          <w:sz w:val="20"/>
        </w:rPr>
        <w:t>Renzella</w:t>
      </w:r>
      <w:proofErr w:type="spellEnd"/>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proofErr w:type="spellStart"/>
      <w:r w:rsidRPr="00460802">
        <w:rPr>
          <w:rFonts w:ascii="Arial" w:hAnsi="Arial" w:cs="Arial"/>
          <w:i/>
          <w:iCs/>
          <w:sz w:val="20"/>
        </w:rPr>
        <w:t>Renzella</w:t>
      </w:r>
      <w:proofErr w:type="spellEnd"/>
      <w:r w:rsidRPr="00510C5E">
        <w:rPr>
          <w:rFonts w:ascii="Arial" w:hAnsi="Arial" w:cs="Arial"/>
          <w:sz w:val="20"/>
        </w:rPr>
        <w:t xml:space="preserve"> time’ — may be treated as time served, in a general sense, while awaiting trial on the charge for which the offender is about to be sentenced. </w:t>
      </w:r>
      <w:proofErr w:type="spellStart"/>
      <w:r w:rsidRPr="00460802">
        <w:rPr>
          <w:rFonts w:ascii="Arial" w:hAnsi="Arial" w:cs="Arial"/>
          <w:i/>
          <w:iCs/>
          <w:sz w:val="20"/>
        </w:rPr>
        <w:t>Renzella</w:t>
      </w:r>
      <w:proofErr w:type="spellEnd"/>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proofErr w:type="spellStart"/>
      <w:r w:rsidRPr="005C7403">
        <w:rPr>
          <w:rFonts w:ascii="Arial" w:hAnsi="Arial" w:cs="Arial"/>
          <w:i/>
          <w:iCs/>
          <w:sz w:val="20"/>
        </w:rPr>
        <w:t>Renzella</w:t>
      </w:r>
      <w:proofErr w:type="spellEnd"/>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proofErr w:type="spellStart"/>
      <w:r w:rsidRPr="005C7403">
        <w:rPr>
          <w:rFonts w:ascii="Arial" w:hAnsi="Arial" w:cs="Arial"/>
          <w:i/>
          <w:iCs/>
          <w:sz w:val="20"/>
          <w:szCs w:val="20"/>
        </w:rPr>
        <w:t>Renzella</w:t>
      </w:r>
      <w:proofErr w:type="spellEnd"/>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[115]</w:t>
      </w:r>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2A0D2F9A"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 xml:space="preserve">R v </w:t>
      </w:r>
      <w:proofErr w:type="spellStart"/>
      <w:r w:rsidRPr="001C6E0E">
        <w:rPr>
          <w:rFonts w:ascii="Arial" w:hAnsi="Arial" w:cs="Arial"/>
          <w:i/>
          <w:color w:val="000000"/>
          <w:sz w:val="20"/>
        </w:rPr>
        <w:t>Chimirri</w:t>
      </w:r>
      <w:proofErr w:type="spellEnd"/>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 xml:space="preserve">R v </w:t>
      </w:r>
      <w:proofErr w:type="spellStart"/>
      <w:r w:rsidRPr="001C6E0E">
        <w:rPr>
          <w:rFonts w:ascii="Arial" w:hAnsi="Arial" w:cs="Arial"/>
          <w:i/>
          <w:color w:val="000000"/>
          <w:sz w:val="20"/>
        </w:rPr>
        <w:t>Strezovski</w:t>
      </w:r>
      <w:proofErr w:type="spellEnd"/>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w:t>
      </w:r>
      <w:r w:rsidRPr="001C6E0E">
        <w:rPr>
          <w:rFonts w:ascii="Arial" w:hAnsi="Arial" w:cs="Arial"/>
          <w:color w:val="000000"/>
          <w:sz w:val="20"/>
        </w:rPr>
        <w:lastRenderedPageBreak/>
        <w:t xml:space="preserve">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 xml:space="preserve">R v </w:t>
      </w:r>
      <w:proofErr w:type="spellStart"/>
      <w:r w:rsidRPr="00BA4C3B">
        <w:rPr>
          <w:rFonts w:ascii="Arial" w:hAnsi="Arial" w:cs="Arial"/>
          <w:i/>
          <w:color w:val="000000"/>
          <w:sz w:val="20"/>
        </w:rPr>
        <w:t>Gavanas</w:t>
      </w:r>
      <w:proofErr w:type="spellEnd"/>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proofErr w:type="spellStart"/>
      <w:r w:rsidR="006B6CFB" w:rsidRPr="006B6CFB">
        <w:rPr>
          <w:rFonts w:ascii="Arial" w:hAnsi="Arial" w:cs="Arial"/>
          <w:i/>
          <w:iCs/>
          <w:color w:val="000000"/>
          <w:sz w:val="20"/>
          <w:szCs w:val="20"/>
        </w:rPr>
        <w:t>Tambakakis</w:t>
      </w:r>
      <w:proofErr w:type="spellEnd"/>
      <w:r w:rsidR="006B6CFB" w:rsidRPr="006B6CFB">
        <w:rPr>
          <w:rFonts w:ascii="Arial" w:hAnsi="Arial" w:cs="Arial"/>
          <w:i/>
          <w:iCs/>
          <w:color w:val="000000"/>
          <w:sz w:val="20"/>
          <w:szCs w:val="20"/>
        </w:rPr>
        <w:t xml:space="preserve">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proofErr w:type="spellStart"/>
      <w:r w:rsidR="009F10DA" w:rsidRPr="009F10DA">
        <w:rPr>
          <w:rFonts w:ascii="Arial" w:hAnsi="Arial" w:cs="Arial"/>
          <w:i/>
          <w:iCs/>
          <w:color w:val="000000"/>
          <w:sz w:val="20"/>
          <w:szCs w:val="20"/>
        </w:rPr>
        <w:t>Sozmen</w:t>
      </w:r>
      <w:proofErr w:type="spellEnd"/>
      <w:r w:rsidR="009F10DA" w:rsidRPr="009F10DA">
        <w:rPr>
          <w:rFonts w:ascii="Arial" w:hAnsi="Arial" w:cs="Arial"/>
          <w:i/>
          <w:iCs/>
          <w:color w:val="000000"/>
          <w:sz w:val="20"/>
          <w:szCs w:val="20"/>
        </w:rPr>
        <w:t xml:space="preserve"> v The King</w:t>
      </w:r>
      <w:r w:rsidR="009F10DA">
        <w:rPr>
          <w:rFonts w:ascii="Arial" w:hAnsi="Arial" w:cs="Arial"/>
          <w:color w:val="000000"/>
          <w:sz w:val="20"/>
          <w:szCs w:val="20"/>
        </w:rPr>
        <w:t xml:space="preserve"> [2023] VSCA 215 at [25]-[40]</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 xml:space="preserve">R v </w:t>
      </w:r>
      <w:proofErr w:type="spellStart"/>
      <w:r w:rsidRPr="00014510">
        <w:rPr>
          <w:rFonts w:ascii="Arial" w:hAnsi="Arial" w:cs="Arial"/>
          <w:i/>
          <w:color w:val="000000"/>
          <w:sz w:val="20"/>
        </w:rPr>
        <w:t>Sahhitanandan</w:t>
      </w:r>
      <w:proofErr w:type="spellEnd"/>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w:t>
      </w:r>
      <w:proofErr w:type="spellStart"/>
      <w:r w:rsidR="00F27FE8" w:rsidRPr="00F27FE8">
        <w:rPr>
          <w:rFonts w:ascii="Arial" w:hAnsi="Arial" w:cs="Arial"/>
          <w:color w:val="000000"/>
          <w:sz w:val="20"/>
        </w:rPr>
        <w:t>eg</w:t>
      </w:r>
      <w:proofErr w:type="spellEnd"/>
      <w:r w:rsidR="00F27FE8" w:rsidRPr="00F27FE8">
        <w:rPr>
          <w:rFonts w:ascii="Arial" w:hAnsi="Arial" w:cs="Arial"/>
          <w:color w:val="000000"/>
          <w:sz w:val="20"/>
        </w:rPr>
        <w:t xml:space="preserve">,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proofErr w:type="spellStart"/>
      <w:r w:rsidR="00F27FE8" w:rsidRPr="00F27FE8">
        <w:rPr>
          <w:rFonts w:ascii="Arial" w:hAnsi="Arial" w:cs="Arial"/>
          <w:i/>
          <w:iCs/>
          <w:color w:val="000000"/>
          <w:sz w:val="20"/>
        </w:rPr>
        <w:t>AlKateb</w:t>
      </w:r>
      <w:proofErr w:type="spellEnd"/>
      <w:r w:rsidR="00F27FE8" w:rsidRPr="00F27FE8">
        <w:rPr>
          <w:rFonts w:ascii="Arial" w:hAnsi="Arial" w:cs="Arial"/>
          <w:i/>
          <w:iCs/>
          <w:color w:val="000000"/>
          <w:sz w:val="20"/>
        </w:rPr>
        <w:t xml:space="preserve">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t>
      </w:r>
      <w:proofErr w:type="spellStart"/>
      <w:r w:rsidR="00391311" w:rsidRPr="00F27FE8">
        <w:rPr>
          <w:rFonts w:ascii="Arial" w:hAnsi="Arial" w:cs="Arial"/>
          <w:color w:val="000000"/>
          <w:sz w:val="20"/>
        </w:rPr>
        <w:t>Winneke</w:t>
      </w:r>
      <w:proofErr w:type="spellEnd"/>
      <w:r w:rsidR="00391311" w:rsidRPr="00F27FE8">
        <w:rPr>
          <w:rFonts w:ascii="Arial" w:hAnsi="Arial" w:cs="Arial"/>
          <w:color w:val="000000"/>
          <w:sz w:val="20"/>
        </w:rPr>
        <w:t xml:space="preserv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 xml:space="preserve">R v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 xml:space="preserve"> [1997] 2 VR 88, 96, 98 (</w:t>
      </w:r>
      <w:proofErr w:type="spellStart"/>
      <w:r w:rsidR="00317E70" w:rsidRPr="00B3449F">
        <w:rPr>
          <w:rFonts w:ascii="Arial" w:hAnsi="Arial" w:cs="Arial"/>
          <w:color w:val="000000"/>
          <w:sz w:val="20"/>
        </w:rPr>
        <w:t>Winneke</w:t>
      </w:r>
      <w:proofErr w:type="spellEnd"/>
      <w:r w:rsidR="00317E70" w:rsidRPr="00B3449F">
        <w:rPr>
          <w:rFonts w:ascii="Arial" w:hAnsi="Arial" w:cs="Arial"/>
          <w:color w:val="000000"/>
          <w:sz w:val="20"/>
        </w:rPr>
        <w:t xml:space="preserve"> P, Charles and Callaway JJA)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lastRenderedPageBreak/>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proofErr w:type="spellStart"/>
      <w:r w:rsidRPr="00297A14">
        <w:rPr>
          <w:rFonts w:ascii="Arial" w:hAnsi="Arial" w:cs="Arial"/>
          <w:i/>
          <w:iCs/>
          <w:color w:val="000000"/>
          <w:sz w:val="18"/>
          <w:szCs w:val="18"/>
        </w:rPr>
        <w:t>Renzella</w:t>
      </w:r>
      <w:proofErr w:type="spellEnd"/>
      <w:r w:rsidRPr="00297A14">
        <w:rPr>
          <w:rFonts w:ascii="Arial" w:hAnsi="Arial" w:cs="Arial"/>
          <w:color w:val="000000"/>
          <w:sz w:val="18"/>
          <w:szCs w:val="18"/>
        </w:rPr>
        <w:t xml:space="preserve"> time.  Although </w:t>
      </w:r>
      <w:proofErr w:type="spellStart"/>
      <w:r w:rsidRPr="00297A14">
        <w:rPr>
          <w:rFonts w:ascii="Arial" w:hAnsi="Arial" w:cs="Arial"/>
          <w:i/>
          <w:iCs/>
          <w:color w:val="000000"/>
          <w:sz w:val="18"/>
          <w:szCs w:val="18"/>
        </w:rPr>
        <w:t>Renzella</w:t>
      </w:r>
      <w:proofErr w:type="spellEnd"/>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proofErr w:type="spellStart"/>
      <w:r w:rsidRPr="00297A14">
        <w:rPr>
          <w:rFonts w:ascii="Arial" w:hAnsi="Arial" w:cs="Arial"/>
          <w:i/>
          <w:iCs/>
          <w:color w:val="000000"/>
          <w:sz w:val="18"/>
          <w:szCs w:val="18"/>
        </w:rPr>
        <w:t>Renzella</w:t>
      </w:r>
      <w:proofErr w:type="spellEnd"/>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proofErr w:type="spellStart"/>
      <w:r w:rsidRPr="00935D47">
        <w:rPr>
          <w:rFonts w:ascii="Arial" w:hAnsi="Arial" w:cs="Arial"/>
          <w:i/>
          <w:iCs/>
          <w:color w:val="000000"/>
          <w:sz w:val="20"/>
        </w:rPr>
        <w:t>Lefoe</w:t>
      </w:r>
      <w:proofErr w:type="spellEnd"/>
      <w:r w:rsidRPr="00935D47">
        <w:rPr>
          <w:rFonts w:ascii="Arial" w:hAnsi="Arial" w:cs="Arial"/>
          <w:i/>
          <w:iCs/>
          <w:color w:val="000000"/>
          <w:sz w:val="20"/>
        </w:rPr>
        <w:t xml:space="preserv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proofErr w:type="spellStart"/>
      <w:r w:rsidRPr="00935D47">
        <w:rPr>
          <w:rFonts w:ascii="Arial" w:hAnsi="Arial" w:cs="Arial"/>
          <w:i/>
          <w:iCs/>
          <w:sz w:val="20"/>
          <w:szCs w:val="20"/>
        </w:rPr>
        <w:t>Sahhitanandan</w:t>
      </w:r>
      <w:proofErr w:type="spellEnd"/>
      <w:r w:rsidRPr="00935D47">
        <w:rPr>
          <w:rFonts w:ascii="Arial" w:hAnsi="Arial" w:cs="Arial"/>
          <w:i/>
          <w:iCs/>
          <w:sz w:val="20"/>
          <w:szCs w:val="20"/>
        </w:rPr>
        <w:t xml:space="preserve">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proofErr w:type="spellStart"/>
      <w:r w:rsidRPr="00297A14">
        <w:rPr>
          <w:rFonts w:ascii="Arial" w:hAnsi="Arial" w:cs="Arial"/>
          <w:i/>
          <w:iCs/>
          <w:color w:val="000000"/>
          <w:sz w:val="20"/>
          <w:szCs w:val="20"/>
        </w:rPr>
        <w:t>Nuramin</w:t>
      </w:r>
      <w:proofErr w:type="spellEnd"/>
      <w:r w:rsidRPr="00297A14">
        <w:rPr>
          <w:rFonts w:ascii="Arial" w:hAnsi="Arial" w:cs="Arial"/>
          <w:i/>
          <w:iCs/>
          <w:color w:val="000000"/>
          <w:sz w:val="20"/>
          <w:szCs w:val="20"/>
        </w:rPr>
        <w:t xml:space="preserve">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 xml:space="preserve">Nov v The </w:t>
      </w:r>
      <w:r w:rsidRPr="003C6FD0">
        <w:rPr>
          <w:rFonts w:ascii="Arial" w:hAnsi="Arial" w:cs="Arial"/>
          <w:i/>
          <w:iCs/>
          <w:sz w:val="20"/>
        </w:rPr>
        <w:lastRenderedPageBreak/>
        <w:t>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 xml:space="preserve">R v </w:t>
      </w:r>
      <w:proofErr w:type="spellStart"/>
      <w:r w:rsidRPr="00EA4575">
        <w:rPr>
          <w:rFonts w:ascii="Arial" w:hAnsi="Arial" w:cs="Arial"/>
          <w:i/>
          <w:iCs/>
          <w:sz w:val="18"/>
          <w:szCs w:val="18"/>
        </w:rPr>
        <w:t>Renzella</w:t>
      </w:r>
      <w:proofErr w:type="spellEnd"/>
      <w:r w:rsidRPr="00EA4575">
        <w:rPr>
          <w:rFonts w:ascii="Arial" w:hAnsi="Arial" w:cs="Arial"/>
          <w:sz w:val="18"/>
          <w:szCs w:val="18"/>
        </w:rPr>
        <w:t xml:space="preserve"> [1997] 2 VR 88. In </w:t>
      </w:r>
      <w:proofErr w:type="spellStart"/>
      <w:r w:rsidRPr="00EA4575">
        <w:rPr>
          <w:rFonts w:ascii="Arial" w:hAnsi="Arial" w:cs="Arial"/>
          <w:i/>
          <w:iCs/>
          <w:sz w:val="18"/>
          <w:szCs w:val="18"/>
        </w:rPr>
        <w:t>Renzella</w:t>
      </w:r>
      <w:proofErr w:type="spellEnd"/>
      <w:r w:rsidRPr="00EA4575">
        <w:rPr>
          <w:rFonts w:ascii="Arial" w:hAnsi="Arial" w:cs="Arial"/>
          <w:sz w:val="18"/>
          <w:szCs w:val="18"/>
        </w:rPr>
        <w:t xml:space="preserve">, </w:t>
      </w:r>
      <w:proofErr w:type="spellStart"/>
      <w:r w:rsidRPr="00EA4575">
        <w:rPr>
          <w:rFonts w:ascii="Arial" w:hAnsi="Arial" w:cs="Arial"/>
          <w:sz w:val="18"/>
          <w:szCs w:val="18"/>
        </w:rPr>
        <w:t>Winneke</w:t>
      </w:r>
      <w:proofErr w:type="spellEnd"/>
      <w:r w:rsidRPr="00EA4575">
        <w:rPr>
          <w:rFonts w:ascii="Arial" w:hAnsi="Arial" w:cs="Arial"/>
          <w:sz w:val="18"/>
          <w:szCs w:val="18"/>
        </w:rPr>
        <w:t xml:space="preserv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proofErr w:type="spellStart"/>
      <w:r w:rsidRPr="00EA4575">
        <w:rPr>
          <w:rFonts w:ascii="Arial" w:hAnsi="Arial" w:cs="Arial"/>
          <w:i/>
          <w:iCs/>
          <w:sz w:val="20"/>
        </w:rPr>
        <w:t>Renzella</w:t>
      </w:r>
      <w:proofErr w:type="spellEnd"/>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proofErr w:type="spellStart"/>
      <w:r w:rsidRPr="000C0BF9">
        <w:rPr>
          <w:rFonts w:ascii="Arial" w:hAnsi="Arial" w:cs="Arial"/>
          <w:i/>
          <w:iCs/>
          <w:sz w:val="18"/>
          <w:szCs w:val="18"/>
        </w:rPr>
        <w:t>Renzella</w:t>
      </w:r>
      <w:proofErr w:type="spellEnd"/>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proofErr w:type="spellStart"/>
      <w:r w:rsidRPr="000C0BF9">
        <w:rPr>
          <w:rFonts w:ascii="Arial" w:hAnsi="Arial" w:cs="Arial"/>
          <w:i/>
          <w:iCs/>
          <w:sz w:val="18"/>
          <w:szCs w:val="18"/>
        </w:rPr>
        <w:t>Renzella</w:t>
      </w:r>
      <w:proofErr w:type="spellEnd"/>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proofErr w:type="spellStart"/>
      <w:r w:rsidRPr="000C0BF9">
        <w:rPr>
          <w:rFonts w:ascii="Arial" w:hAnsi="Arial" w:cs="Arial"/>
          <w:i/>
          <w:iCs/>
          <w:sz w:val="20"/>
        </w:rPr>
        <w:t>Renzella</w:t>
      </w:r>
      <w:proofErr w:type="spellEnd"/>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50" w:name="_11.3.5_Exercise_of"/>
      <w:bookmarkEnd w:id="750"/>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w:t>
      </w:r>
      <w:r w:rsidRPr="001C6E0E">
        <w:rPr>
          <w:rFonts w:ascii="Arial" w:hAnsi="Arial" w:cs="Arial"/>
          <w:color w:val="000000"/>
          <w:sz w:val="20"/>
        </w:rPr>
        <w:lastRenderedPageBreak/>
        <w:t xml:space="preserve">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 xml:space="preserve">R v Barci and </w:t>
      </w:r>
      <w:proofErr w:type="spellStart"/>
      <w:r w:rsidR="00EE1DFF" w:rsidRPr="001C6E0E">
        <w:rPr>
          <w:rFonts w:ascii="Arial" w:hAnsi="Arial" w:cs="Arial"/>
          <w:i/>
          <w:color w:val="000000"/>
          <w:sz w:val="20"/>
        </w:rPr>
        <w:t>Asling</w:t>
      </w:r>
      <w:proofErr w:type="spellEnd"/>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 xml:space="preserve">Maxwell P, Beach JA &amp; </w:t>
      </w:r>
      <w:proofErr w:type="spellStart"/>
      <w:r>
        <w:rPr>
          <w:rFonts w:ascii="Arial" w:hAnsi="Arial" w:cs="Arial"/>
          <w:color w:val="000000"/>
          <w:sz w:val="20"/>
          <w:szCs w:val="20"/>
        </w:rPr>
        <w:t>Crocuher</w:t>
      </w:r>
      <w:proofErr w:type="spellEnd"/>
      <w:r>
        <w:rPr>
          <w:rFonts w:ascii="Arial" w:hAnsi="Arial" w:cs="Arial"/>
          <w:color w:val="000000"/>
          <w:sz w:val="20"/>
          <w:szCs w:val="20"/>
        </w:rPr>
        <w:t xml:space="preserve">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lastRenderedPageBreak/>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51"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51"/>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 xml:space="preserve">on a charge of attempting to </w:t>
      </w:r>
      <w:proofErr w:type="spellStart"/>
      <w:r>
        <w:rPr>
          <w:rFonts w:ascii="Arial" w:hAnsi="Arial" w:cs="Arial"/>
          <w:color w:val="000000"/>
          <w:sz w:val="20"/>
        </w:rPr>
        <w:t>traffick</w:t>
      </w:r>
      <w:proofErr w:type="spellEnd"/>
      <w:r>
        <w:rPr>
          <w:rFonts w:ascii="Arial" w:hAnsi="Arial" w:cs="Arial"/>
          <w:color w:val="000000"/>
          <w:sz w:val="20"/>
        </w:rPr>
        <w:t xml:space="preserve">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t>
      </w:r>
      <w:proofErr w:type="spellStart"/>
      <w:r w:rsidRPr="007C20F3">
        <w:rPr>
          <w:rFonts w:ascii="Arial" w:hAnsi="Arial" w:cs="Arial"/>
          <w:sz w:val="20"/>
        </w:rPr>
        <w:t>Winneke</w:t>
      </w:r>
      <w:proofErr w:type="spellEnd"/>
      <w:r w:rsidRPr="007C20F3">
        <w:rPr>
          <w:rFonts w:ascii="Arial" w:hAnsi="Arial" w:cs="Arial"/>
          <w:sz w:val="20"/>
        </w:rPr>
        <w:t xml:space="preserv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3A8ADB00"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Ramos, Delos Santos &amp; </w:t>
      </w:r>
      <w:proofErr w:type="spellStart"/>
      <w:r w:rsidRPr="001C6E0E">
        <w:rPr>
          <w:rFonts w:ascii="Arial" w:hAnsi="Arial" w:cs="Arial"/>
          <w:i/>
          <w:color w:val="000000"/>
          <w:sz w:val="20"/>
        </w:rPr>
        <w:t>Herasan</w:t>
      </w:r>
      <w:proofErr w:type="spellEnd"/>
      <w:r w:rsidRPr="001C6E0E">
        <w:rPr>
          <w:rFonts w:ascii="Arial" w:hAnsi="Arial" w:cs="Arial"/>
          <w:color w:val="000000"/>
          <w:sz w:val="20"/>
        </w:rPr>
        <w:t xml:space="preserve"> [2003] VSCA 215 at [38];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Rzek</w:t>
      </w:r>
      <w:proofErr w:type="spellEnd"/>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w:t>
      </w:r>
      <w:proofErr w:type="spellStart"/>
      <w:r w:rsidRPr="001C6E0E">
        <w:rPr>
          <w:rFonts w:ascii="Arial" w:hAnsi="Arial" w:cs="Arial"/>
          <w:color w:val="000000"/>
          <w:sz w:val="20"/>
        </w:rPr>
        <w:t>P in</w:t>
      </w:r>
      <w:proofErr w:type="spellEnd"/>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Josefski</w:t>
      </w:r>
      <w:proofErr w:type="spellEnd"/>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proofErr w:type="spellStart"/>
      <w:r w:rsidR="00354C26" w:rsidRPr="00BA4C3B">
        <w:rPr>
          <w:rFonts w:ascii="Arial" w:hAnsi="Arial" w:cs="Arial"/>
          <w:i/>
          <w:iCs/>
          <w:color w:val="000000"/>
          <w:sz w:val="20"/>
          <w:szCs w:val="20"/>
          <w:lang w:eastAsia="en-AU"/>
        </w:rPr>
        <w:t>Ramezanian</w:t>
      </w:r>
      <w:proofErr w:type="spellEnd"/>
      <w:r w:rsidR="00354C26" w:rsidRPr="00BA4C3B">
        <w:rPr>
          <w:rFonts w:ascii="Arial" w:hAnsi="Arial" w:cs="Arial"/>
          <w:i/>
          <w:iCs/>
          <w:color w:val="000000"/>
          <w:sz w:val="20"/>
          <w:szCs w:val="20"/>
          <w:lang w:eastAsia="en-AU"/>
        </w:rPr>
        <w:t xml:space="preserve">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52"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52"/>
      <w:r w:rsidR="005A1559">
        <w:rPr>
          <w:rFonts w:ascii="Arial" w:hAnsi="Arial" w:cs="Arial"/>
          <w:color w:val="000000"/>
          <w:sz w:val="20"/>
        </w:rPr>
        <w:t xml:space="preserve">; </w:t>
      </w:r>
      <w:r w:rsidR="00347F98" w:rsidRPr="00F3131A">
        <w:rPr>
          <w:rFonts w:ascii="Arial" w:hAnsi="Arial" w:cs="Arial"/>
          <w:i/>
          <w:iCs/>
          <w:color w:val="000000"/>
          <w:sz w:val="20"/>
          <w:szCs w:val="20"/>
        </w:rPr>
        <w:t xml:space="preserve">Akon </w:t>
      </w:r>
      <w:proofErr w:type="spellStart"/>
      <w:r w:rsidR="00347F98" w:rsidRPr="00F3131A">
        <w:rPr>
          <w:rFonts w:ascii="Arial" w:hAnsi="Arial" w:cs="Arial"/>
          <w:i/>
          <w:iCs/>
          <w:color w:val="000000"/>
          <w:sz w:val="20"/>
          <w:szCs w:val="20"/>
        </w:rPr>
        <w:t>Guode</w:t>
      </w:r>
      <w:proofErr w:type="spellEnd"/>
      <w:r w:rsidR="00347F98" w:rsidRPr="00F3131A">
        <w:rPr>
          <w:rFonts w:ascii="Arial" w:hAnsi="Arial" w:cs="Arial"/>
          <w:i/>
          <w:iCs/>
          <w:color w:val="000000"/>
          <w:sz w:val="20"/>
          <w:szCs w:val="20"/>
        </w:rPr>
        <w:t xml:space="preserv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r w:rsidR="00B8481C">
        <w:rPr>
          <w:rFonts w:ascii="Arial" w:hAnsi="Arial" w:cs="Arial"/>
          <w:color w:val="000000"/>
          <w:sz w:val="20"/>
          <w:szCs w:val="20"/>
        </w:rPr>
        <w:t xml:space="preserve">; </w:t>
      </w:r>
      <w:r w:rsidR="00B8481C" w:rsidRPr="00B8481C">
        <w:rPr>
          <w:rFonts w:ascii="Arial" w:hAnsi="Arial" w:cs="Arial"/>
          <w:i/>
          <w:iCs/>
          <w:color w:val="000000"/>
          <w:sz w:val="20"/>
          <w:szCs w:val="20"/>
        </w:rPr>
        <w:t>Jan v DPP (</w:t>
      </w:r>
      <w:proofErr w:type="spellStart"/>
      <w:r w:rsidR="00B8481C" w:rsidRPr="00B8481C">
        <w:rPr>
          <w:rFonts w:ascii="Arial" w:hAnsi="Arial" w:cs="Arial"/>
          <w:i/>
          <w:iCs/>
          <w:color w:val="000000"/>
          <w:sz w:val="20"/>
          <w:szCs w:val="20"/>
        </w:rPr>
        <w:t>Cth</w:t>
      </w:r>
      <w:proofErr w:type="spellEnd"/>
      <w:r w:rsidR="00B8481C" w:rsidRPr="00B8481C">
        <w:rPr>
          <w:rFonts w:ascii="Arial" w:hAnsi="Arial" w:cs="Arial"/>
          <w:i/>
          <w:iCs/>
          <w:color w:val="000000"/>
          <w:sz w:val="20"/>
          <w:szCs w:val="20"/>
        </w:rPr>
        <w:t>)</w:t>
      </w:r>
      <w:r w:rsidR="00B8481C">
        <w:rPr>
          <w:rFonts w:ascii="Arial" w:hAnsi="Arial" w:cs="Arial"/>
          <w:color w:val="000000"/>
          <w:sz w:val="20"/>
          <w:szCs w:val="20"/>
        </w:rPr>
        <w:t xml:space="preserve"> [2025] VSCA 43 at [69]</w:t>
      </w:r>
      <w:r w:rsidR="00C44965">
        <w:rPr>
          <w:rFonts w:ascii="Arial" w:hAnsi="Arial" w:cs="Arial"/>
          <w:color w:val="000000"/>
          <w:sz w:val="20"/>
          <w:szCs w:val="20"/>
        </w:rPr>
        <w:t xml:space="preserve">; </w:t>
      </w:r>
      <w:r w:rsidR="00C44965" w:rsidRPr="00C44965">
        <w:rPr>
          <w:rFonts w:ascii="Arial" w:hAnsi="Arial" w:cs="Arial"/>
          <w:i/>
          <w:iCs/>
          <w:color w:val="000000"/>
          <w:sz w:val="20"/>
          <w:szCs w:val="20"/>
        </w:rPr>
        <w:t>Di Gregorio v The King</w:t>
      </w:r>
      <w:r w:rsidR="00C44965">
        <w:rPr>
          <w:rFonts w:ascii="Arial" w:hAnsi="Arial" w:cs="Arial"/>
          <w:color w:val="000000"/>
          <w:sz w:val="20"/>
          <w:szCs w:val="20"/>
        </w:rPr>
        <w:t xml:space="preserve"> [2025] VSCA 103 at [</w:t>
      </w:r>
      <w:r w:rsidR="002A4CF0">
        <w:rPr>
          <w:rFonts w:ascii="Arial" w:hAnsi="Arial" w:cs="Arial"/>
          <w:color w:val="000000"/>
          <w:sz w:val="20"/>
          <w:szCs w:val="20"/>
        </w:rPr>
        <w:t>62</w:t>
      </w:r>
      <w:r w:rsidR="00C44965">
        <w:rPr>
          <w:rFonts w:ascii="Arial" w:hAnsi="Arial" w:cs="Arial"/>
          <w:color w:val="000000"/>
          <w:sz w:val="20"/>
          <w:szCs w:val="20"/>
        </w:rPr>
        <w:t>]-[</w:t>
      </w:r>
      <w:r w:rsidR="002A4CF0">
        <w:rPr>
          <w:rFonts w:ascii="Arial" w:hAnsi="Arial" w:cs="Arial"/>
          <w:color w:val="000000"/>
          <w:sz w:val="20"/>
          <w:szCs w:val="20"/>
        </w:rPr>
        <w:t>78</w:t>
      </w:r>
      <w:r w:rsidR="00C44965">
        <w:rPr>
          <w:rFonts w:ascii="Arial" w:hAnsi="Arial" w:cs="Arial"/>
          <w:color w:val="000000"/>
          <w:sz w:val="20"/>
          <w:szCs w:val="20"/>
        </w:rPr>
        <w:t>]</w:t>
      </w:r>
      <w:r w:rsidR="005A3DBE">
        <w:rPr>
          <w:rFonts w:ascii="Arial" w:hAnsi="Arial" w:cs="Arial"/>
          <w:color w:val="000000"/>
          <w:sz w:val="20"/>
          <w:szCs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53" w:name="_11.3.6_Conviction_or"/>
      <w:bookmarkEnd w:id="753"/>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 xml:space="preserve">It is also relevant in those cases where </w:t>
      </w:r>
      <w:proofErr w:type="spellStart"/>
      <w:r w:rsidR="00863EFB" w:rsidRPr="001C6E0E">
        <w:rPr>
          <w:rFonts w:ascii="Arial" w:hAnsi="Arial" w:cs="Arial"/>
          <w:color w:val="000000"/>
          <w:sz w:val="20"/>
        </w:rPr>
        <w:t>the</w:t>
      </w:r>
      <w:proofErr w:type="spellEnd"/>
      <w:r w:rsidR="00863EFB" w:rsidRPr="001C6E0E">
        <w:rPr>
          <w:rFonts w:ascii="Arial" w:hAnsi="Arial" w:cs="Arial"/>
          <w:color w:val="000000"/>
          <w:sz w:val="20"/>
        </w:rPr>
        <w:t xml:space="preserve"> are particular, identifiable consequences arising from conviction in the individual circumstances of an offender.</w:t>
      </w:r>
    </w:p>
    <w:p w14:paraId="35D99A41" w14:textId="2CF6858E"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r w:rsidR="00C44965">
        <w:rPr>
          <w:rFonts w:ascii="Arial" w:hAnsi="Arial" w:cs="Arial"/>
          <w:color w:val="000000"/>
          <w:sz w:val="20"/>
        </w:rPr>
        <w:t>–</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lastRenderedPageBreak/>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54" w:name="_11.3.7_Effect_of"/>
      <w:bookmarkEnd w:id="754"/>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w:t>
      </w:r>
      <w:proofErr w:type="spellStart"/>
      <w:r w:rsidRPr="00BA4C3B">
        <w:rPr>
          <w:rFonts w:ascii="Arial" w:hAnsi="Arial" w:cs="Arial"/>
          <w:color w:val="000000"/>
          <w:sz w:val="20"/>
        </w:rPr>
        <w:t>grevious</w:t>
      </w:r>
      <w:proofErr w:type="spellEnd"/>
      <w:r w:rsidRPr="00BA4C3B">
        <w:rPr>
          <w:rFonts w:ascii="Arial" w:hAnsi="Arial" w:cs="Arial"/>
          <w:color w:val="000000"/>
          <w:sz w:val="20"/>
        </w:rPr>
        <w:t xml:space="preserve">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55" w:name="_11.3.8_Effect_of"/>
      <w:bookmarkEnd w:id="755"/>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w:t>
      </w:r>
      <w:proofErr w:type="spellStart"/>
      <w:r>
        <w:rPr>
          <w:rFonts w:ascii="Arial" w:hAnsi="Arial" w:cs="Arial"/>
          <w:color w:val="000000"/>
          <w:sz w:val="20"/>
        </w:rPr>
        <w:t>burder</w:t>
      </w:r>
      <w:proofErr w:type="spellEnd"/>
      <w:r>
        <w:rPr>
          <w:rFonts w:ascii="Arial" w:hAnsi="Arial" w:cs="Arial"/>
          <w:color w:val="000000"/>
          <w:sz w:val="20"/>
        </w:rPr>
        <w:t xml:space="preserve"> [hardship to the third parties: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Pr>
          <w:rFonts w:ascii="Arial" w:hAnsi="Arial" w:cs="Arial"/>
          <w:color w:val="000000"/>
          <w:sz w:val="20"/>
        </w:rPr>
        <w:t xml:space="preserve"> (2010) 30 VR 589; [2010] VSCA 105] that should give rise to a ‘palpable and </w:t>
      </w:r>
      <w:proofErr w:type="spellStart"/>
      <w:r>
        <w:rPr>
          <w:rFonts w:ascii="Arial" w:hAnsi="Arial" w:cs="Arial"/>
          <w:color w:val="000000"/>
          <w:sz w:val="20"/>
        </w:rPr>
        <w:t>discernable</w:t>
      </w:r>
      <w:proofErr w:type="spellEnd"/>
      <w:r>
        <w:rPr>
          <w:rFonts w:ascii="Arial" w:hAnsi="Arial" w:cs="Arial"/>
          <w:color w:val="000000"/>
          <w:sz w:val="20"/>
        </w:rPr>
        <w:t xml:space="preserv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w:t>
      </w:r>
      <w:r w:rsidR="00AF49EE" w:rsidRPr="00AF49EE">
        <w:rPr>
          <w:rFonts w:ascii="Arial" w:hAnsi="Arial" w:cs="Arial"/>
          <w:color w:val="000000"/>
          <w:sz w:val="20"/>
          <w:szCs w:val="20"/>
          <w:lang w:eastAsia="en-AU"/>
        </w:rPr>
        <w:lastRenderedPageBreak/>
        <w:t>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proofErr w:type="spellStart"/>
      <w:r w:rsidR="00AF49EE" w:rsidRPr="00AF49EE">
        <w:rPr>
          <w:rFonts w:ascii="Arial" w:hAnsi="Arial" w:cs="Arial"/>
          <w:i/>
          <w:iCs/>
          <w:color w:val="000000"/>
          <w:sz w:val="20"/>
          <w:szCs w:val="20"/>
          <w:lang w:eastAsia="en-AU"/>
        </w:rPr>
        <w:t>Sazimanoska</w:t>
      </w:r>
      <w:proofErr w:type="spellEnd"/>
      <w:r w:rsidR="00AF49EE" w:rsidRPr="00AF49EE">
        <w:rPr>
          <w:rFonts w:ascii="Arial" w:hAnsi="Arial" w:cs="Arial"/>
          <w:i/>
          <w:iCs/>
          <w:color w:val="000000"/>
          <w:sz w:val="20"/>
          <w:szCs w:val="20"/>
          <w:lang w:eastAsia="en-AU"/>
        </w:rPr>
        <w:t xml:space="preserve">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69 year old </w:t>
      </w:r>
      <w:proofErr w:type="spellStart"/>
      <w:r>
        <w:rPr>
          <w:rFonts w:ascii="Arial" w:hAnsi="Arial" w:cs="Arial"/>
          <w:color w:val="000000"/>
          <w:sz w:val="20"/>
          <w:szCs w:val="20"/>
          <w:lang w:eastAsia="en-AU"/>
        </w:rPr>
        <w:t>offencer</w:t>
      </w:r>
      <w:proofErr w:type="spellEnd"/>
      <w:r>
        <w:rPr>
          <w:rFonts w:ascii="Arial" w:hAnsi="Arial" w:cs="Arial"/>
          <w:color w:val="000000"/>
          <w:sz w:val="20"/>
          <w:szCs w:val="20"/>
          <w:lang w:eastAsia="en-AU"/>
        </w:rPr>
        <w:t xml:space="preserve">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w:t>
      </w:r>
      <w:r w:rsidRPr="00BB7069">
        <w:rPr>
          <w:rFonts w:ascii="Arial" w:hAnsi="Arial" w:cs="Arial"/>
          <w:i/>
          <w:iCs/>
          <w:color w:val="000000"/>
          <w:sz w:val="20"/>
        </w:rPr>
        <w:t xml:space="preserve"> v </w:t>
      </w:r>
      <w:proofErr w:type="spellStart"/>
      <w:r>
        <w:rPr>
          <w:rFonts w:ascii="Arial" w:hAnsi="Arial" w:cs="Arial"/>
          <w:i/>
          <w:iCs/>
          <w:color w:val="000000"/>
          <w:sz w:val="20"/>
        </w:rPr>
        <w:t>Politpoulos</w:t>
      </w:r>
      <w:proofErr w:type="spellEnd"/>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proofErr w:type="spellStart"/>
      <w:r w:rsidR="007412F2" w:rsidRPr="0040208A">
        <w:rPr>
          <w:rFonts w:ascii="Arial" w:hAnsi="Arial" w:cs="Arial"/>
          <w:i/>
          <w:iCs/>
          <w:color w:val="000000"/>
          <w:sz w:val="20"/>
          <w:szCs w:val="20"/>
        </w:rPr>
        <w:t>Chenhall</w:t>
      </w:r>
      <w:proofErr w:type="spellEnd"/>
      <w:r w:rsidR="007412F2" w:rsidRPr="0040208A">
        <w:rPr>
          <w:rFonts w:ascii="Arial" w:hAnsi="Arial" w:cs="Arial"/>
          <w:i/>
          <w:iCs/>
          <w:color w:val="000000"/>
          <w:sz w:val="20"/>
          <w:szCs w:val="20"/>
        </w:rPr>
        <w:t xml:space="preserve">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proofErr w:type="spellStart"/>
      <w:r w:rsidR="00C03F70" w:rsidRPr="00C03F70">
        <w:rPr>
          <w:rFonts w:ascii="Arial" w:hAnsi="Arial" w:cs="Arial"/>
          <w:i/>
          <w:iCs/>
          <w:color w:val="000000"/>
          <w:sz w:val="20"/>
          <w:szCs w:val="20"/>
          <w:lang w:eastAsia="en-AU"/>
        </w:rPr>
        <w:t>Worboyes</w:t>
      </w:r>
      <w:proofErr w:type="spellEnd"/>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B5A7FCA" w:rsidR="006146E3" w:rsidRPr="001E6BE9" w:rsidRDefault="006146E3" w:rsidP="006146E3">
      <w:pPr>
        <w:jc w:val="center"/>
        <w:rPr>
          <w:rFonts w:ascii="Arial" w:hAnsi="Arial" w:cs="Arial"/>
          <w:b/>
          <w:bCs/>
          <w:color w:val="000000"/>
          <w:sz w:val="22"/>
          <w:szCs w:val="22"/>
          <w:lang w:val="en-US"/>
        </w:rPr>
      </w:pPr>
      <w:bookmarkStart w:id="756" w:name="_11.4_Material_admissible"/>
      <w:bookmarkStart w:id="757" w:name="_11.4_Material_admissible_1"/>
      <w:bookmarkStart w:id="758" w:name="_Toc107101771"/>
      <w:bookmarkEnd w:id="756"/>
      <w:bookmarkEnd w:id="757"/>
      <w:r w:rsidRPr="001E6BE9">
        <w:rPr>
          <w:rFonts w:ascii="Arial" w:hAnsi="Arial" w:cs="Arial"/>
          <w:b/>
          <w:bCs/>
          <w:color w:val="000000"/>
          <w:sz w:val="22"/>
          <w:szCs w:val="22"/>
          <w:lang w:val="en-US"/>
        </w:rPr>
        <w:t xml:space="preserve">THE REST OF THIS PAGE </w:t>
      </w:r>
      <w:proofErr w:type="spellStart"/>
      <w:r w:rsidR="003C7D97">
        <w:rPr>
          <w:rFonts w:ascii="Arial" w:hAnsi="Arial" w:cs="Arial"/>
          <w:b/>
          <w:bCs/>
          <w:color w:val="000000"/>
          <w:sz w:val="22"/>
          <w:szCs w:val="22"/>
          <w:lang w:val="en-US"/>
        </w:rPr>
        <w:t>cara</w:t>
      </w:r>
      <w:proofErr w:type="spellEnd"/>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758"/>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59" w:name="_11.4.1_Pre-sentence_&amp;"/>
      <w:bookmarkEnd w:id="759"/>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O’Blein</w:t>
      </w:r>
      <w:proofErr w:type="spellEnd"/>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60" w:name="_11.4.2_Report,_submission"/>
      <w:bookmarkEnd w:id="760"/>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61" w:name="_11.4.3_Prior_findings"/>
      <w:bookmarkEnd w:id="761"/>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62" w:name="_11.4.4_Prosecutor’s_submissions"/>
      <w:bookmarkStart w:id="763" w:name="_11.4.4A_Submissions_&amp;"/>
      <w:bookmarkEnd w:id="762"/>
      <w:bookmarkEnd w:id="763"/>
      <w:r w:rsidRPr="001C6E0E">
        <w:rPr>
          <w:rFonts w:ascii="Arial" w:hAnsi="Arial" w:cs="Arial"/>
          <w:b/>
          <w:bCs/>
          <w:color w:val="000000"/>
          <w:sz w:val="20"/>
        </w:rPr>
        <w:lastRenderedPageBreak/>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00BB4EA1"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Director of Public Prosecutions (</w:t>
      </w:r>
      <w:proofErr w:type="spellStart"/>
      <w:r w:rsidRPr="00BA4C3B">
        <w:rPr>
          <w:rFonts w:ascii="Arial" w:hAnsi="Arial" w:cs="Arial"/>
          <w:i/>
          <w:color w:val="000000"/>
          <w:sz w:val="20"/>
          <w:szCs w:val="20"/>
        </w:rPr>
        <w:t>Cth</w:t>
      </w:r>
      <w:proofErr w:type="spellEnd"/>
      <w:r w:rsidRPr="00BA4C3B">
        <w:rPr>
          <w:rFonts w:ascii="Arial" w:hAnsi="Arial" w:cs="Arial"/>
          <w:i/>
          <w:color w:val="000000"/>
          <w:sz w:val="20"/>
          <w:szCs w:val="20"/>
        </w:rPr>
        <w:t xml:space="preserve">)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lastRenderedPageBreak/>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 xml:space="preserve">The majority in the High Court gave the following reasons </w:t>
      </w:r>
      <w:proofErr w:type="spellStart"/>
      <w:r w:rsidRPr="00BA4C3B">
        <w:rPr>
          <w:rFonts w:ascii="Arial" w:hAnsi="Arial" w:cs="Arial"/>
          <w:color w:val="000000"/>
          <w:sz w:val="20"/>
          <w:szCs w:val="20"/>
        </w:rPr>
        <w:t>wby</w:t>
      </w:r>
      <w:proofErr w:type="spellEnd"/>
      <w:r w:rsidRPr="00BA4C3B">
        <w:rPr>
          <w:rFonts w:ascii="Arial" w:hAnsi="Arial" w:cs="Arial"/>
          <w:color w:val="000000"/>
          <w:sz w:val="20"/>
          <w:szCs w:val="20"/>
        </w:rPr>
        <w:t xml:space="preserve">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 xml:space="preserve">Tuyet </w:t>
      </w:r>
      <w:proofErr w:type="spellStart"/>
      <w:r w:rsidRPr="00BA4C3B">
        <w:rPr>
          <w:rFonts w:ascii="Arial" w:hAnsi="Arial" w:cs="Arial"/>
          <w:i/>
          <w:color w:val="000000"/>
          <w:sz w:val="20"/>
        </w:rPr>
        <w:t>Thi</w:t>
      </w:r>
      <w:proofErr w:type="spellEnd"/>
      <w:r w:rsidRPr="00BA4C3B">
        <w:rPr>
          <w:rFonts w:ascii="Arial" w:hAnsi="Arial" w:cs="Arial"/>
          <w:i/>
          <w:color w:val="000000"/>
          <w:sz w:val="20"/>
        </w:rPr>
        <w:t xml:space="preserve">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w:t>
      </w:r>
      <w:r w:rsidR="000F7BC4" w:rsidRPr="00BA4C3B">
        <w:rPr>
          <w:rFonts w:ascii="Arial" w:hAnsi="Arial" w:cs="Arial"/>
          <w:color w:val="000000"/>
          <w:sz w:val="20"/>
        </w:rPr>
        <w:lastRenderedPageBreak/>
        <w:t>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proofErr w:type="spellStart"/>
      <w:r w:rsidRPr="00BA4C3B">
        <w:rPr>
          <w:rFonts w:ascii="Arial" w:hAnsi="Arial" w:cs="Arial"/>
          <w:i/>
          <w:color w:val="000000"/>
          <w:sz w:val="20"/>
        </w:rPr>
        <w:t>Hili</w:t>
      </w:r>
      <w:proofErr w:type="spellEnd"/>
      <w:r w:rsidRPr="00BA4C3B">
        <w:rPr>
          <w:rFonts w:ascii="Arial" w:hAnsi="Arial" w:cs="Arial"/>
          <w:i/>
          <w:color w:val="000000"/>
          <w:sz w:val="20"/>
        </w:rPr>
        <w:t xml:space="preserve">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64" w:name="_11.4.4B_Duty_of"/>
      <w:bookmarkEnd w:id="764"/>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proofErr w:type="spellStart"/>
      <w:r>
        <w:rPr>
          <w:rFonts w:ascii="Arial" w:hAnsi="Arial" w:cs="Arial"/>
          <w:color w:val="000000"/>
          <w:sz w:val="20"/>
          <w:szCs w:val="20"/>
        </w:rPr>
        <w:t>submisson</w:t>
      </w:r>
      <w:proofErr w:type="spellEnd"/>
      <w:r>
        <w:rPr>
          <w:rFonts w:ascii="Arial" w:hAnsi="Arial" w:cs="Arial"/>
          <w:color w:val="000000"/>
          <w:sz w:val="20"/>
          <w:szCs w:val="20"/>
        </w:rPr>
        <w:t xml:space="preserve">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65" w:name="_11.4.5_Victim_impact"/>
      <w:bookmarkEnd w:id="765"/>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 xml:space="preserve">DPP v </w:t>
      </w:r>
      <w:proofErr w:type="spellStart"/>
      <w:r w:rsidRPr="001C6E0E">
        <w:rPr>
          <w:rFonts w:ascii="Arial" w:hAnsi="Arial" w:cs="Arial"/>
          <w:i/>
          <w:color w:val="000000"/>
          <w:sz w:val="20"/>
        </w:rPr>
        <w:t>Prasoeur</w:t>
      </w:r>
      <w:proofErr w:type="spellEnd"/>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w:t>
      </w:r>
      <w:r w:rsidRPr="001C6E0E">
        <w:rPr>
          <w:rFonts w:ascii="Arial" w:hAnsi="Arial" w:cs="Arial"/>
          <w:color w:val="000000"/>
          <w:sz w:val="20"/>
        </w:rPr>
        <w:lastRenderedPageBreak/>
        <w:t xml:space="preserve">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w:t>
      </w:r>
      <w:proofErr w:type="spellStart"/>
      <w:r>
        <w:rPr>
          <w:rFonts w:ascii="Arial" w:hAnsi="Arial" w:cs="Arial"/>
          <w:color w:val="000000"/>
          <w:sz w:val="20"/>
        </w:rPr>
        <w:t>coaccused</w:t>
      </w:r>
      <w:proofErr w:type="spellEnd"/>
      <w:r>
        <w:rPr>
          <w:rFonts w:ascii="Arial" w:hAnsi="Arial" w:cs="Arial"/>
          <w:color w:val="000000"/>
          <w:sz w:val="20"/>
        </w:rPr>
        <w:t xml:space="preserve">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77777777"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Katelis</w:t>
      </w:r>
      <w:proofErr w:type="spellEnd"/>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399F7DCC" w14:textId="77777777" w:rsidR="00A148DC"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 xml:space="preserve">R v </w:t>
      </w:r>
      <w:proofErr w:type="spellStart"/>
      <w:r w:rsidRPr="001C6E0E">
        <w:rPr>
          <w:rFonts w:ascii="Arial" w:hAnsi="Arial" w:cs="Arial"/>
          <w:i/>
          <w:color w:val="000000"/>
          <w:sz w:val="20"/>
        </w:rPr>
        <w:t>Dowlan</w:t>
      </w:r>
      <w:proofErr w:type="spellEnd"/>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p>
    <w:p w14:paraId="36A9DA45" w14:textId="77777777" w:rsidR="006439FB" w:rsidRDefault="006439FB" w:rsidP="006439FB">
      <w:pPr>
        <w:jc w:val="both"/>
        <w:rPr>
          <w:rFonts w:ascii="Arial" w:hAnsi="Arial" w:cs="Arial"/>
          <w:color w:val="000000"/>
          <w:sz w:val="20"/>
        </w:rPr>
      </w:pPr>
      <w:bookmarkStart w:id="766" w:name="_Toc30674208"/>
      <w:bookmarkStart w:id="767" w:name="_Toc30691475"/>
      <w:bookmarkStart w:id="768" w:name="_Toc30691855"/>
      <w:bookmarkStart w:id="769" w:name="_Toc30692235"/>
      <w:bookmarkStart w:id="770" w:name="_Toc30692993"/>
      <w:bookmarkStart w:id="771" w:name="_Toc30693372"/>
      <w:bookmarkStart w:id="772" w:name="_Toc30693750"/>
      <w:bookmarkStart w:id="773" w:name="_Toc30694128"/>
      <w:bookmarkStart w:id="774" w:name="_Toc30694509"/>
      <w:bookmarkStart w:id="775" w:name="_Toc30699099"/>
      <w:bookmarkStart w:id="776" w:name="_Toc30699484"/>
      <w:bookmarkStart w:id="777" w:name="_Toc30699869"/>
      <w:bookmarkStart w:id="778" w:name="_Toc30701024"/>
      <w:bookmarkStart w:id="779" w:name="_Toc30701411"/>
      <w:bookmarkStart w:id="780" w:name="_Toc30744018"/>
      <w:bookmarkStart w:id="781" w:name="_Toc30754841"/>
      <w:bookmarkStart w:id="782" w:name="_Toc30757297"/>
      <w:bookmarkStart w:id="783" w:name="_Toc30757845"/>
      <w:bookmarkStart w:id="784" w:name="_Toc30758245"/>
      <w:bookmarkStart w:id="785" w:name="_Toc30763005"/>
      <w:bookmarkStart w:id="786" w:name="_Toc30767659"/>
      <w:bookmarkStart w:id="787"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788"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788"/>
    <w:p w14:paraId="572AF9FA" w14:textId="77777777" w:rsidR="00687E62" w:rsidRPr="001C6E0E" w:rsidRDefault="00687E62" w:rsidP="006439FB">
      <w:pPr>
        <w:jc w:val="both"/>
        <w:rPr>
          <w:rFonts w:ascii="Arial" w:hAnsi="Arial" w:cs="Arial"/>
          <w:color w:val="000000"/>
          <w:sz w:val="20"/>
        </w:rPr>
      </w:pPr>
    </w:p>
    <w:p w14:paraId="2D2756C5" w14:textId="77777777" w:rsidR="00BF52E5" w:rsidRPr="002872E8" w:rsidRDefault="00BF52E5" w:rsidP="002872E8">
      <w:pPr>
        <w:pStyle w:val="Heading2"/>
        <w:spacing w:line="240" w:lineRule="auto"/>
        <w:rPr>
          <w:rFonts w:ascii="Arial" w:hAnsi="Arial" w:cs="Arial"/>
          <w:b/>
          <w:bCs/>
        </w:rPr>
      </w:pPr>
      <w:bookmarkStart w:id="789" w:name="_11.5_Deferral_of"/>
      <w:bookmarkStart w:id="790" w:name="_Toc107101772"/>
      <w:bookmarkEnd w:id="789"/>
      <w:r w:rsidRPr="002872E8">
        <w:rPr>
          <w:rFonts w:ascii="Arial" w:hAnsi="Arial" w:cs="Arial"/>
          <w:b/>
          <w:bCs/>
        </w:rPr>
        <w:t>11.</w:t>
      </w:r>
      <w:r w:rsidR="005B4175" w:rsidRPr="002872E8">
        <w:rPr>
          <w:rFonts w:ascii="Arial" w:hAnsi="Arial" w:cs="Arial"/>
          <w:b/>
          <w:bCs/>
        </w:rPr>
        <w:t>5</w:t>
      </w:r>
      <w:r w:rsidRPr="002872E8">
        <w:rPr>
          <w:rFonts w:ascii="Arial" w:hAnsi="Arial" w:cs="Arial"/>
          <w:b/>
          <w:bCs/>
        </w:rPr>
        <w:tab/>
        <w:t>Deferral of sentencing</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90"/>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City">
        <w:smartTag w:uri="urn:schemas-microsoft-com:office:smarttags" w:element="place">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lastRenderedPageBreak/>
        <w:t xml:space="preserve">Under s.414(3)(a) the maximum period of deferral is 4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91" w:name="_11.6_Group_Conference"/>
      <w:bookmarkStart w:id="792" w:name="_Toc30674209"/>
      <w:bookmarkStart w:id="793" w:name="_Toc30691476"/>
      <w:bookmarkStart w:id="794" w:name="_Toc30691856"/>
      <w:bookmarkStart w:id="795" w:name="_Toc30692236"/>
      <w:bookmarkStart w:id="796" w:name="_Toc30692994"/>
      <w:bookmarkStart w:id="797" w:name="_Toc30693373"/>
      <w:bookmarkStart w:id="798" w:name="_Toc30693751"/>
      <w:bookmarkStart w:id="799" w:name="_Toc30694129"/>
      <w:bookmarkStart w:id="800" w:name="_Toc30694510"/>
      <w:bookmarkStart w:id="801" w:name="_Toc30699100"/>
      <w:bookmarkStart w:id="802" w:name="_Toc30699485"/>
      <w:bookmarkStart w:id="803" w:name="_Toc30699870"/>
      <w:bookmarkStart w:id="804" w:name="_Toc30701025"/>
      <w:bookmarkStart w:id="805" w:name="_Toc30701412"/>
      <w:bookmarkStart w:id="806" w:name="_Toc30744019"/>
      <w:bookmarkStart w:id="807" w:name="_Toc30754842"/>
      <w:bookmarkStart w:id="808" w:name="_Toc30757298"/>
      <w:bookmarkStart w:id="809" w:name="_Toc30757846"/>
      <w:bookmarkStart w:id="810" w:name="_Toc30758246"/>
      <w:bookmarkStart w:id="811" w:name="_Toc30763006"/>
      <w:bookmarkStart w:id="812" w:name="_Toc30767660"/>
      <w:bookmarkStart w:id="813" w:name="_Toc34823678"/>
      <w:bookmarkStart w:id="814" w:name="_Toc107101773"/>
      <w:bookmarkEnd w:id="791"/>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15" w:name="_11.6.1_Restorative_justice"/>
      <w:bookmarkStart w:id="816" w:name="_Toc30674210"/>
      <w:bookmarkStart w:id="817" w:name="_Toc30691477"/>
      <w:bookmarkStart w:id="818" w:name="_Toc30691857"/>
      <w:bookmarkStart w:id="819" w:name="_Toc30692237"/>
      <w:bookmarkStart w:id="820" w:name="_Toc30692995"/>
      <w:bookmarkStart w:id="821" w:name="_Toc30693374"/>
      <w:bookmarkStart w:id="822" w:name="_Toc30693752"/>
      <w:bookmarkStart w:id="823" w:name="_Toc30694130"/>
      <w:bookmarkStart w:id="824" w:name="_Toc30694511"/>
      <w:bookmarkStart w:id="825" w:name="_Toc30699101"/>
      <w:bookmarkStart w:id="826" w:name="_Toc30699486"/>
      <w:bookmarkStart w:id="827" w:name="_Toc30699871"/>
      <w:bookmarkStart w:id="828" w:name="_Toc30701026"/>
      <w:bookmarkStart w:id="829" w:name="_Toc30701413"/>
      <w:bookmarkStart w:id="830" w:name="_Toc30744020"/>
      <w:bookmarkStart w:id="831" w:name="_Toc30754843"/>
      <w:bookmarkStart w:id="832" w:name="_Toc30757299"/>
      <w:bookmarkStart w:id="833" w:name="_Toc30757847"/>
      <w:bookmarkStart w:id="834" w:name="_Toc30758247"/>
      <w:bookmarkStart w:id="835" w:name="_Toc30763007"/>
      <w:bookmarkStart w:id="836" w:name="_Toc30767661"/>
      <w:bookmarkStart w:id="837" w:name="_Toc34823679"/>
      <w:bookmarkStart w:id="838" w:name="_Toc107101774"/>
      <w:bookmarkEnd w:id="815"/>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39" w:name="_11.6.2_The_Victorian"/>
      <w:bookmarkStart w:id="840" w:name="_Toc34823680"/>
      <w:bookmarkStart w:id="841" w:name="_Toc107101775"/>
      <w:bookmarkEnd w:id="839"/>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40"/>
      <w:bookmarkEnd w:id="841"/>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place">
        <w:smartTag w:uri="urn:schemas-microsoft-com:office:smarttags" w:element="Stat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42" w:name="_Toc30674211"/>
      <w:bookmarkStart w:id="843" w:name="_Toc30691478"/>
      <w:bookmarkStart w:id="844" w:name="_Toc30691858"/>
      <w:bookmarkStart w:id="845" w:name="_Toc30692238"/>
      <w:bookmarkStart w:id="846" w:name="_Toc30692996"/>
      <w:bookmarkStart w:id="847" w:name="_Toc30693375"/>
      <w:bookmarkStart w:id="848" w:name="_Toc30693753"/>
      <w:bookmarkStart w:id="849" w:name="_Toc30694131"/>
      <w:bookmarkStart w:id="850" w:name="_Toc30694512"/>
      <w:bookmarkStart w:id="851" w:name="_Toc30699102"/>
      <w:bookmarkStart w:id="852" w:name="_Toc30699487"/>
      <w:bookmarkStart w:id="853" w:name="_Toc30699872"/>
      <w:bookmarkStart w:id="854" w:name="_Toc30701027"/>
      <w:bookmarkStart w:id="855" w:name="_Toc30701414"/>
      <w:bookmarkStart w:id="856" w:name="_Toc30744021"/>
      <w:bookmarkStart w:id="857" w:name="_Toc30754844"/>
      <w:bookmarkStart w:id="858" w:name="_Toc30757300"/>
      <w:bookmarkStart w:id="859" w:name="_Toc30757848"/>
      <w:bookmarkStart w:id="860" w:name="_Toc30758248"/>
      <w:bookmarkStart w:id="861" w:name="_Toc30763008"/>
      <w:bookmarkStart w:id="862" w:name="_Toc30767662"/>
      <w:bookmarkStart w:id="863" w:name="_Toc34823681"/>
      <w:bookmarkStart w:id="864"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65" w:name="_11.6.3_Goal"/>
      <w:bookmarkEnd w:id="865"/>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66" w:name="_Toc30674212"/>
      <w:bookmarkStart w:id="867" w:name="_Toc30691479"/>
      <w:bookmarkStart w:id="868" w:name="_Toc30691859"/>
      <w:bookmarkStart w:id="869" w:name="_Toc30692239"/>
      <w:bookmarkStart w:id="870" w:name="_Toc30692997"/>
      <w:bookmarkStart w:id="871" w:name="_Toc30693376"/>
      <w:bookmarkStart w:id="872" w:name="_Toc30693754"/>
      <w:bookmarkStart w:id="873" w:name="_Toc30694132"/>
      <w:bookmarkStart w:id="874" w:name="_Toc30694513"/>
      <w:bookmarkStart w:id="875" w:name="_Toc30699103"/>
      <w:bookmarkStart w:id="876" w:name="_Toc30699488"/>
      <w:bookmarkStart w:id="877" w:name="_Toc30699873"/>
      <w:bookmarkStart w:id="878" w:name="_Toc30701028"/>
      <w:bookmarkStart w:id="879" w:name="_Toc30701415"/>
      <w:bookmarkStart w:id="880" w:name="_Toc30744022"/>
      <w:bookmarkStart w:id="881" w:name="_Toc30754845"/>
      <w:bookmarkStart w:id="882" w:name="_Toc30757301"/>
      <w:bookmarkStart w:id="883" w:name="_Toc30757849"/>
      <w:bookmarkStart w:id="884" w:name="_Toc30758249"/>
      <w:bookmarkStart w:id="885" w:name="_Toc30763009"/>
      <w:bookmarkStart w:id="886"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87" w:name="_11.6.4_Consultation_with"/>
      <w:bookmarkStart w:id="888" w:name="_Toc34823682"/>
      <w:bookmarkStart w:id="889" w:name="_Toc107101777"/>
      <w:bookmarkEnd w:id="887"/>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8"/>
      <w:bookmarkEnd w:id="889"/>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90" w:name="_11.6.5_Mechanics"/>
      <w:bookmarkStart w:id="891" w:name="_Toc30674213"/>
      <w:bookmarkStart w:id="892" w:name="_Toc30691480"/>
      <w:bookmarkStart w:id="893" w:name="_Toc30691860"/>
      <w:bookmarkStart w:id="894" w:name="_Toc30692240"/>
      <w:bookmarkStart w:id="895" w:name="_Toc30692998"/>
      <w:bookmarkStart w:id="896" w:name="_Toc30693377"/>
      <w:bookmarkStart w:id="897" w:name="_Toc30693755"/>
      <w:bookmarkStart w:id="898" w:name="_Toc30694133"/>
      <w:bookmarkStart w:id="899" w:name="_Toc30694514"/>
      <w:bookmarkStart w:id="900" w:name="_Toc30699104"/>
      <w:bookmarkStart w:id="901" w:name="_Toc30699489"/>
      <w:bookmarkStart w:id="902" w:name="_Toc30699874"/>
      <w:bookmarkStart w:id="903" w:name="_Toc30701029"/>
      <w:bookmarkStart w:id="904" w:name="_Toc30701416"/>
      <w:bookmarkStart w:id="905" w:name="_Toc30744023"/>
      <w:bookmarkStart w:id="906" w:name="_Toc30754846"/>
      <w:bookmarkStart w:id="907" w:name="_Toc30757302"/>
      <w:bookmarkStart w:id="908" w:name="_Toc30757850"/>
      <w:bookmarkStart w:id="909" w:name="_Toc30758250"/>
      <w:bookmarkStart w:id="910" w:name="_Toc30763010"/>
      <w:bookmarkStart w:id="911" w:name="_Toc30767664"/>
      <w:bookmarkStart w:id="912" w:name="_Toc34823683"/>
      <w:bookmarkStart w:id="913" w:name="_Toc107101778"/>
      <w:bookmarkEnd w:id="890"/>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14" w:name="_11.6.6_Conference_Outcomes"/>
      <w:bookmarkStart w:id="915" w:name="_Toc30674214"/>
      <w:bookmarkStart w:id="916" w:name="_Toc30691481"/>
      <w:bookmarkStart w:id="917" w:name="_Toc30691861"/>
      <w:bookmarkStart w:id="918" w:name="_Toc30692241"/>
      <w:bookmarkStart w:id="919" w:name="_Toc30692999"/>
      <w:bookmarkStart w:id="920" w:name="_Toc30693378"/>
      <w:bookmarkStart w:id="921" w:name="_Toc30693756"/>
      <w:bookmarkStart w:id="922" w:name="_Toc30694134"/>
      <w:bookmarkStart w:id="923" w:name="_Toc30694515"/>
      <w:bookmarkStart w:id="924" w:name="_Toc30699105"/>
      <w:bookmarkStart w:id="925" w:name="_Toc30699490"/>
      <w:bookmarkStart w:id="926" w:name="_Toc30699875"/>
      <w:bookmarkStart w:id="927" w:name="_Toc30701030"/>
      <w:bookmarkStart w:id="928" w:name="_Toc30701417"/>
      <w:bookmarkStart w:id="929" w:name="_Toc30744024"/>
      <w:bookmarkStart w:id="930" w:name="_Toc30754847"/>
      <w:bookmarkStart w:id="931" w:name="_Toc30757303"/>
      <w:bookmarkStart w:id="932" w:name="_Toc30757851"/>
      <w:bookmarkStart w:id="933" w:name="_Toc30758251"/>
      <w:bookmarkStart w:id="934" w:name="_Toc30763011"/>
      <w:bookmarkStart w:id="935" w:name="_Toc30767665"/>
      <w:bookmarkStart w:id="936" w:name="_Toc34823684"/>
      <w:bookmarkStart w:id="937" w:name="_Toc107101779"/>
      <w:bookmarkEnd w:id="91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38" w:name="_Toc30674215"/>
      <w:bookmarkStart w:id="939" w:name="_Toc30691482"/>
      <w:bookmarkStart w:id="940" w:name="_Toc30691862"/>
      <w:bookmarkStart w:id="941" w:name="_Toc30692242"/>
      <w:bookmarkStart w:id="942" w:name="_Toc30693000"/>
      <w:bookmarkStart w:id="943" w:name="_Toc30693379"/>
      <w:bookmarkStart w:id="944" w:name="_Toc30693757"/>
      <w:bookmarkStart w:id="945" w:name="_Toc30694135"/>
      <w:bookmarkStart w:id="946" w:name="_Toc30694516"/>
      <w:bookmarkStart w:id="947" w:name="_Toc30699106"/>
      <w:bookmarkStart w:id="948" w:name="_Toc30699491"/>
      <w:bookmarkStart w:id="949" w:name="_Toc30699876"/>
      <w:bookmarkStart w:id="950" w:name="_Toc30701031"/>
      <w:bookmarkStart w:id="951" w:name="_Toc30701418"/>
      <w:bookmarkStart w:id="952" w:name="_Toc30744025"/>
      <w:bookmarkStart w:id="953" w:name="_Toc30754848"/>
      <w:bookmarkStart w:id="954" w:name="_Toc30757304"/>
      <w:bookmarkStart w:id="955" w:name="_Toc30757852"/>
      <w:bookmarkStart w:id="956" w:name="_Toc30758252"/>
      <w:bookmarkStart w:id="957" w:name="_Toc30763012"/>
      <w:bookmarkStart w:id="958" w:name="_Toc30767666"/>
      <w:bookmarkStart w:id="959"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60" w:name="_11.7_Criminal_Division"/>
      <w:bookmarkStart w:id="961" w:name="_Toc107101780"/>
      <w:bookmarkEnd w:id="960"/>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1"/>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62" w:name="_11.7.1_Victorian_statistics"/>
      <w:bookmarkEnd w:id="962"/>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604254DE"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w:t>
      </w:r>
      <w:proofErr w:type="spellStart"/>
      <w:r w:rsidR="00AF6313">
        <w:rPr>
          <w:rFonts w:ascii="Arial" w:hAnsi="Arial" w:cs="Arial"/>
          <w:color w:val="000000"/>
          <w:sz w:val="20"/>
        </w:rPr>
        <w:t>supercase</w:t>
      </w:r>
      <w:proofErr w:type="spellEnd"/>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63"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bookmarkStart w:id="964" w:name="_Hlk188957658"/>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95573F">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95573F">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shd w:val="clear" w:color="auto" w:fill="auto"/>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shd w:val="clear" w:color="auto" w:fill="auto"/>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shd w:val="clear" w:color="auto" w:fill="auto"/>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shd w:val="clear" w:color="auto" w:fill="auto"/>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shd w:val="clear" w:color="auto" w:fill="auto"/>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shd w:val="clear" w:color="auto" w:fill="auto"/>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shd w:val="clear" w:color="auto" w:fill="auto"/>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shd w:val="clear" w:color="auto" w:fill="auto"/>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shd w:val="clear" w:color="auto" w:fill="auto"/>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shd w:val="clear" w:color="auto" w:fill="auto"/>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shd w:val="clear" w:color="auto" w:fill="auto"/>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63"/>
      <w:bookmarkEnd w:id="964"/>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shd w:val="clear" w:color="auto" w:fill="auto"/>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477A36EE" w14:textId="01A27758"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shd w:val="clear" w:color="auto" w:fill="auto"/>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shd w:val="clear" w:color="auto" w:fill="auto"/>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shd w:val="clear" w:color="auto" w:fill="auto"/>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w:t>
      </w:r>
      <w:r w:rsidR="002A02A7">
        <w:rPr>
          <w:rFonts w:ascii="Arial" w:hAnsi="Arial" w:cs="Arial"/>
          <w:color w:val="000000"/>
          <w:sz w:val="20"/>
        </w:rPr>
        <w:lastRenderedPageBreak/>
        <w:t>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65" w:name="_11.7.2_Australian_&amp;"/>
      <w:bookmarkEnd w:id="965"/>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37"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 xml:space="preserve">rate of detention of persons aged 10-17 in Juvenile Corrective Institutions – both as sentenced detainees and as </w:t>
      </w:r>
      <w:proofErr w:type="spellStart"/>
      <w:r w:rsidRPr="00102D2A">
        <w:rPr>
          <w:rFonts w:ascii="Arial" w:hAnsi="Arial" w:cs="Arial"/>
          <w:color w:val="000000"/>
          <w:sz w:val="20"/>
        </w:rPr>
        <w:t>remandees</w:t>
      </w:r>
      <w:proofErr w:type="spellEnd"/>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D953E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D953ED">
        <w:tc>
          <w:tcPr>
            <w:tcW w:w="885" w:type="dxa"/>
            <w:tcBorders>
              <w:top w:val="single" w:sz="4" w:space="0" w:color="auto"/>
              <w:bottom w:val="single" w:sz="18"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18"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18"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18"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18"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18"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18"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18"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18"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18"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D953ED">
        <w:tc>
          <w:tcPr>
            <w:tcW w:w="885" w:type="dxa"/>
            <w:tcBorders>
              <w:top w:val="single" w:sz="18"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1995</w:t>
            </w:r>
          </w:p>
        </w:tc>
        <w:tc>
          <w:tcPr>
            <w:tcW w:w="885" w:type="dxa"/>
            <w:tcBorders>
              <w:top w:val="single" w:sz="18"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18"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18"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18"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18"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18"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18"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18"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18"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D953E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D0FD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place">
        <w:smartTag w:uri="urn:schemas-microsoft-com:office:smarttags" w:element="Stat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country-region">
        <w:smartTag w:uri="urn:schemas-microsoft-com:office:smarttags" w:element="place">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place">
        <w:smartTag w:uri="urn:schemas-microsoft-com:office:smarttags" w:element="country-region">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w:t>
      </w:r>
      <w:r w:rsidR="00C11D7C" w:rsidRPr="00102D2A">
        <w:rPr>
          <w:rFonts w:ascii="Arial" w:hAnsi="Arial" w:cs="Arial"/>
          <w:color w:val="000000"/>
          <w:sz w:val="20"/>
        </w:rPr>
        <w:lastRenderedPageBreak/>
        <w:t xml:space="preserve">rate of indigenous detention in </w:t>
      </w:r>
      <w:smartTag w:uri="urn:schemas-microsoft-com:office:smarttags" w:element="place">
        <w:smartTag w:uri="urn:schemas-microsoft-com:office:smarttags" w:element="Stat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66" w:name="_Toc30691483"/>
      <w:bookmarkStart w:id="967" w:name="_Toc30691863"/>
      <w:bookmarkStart w:id="968" w:name="_Toc30692243"/>
      <w:bookmarkStart w:id="969" w:name="_Toc30693001"/>
      <w:bookmarkStart w:id="970" w:name="_Toc30693380"/>
      <w:bookmarkStart w:id="971" w:name="_Toc30693758"/>
      <w:bookmarkStart w:id="972" w:name="_Toc30694136"/>
      <w:bookmarkStart w:id="973" w:name="_Toc30694517"/>
      <w:bookmarkStart w:id="974" w:name="_Toc30699107"/>
      <w:bookmarkStart w:id="975" w:name="_Toc30699492"/>
      <w:bookmarkStart w:id="976" w:name="_Toc30699877"/>
      <w:bookmarkStart w:id="977" w:name="_Toc30701032"/>
      <w:bookmarkStart w:id="978" w:name="_Toc30701419"/>
      <w:bookmarkStart w:id="979" w:name="_Toc30744026"/>
      <w:bookmarkStart w:id="980" w:name="_Toc30754849"/>
      <w:bookmarkStart w:id="981" w:name="_Toc30757305"/>
      <w:bookmarkStart w:id="982" w:name="_Toc30757853"/>
      <w:bookmarkStart w:id="983" w:name="_Toc30758253"/>
      <w:bookmarkStart w:id="984" w:name="_Toc30763013"/>
      <w:bookmarkStart w:id="985" w:name="_Toc30767667"/>
      <w:bookmarkStart w:id="986" w:name="_Toc34823686"/>
      <w:bookmarkStart w:id="987"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country-region">
        <w:smartTag w:uri="urn:schemas-microsoft-com:office:smarttags" w:element="place">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State">
        <w:smartTag w:uri="urn:schemas-microsoft-com:office:smarttags" w:element="plac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place">
        <w:smartTag w:uri="urn:schemas-microsoft-com:office:smarttags" w:element="country-region">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country-region">
        <w:smartTag w:uri="urn:schemas-microsoft-com:office:smarttags" w:element="place">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State">
        <w:smartTag w:uri="urn:schemas-microsoft-com:office:smarttags" w:element="plac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State">
        <w:smartTag w:uri="urn:schemas-microsoft-com:office:smarttags" w:element="plac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State">
        <w:smartTag w:uri="urn:schemas-microsoft-com:office:smarttags" w:element="plac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0">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20819457"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41"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77777777" w:rsidR="004E25D9" w:rsidRPr="00C60E34" w:rsidRDefault="004E25D9"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000000" w:rsidP="00E447BA">
      <w:pPr>
        <w:jc w:val="center"/>
        <w:rPr>
          <w:rFonts w:ascii="Arial" w:hAnsi="Arial" w:cs="Arial"/>
          <w:color w:val="000000"/>
          <w:sz w:val="20"/>
        </w:rPr>
      </w:pPr>
      <w:r>
        <w:rPr>
          <w:rFonts w:ascii="Arial" w:hAnsi="Arial" w:cs="Arial"/>
          <w:noProof/>
          <w:color w:val="000000"/>
          <w:sz w:val="20"/>
        </w:rPr>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988" w:name="_11.8_Parole_&amp;"/>
      <w:bookmarkStart w:id="989" w:name="_Hlk16848916"/>
      <w:bookmarkEnd w:id="988"/>
    </w:p>
    <w:p w14:paraId="05F77096" w14:textId="19E4D05A" w:rsidR="00AB37DA" w:rsidRPr="00102D2A" w:rsidRDefault="00AB37DA" w:rsidP="00AB37DA">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7777777" w:rsidR="00AB37DA" w:rsidRPr="00102D2A" w:rsidRDefault="00AB37DA" w:rsidP="00AB37DA">
      <w:pPr>
        <w:jc w:val="both"/>
        <w:rPr>
          <w:rFonts w:ascii="Arial" w:hAnsi="Arial" w:cs="Arial"/>
          <w:color w:val="000000"/>
          <w:sz w:val="20"/>
        </w:rPr>
      </w:pPr>
    </w:p>
    <w:p w14:paraId="6DDD193B" w14:textId="0913FF8D" w:rsidR="00AB37DA" w:rsidRDefault="00000000" w:rsidP="0010187C">
      <w:pPr>
        <w:jc w:val="both"/>
        <w:rPr>
          <w:rFonts w:ascii="Arial" w:hAnsi="Arial" w:cs="Arial"/>
          <w:color w:val="000000"/>
          <w:sz w:val="22"/>
        </w:rPr>
      </w:pPr>
      <w:r>
        <w:rPr>
          <w:rFonts w:ascii="Arial" w:hAnsi="Arial" w:cs="Arial"/>
          <w:noProof/>
          <w:color w:val="000000"/>
          <w:sz w:val="22"/>
        </w:rPr>
        <w:pict w14:anchorId="780C97E9">
          <v:rect id="_x0000_s2054" style="position:absolute;left:0;text-align:left;margin-left:85pt;margin-top:64.5pt;width:39.7pt;height:337.45pt;z-index:251659264" filled="f" strokecolor="#f30" strokeweight="1.5pt"/>
        </w:pict>
      </w:r>
      <w:r w:rsidR="00AB37DA" w:rsidRPr="00AB37DA">
        <w:rPr>
          <w:rFonts w:ascii="Arial" w:hAnsi="Arial" w:cs="Arial"/>
          <w:noProof/>
          <w:color w:val="000000"/>
          <w:sz w:val="22"/>
        </w:rPr>
        <w:drawing>
          <wp:inline distT="0" distB="0" distL="0" distR="0" wp14:anchorId="5D418091" wp14:editId="70785754">
            <wp:extent cx="5759450"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5405755"/>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990" w:name="_11.8.1_Parole"/>
      <w:bookmarkStart w:id="991" w:name="_Toc30674216"/>
      <w:bookmarkStart w:id="992" w:name="_Toc30691484"/>
      <w:bookmarkStart w:id="993" w:name="_Toc30691864"/>
      <w:bookmarkStart w:id="994" w:name="_Toc30692244"/>
      <w:bookmarkStart w:id="995" w:name="_Toc30693002"/>
      <w:bookmarkStart w:id="996" w:name="_Toc30693381"/>
      <w:bookmarkStart w:id="997" w:name="_Toc30693759"/>
      <w:bookmarkStart w:id="998" w:name="_Toc30694137"/>
      <w:bookmarkStart w:id="999" w:name="_Toc30694518"/>
      <w:bookmarkStart w:id="1000" w:name="_Toc30699108"/>
      <w:bookmarkStart w:id="1001" w:name="_Toc30699493"/>
      <w:bookmarkStart w:id="1002" w:name="_Toc30699878"/>
      <w:bookmarkStart w:id="1003" w:name="_Toc30701033"/>
      <w:bookmarkStart w:id="1004" w:name="_Toc30701420"/>
      <w:bookmarkStart w:id="1005" w:name="_Toc30744027"/>
      <w:bookmarkStart w:id="1006" w:name="_Toc30754850"/>
      <w:bookmarkStart w:id="1007" w:name="_Toc30757306"/>
      <w:bookmarkStart w:id="1008" w:name="_Toc30757854"/>
      <w:bookmarkStart w:id="1009" w:name="_Toc30758254"/>
      <w:bookmarkStart w:id="1010" w:name="_Toc30763014"/>
      <w:bookmarkStart w:id="1011" w:name="_Toc30767668"/>
      <w:bookmarkStart w:id="1012" w:name="_Toc34823687"/>
      <w:bookmarkStart w:id="1013" w:name="_Toc107101782"/>
      <w:bookmarkEnd w:id="990"/>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19B507D2" w14:textId="055F3FCE" w:rsidR="00381A57" w:rsidRPr="00381A57" w:rsidRDefault="00381A57" w:rsidP="00381A57">
      <w:pPr>
        <w:shd w:val="clear" w:color="auto" w:fill="000000" w:themeFill="text1"/>
        <w:jc w:val="center"/>
        <w:rPr>
          <w:rFonts w:ascii="Arial" w:hAnsi="Arial" w:cs="Arial"/>
          <w:b/>
          <w:bCs/>
          <w:color w:val="FFFFFF" w:themeColor="background1"/>
        </w:rPr>
      </w:pPr>
      <w:r w:rsidRPr="00381A57">
        <w:rPr>
          <w:rFonts w:ascii="Arial" w:hAnsi="Arial" w:cs="Arial"/>
          <w:b/>
          <w:bCs/>
          <w:color w:val="FFFFFF" w:themeColor="background1"/>
        </w:rPr>
        <w:t>PAROLE</w:t>
      </w:r>
      <w:r>
        <w:rPr>
          <w:rFonts w:ascii="Arial" w:hAnsi="Arial" w:cs="Arial"/>
          <w:b/>
          <w:bCs/>
          <w:color w:val="FFFFFF" w:themeColor="background1"/>
        </w:rPr>
        <w:t xml:space="preserve"> PURSUANT TO A </w:t>
      </w:r>
      <w:r w:rsidRPr="00381A57">
        <w:rPr>
          <w:rFonts w:ascii="Arial" w:hAnsi="Arial" w:cs="Arial"/>
          <w:b/>
          <w:bCs/>
          <w:i/>
          <w:iCs/>
          <w:color w:val="FFFFFF" w:themeColor="background1"/>
        </w:rPr>
        <w:t>SENTENCING ACT</w:t>
      </w:r>
      <w:r>
        <w:rPr>
          <w:rFonts w:ascii="Arial" w:hAnsi="Arial" w:cs="Arial"/>
          <w:b/>
          <w:bCs/>
          <w:color w:val="FFFFFF" w:themeColor="background1"/>
        </w:rPr>
        <w:t xml:space="preserve"> IMPRISONMENT ORDER</w:t>
      </w:r>
    </w:p>
    <w:p w14:paraId="1A4687F3" w14:textId="77777777" w:rsidR="00381A57" w:rsidRDefault="00381A57" w:rsidP="00FB68EA">
      <w:pPr>
        <w:jc w:val="both"/>
        <w:rPr>
          <w:rFonts w:ascii="Arial" w:hAnsi="Arial" w:cs="Arial"/>
          <w:color w:val="000000"/>
          <w:sz w:val="20"/>
        </w:rPr>
      </w:pPr>
    </w:p>
    <w:p w14:paraId="46E807FE" w14:textId="50D41214"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r w:rsidR="00381A57">
        <w:rPr>
          <w:rFonts w:ascii="Arial" w:hAnsi="Arial" w:cs="Arial"/>
          <w:color w:val="000000"/>
          <w:sz w:val="20"/>
        </w:rPr>
        <w:t xml:space="preserve">This same power – and obligation – applies to a </w:t>
      </w:r>
      <w:r w:rsidR="00381A57" w:rsidRPr="00381A57">
        <w:rPr>
          <w:rFonts w:ascii="Arial" w:hAnsi="Arial" w:cs="Arial"/>
          <w:b/>
          <w:bCs/>
          <w:color w:val="000000"/>
          <w:sz w:val="20"/>
          <w:u w:val="single"/>
        </w:rPr>
        <w:t>CHILD</w:t>
      </w:r>
      <w:r w:rsidR="00381A57">
        <w:rPr>
          <w:rFonts w:ascii="Arial" w:hAnsi="Arial" w:cs="Arial"/>
          <w:color w:val="000000"/>
          <w:sz w:val="20"/>
        </w:rPr>
        <w:t xml:space="preserve"> being sentenced to a term of imprisonment of 12 months or more by the County Court or the Supreme Court.</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Josefski</w:t>
      </w:r>
      <w:proofErr w:type="spellEnd"/>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 xml:space="preserve">R v </w:t>
      </w:r>
      <w:proofErr w:type="spellStart"/>
      <w:r w:rsidR="003E3A4E" w:rsidRPr="00102D2A">
        <w:rPr>
          <w:rFonts w:ascii="Arial" w:hAnsi="Arial" w:cs="Arial"/>
          <w:i/>
          <w:color w:val="000000"/>
          <w:sz w:val="20"/>
        </w:rPr>
        <w:t>Kotzmann</w:t>
      </w:r>
      <w:proofErr w:type="spellEnd"/>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proofErr w:type="spellStart"/>
      <w:r w:rsidRPr="004341DF">
        <w:rPr>
          <w:rFonts w:ascii="Arial" w:hAnsi="Arial" w:cs="Arial"/>
          <w:i/>
          <w:iCs/>
          <w:sz w:val="20"/>
          <w:szCs w:val="20"/>
        </w:rPr>
        <w:t>Kumova</w:t>
      </w:r>
      <w:proofErr w:type="spellEnd"/>
      <w:r w:rsidRPr="004341DF">
        <w:rPr>
          <w:rFonts w:ascii="Arial" w:hAnsi="Arial" w:cs="Arial"/>
          <w:i/>
          <w:iCs/>
          <w:sz w:val="20"/>
          <w:szCs w:val="20"/>
        </w:rPr>
        <w:t xml:space="preserve">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lastRenderedPageBreak/>
        <w:t xml:space="preserve">[38] </w:t>
      </w:r>
      <w:r w:rsidR="00ED2FC4" w:rsidRPr="00B002D0">
        <w:rPr>
          <w:rFonts w:ascii="Arial" w:hAnsi="Arial" w:cs="Arial"/>
          <w:sz w:val="20"/>
          <w:szCs w:val="20"/>
        </w:rPr>
        <w:t>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proofErr w:type="spellStart"/>
      <w:r w:rsidR="00ED2FC4" w:rsidRPr="00136B26">
        <w:rPr>
          <w:rFonts w:ascii="Arial" w:hAnsi="Arial" w:cs="Arial"/>
          <w:i/>
          <w:iCs/>
          <w:sz w:val="20"/>
          <w:szCs w:val="20"/>
        </w:rPr>
        <w:t>Kumova</w:t>
      </w:r>
      <w:proofErr w:type="spellEnd"/>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17A2CFDF"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 xml:space="preserve">R v </w:t>
      </w:r>
      <w:proofErr w:type="spellStart"/>
      <w:r w:rsidR="00BE59C9" w:rsidRPr="00136B26">
        <w:rPr>
          <w:rFonts w:ascii="Arial" w:hAnsi="Arial" w:cs="Arial"/>
          <w:i/>
          <w:color w:val="000000"/>
          <w:sz w:val="20"/>
          <w:szCs w:val="20"/>
        </w:rPr>
        <w:t>Rintoull</w:t>
      </w:r>
      <w:proofErr w:type="spellEnd"/>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 xml:space="preserve">DPP v </w:t>
      </w:r>
      <w:proofErr w:type="spellStart"/>
      <w:r w:rsidR="00D55FE9" w:rsidRPr="00136B26">
        <w:rPr>
          <w:rFonts w:ascii="Arial" w:hAnsi="Arial" w:cs="Arial"/>
          <w:i/>
          <w:color w:val="000000"/>
          <w:sz w:val="20"/>
          <w:szCs w:val="20"/>
        </w:rPr>
        <w:t>Kumova</w:t>
      </w:r>
      <w:proofErr w:type="spellEnd"/>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 xml:space="preserve">The King v </w:t>
      </w:r>
      <w:proofErr w:type="spellStart"/>
      <w:r w:rsidR="00A05B8C" w:rsidRPr="008B65FD">
        <w:rPr>
          <w:rFonts w:ascii="Arial" w:hAnsi="Arial" w:cs="Arial"/>
          <w:i/>
          <w:iCs/>
          <w:color w:val="000000"/>
          <w:sz w:val="20"/>
        </w:rPr>
        <w:t>Hatahet</w:t>
      </w:r>
      <w:proofErr w:type="spellEnd"/>
      <w:r w:rsidR="00A05B8C">
        <w:rPr>
          <w:rFonts w:ascii="Arial" w:hAnsi="Arial" w:cs="Arial"/>
          <w:color w:val="000000"/>
          <w:sz w:val="20"/>
        </w:rPr>
        <w:t xml:space="preserve"> [2024] HCA 23 at [19]-[28].</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proofErr w:type="spellStart"/>
      <w:r w:rsidRPr="0097285F">
        <w:rPr>
          <w:rFonts w:ascii="Arial" w:eastAsia="Book Antiqua" w:hAnsi="Arial" w:cs="Arial"/>
          <w:i/>
          <w:sz w:val="20"/>
          <w:szCs w:val="20"/>
        </w:rPr>
        <w:t>Tutchell</w:t>
      </w:r>
      <w:proofErr w:type="spellEnd"/>
      <w:r w:rsidRPr="0097285F">
        <w:rPr>
          <w:rFonts w:ascii="Arial" w:eastAsia="Book Antiqua" w:hAnsi="Arial" w:cs="Arial"/>
          <w:i/>
          <w:sz w:val="20"/>
          <w:szCs w:val="20"/>
        </w:rPr>
        <w:t xml:space="preserve">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lastRenderedPageBreak/>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 xml:space="preserve">R v </w:t>
      </w:r>
      <w:proofErr w:type="spellStart"/>
      <w:r w:rsidR="00AA6F62" w:rsidRPr="00102D2A">
        <w:rPr>
          <w:rFonts w:ascii="Arial" w:hAnsi="Arial" w:cs="Arial"/>
          <w:i/>
          <w:color w:val="000000"/>
          <w:sz w:val="20"/>
          <w:szCs w:val="20"/>
        </w:rPr>
        <w:t>Strestha</w:t>
      </w:r>
      <w:proofErr w:type="spellEnd"/>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w:t>
      </w:r>
      <w:proofErr w:type="spellStart"/>
      <w:r w:rsidRPr="001E084A">
        <w:rPr>
          <w:rFonts w:ascii="Arial" w:hAnsi="Arial" w:cs="Arial"/>
          <w:color w:val="000000"/>
          <w:sz w:val="18"/>
          <w:szCs w:val="18"/>
        </w:rPr>
        <w:t>onfinement</w:t>
      </w:r>
      <w:proofErr w:type="spellEnd"/>
      <w:r w:rsidRPr="001E084A">
        <w:rPr>
          <w:rFonts w:ascii="Arial" w:hAnsi="Arial" w:cs="Arial"/>
          <w:color w:val="000000"/>
          <w:sz w:val="18"/>
          <w:szCs w:val="18"/>
        </w:rPr>
        <w:t xml:space="preserve">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 xml:space="preserve">R v </w:t>
      </w:r>
      <w:proofErr w:type="spellStart"/>
      <w:r w:rsidRPr="00102D2A">
        <w:rPr>
          <w:rFonts w:ascii="Arial" w:hAnsi="Arial" w:cs="Arial"/>
          <w:i/>
          <w:color w:val="000000"/>
          <w:sz w:val="20"/>
        </w:rPr>
        <w:t>Heazlewood</w:t>
      </w:r>
      <w:proofErr w:type="spellEnd"/>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 xml:space="preserve">R v </w:t>
      </w:r>
      <w:proofErr w:type="spellStart"/>
      <w:r w:rsidR="007631D3" w:rsidRPr="00102D2A">
        <w:rPr>
          <w:rFonts w:ascii="Arial" w:hAnsi="Arial" w:cs="Arial"/>
          <w:i/>
          <w:color w:val="000000"/>
          <w:sz w:val="20"/>
        </w:rPr>
        <w:t>Adenopo</w:t>
      </w:r>
      <w:proofErr w:type="spellEnd"/>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14" w:name="_Hlk158792552"/>
      <w:r>
        <w:rPr>
          <w:rFonts w:ascii="Arial" w:hAnsi="Arial" w:cs="Arial"/>
          <w:color w:val="000000"/>
          <w:sz w:val="20"/>
        </w:rPr>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he had offended in the past and that periods of parole had not prevented further offending, the judge should have proceeded on the basis that he would not get parole and that a CCO with conditions was the 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5(2AA)(a).”</w:t>
      </w:r>
    </w:p>
    <w:bookmarkEnd w:id="1014"/>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 xml:space="preserve">parole period. To the contrary, there was good reason to give the appellant the </w:t>
      </w:r>
      <w:r w:rsidRPr="00F979CD">
        <w:rPr>
          <w:rFonts w:ascii="Arial" w:hAnsi="Arial" w:cs="Arial"/>
          <w:sz w:val="20"/>
          <w:szCs w:val="20"/>
        </w:rPr>
        <w:lastRenderedPageBreak/>
        <w:t>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proofErr w:type="spellStart"/>
      <w:r w:rsidRPr="00C54581">
        <w:rPr>
          <w:rFonts w:ascii="Arial" w:hAnsi="Arial" w:cs="Arial"/>
          <w:i/>
          <w:iCs/>
          <w:sz w:val="20"/>
          <w:szCs w:val="20"/>
        </w:rPr>
        <w:t>Bugmy</w:t>
      </w:r>
      <w:proofErr w:type="spellEnd"/>
      <w:r w:rsidRPr="00C54581">
        <w:rPr>
          <w:rFonts w:ascii="Arial" w:hAnsi="Arial" w:cs="Arial"/>
          <w:i/>
          <w:iCs/>
          <w:sz w:val="20"/>
          <w:szCs w:val="20"/>
        </w:rPr>
        <w:t xml:space="preserve"> v The Queen</w:t>
      </w:r>
      <w:r w:rsidRPr="00C54581">
        <w:rPr>
          <w:rFonts w:ascii="Arial" w:hAnsi="Arial" w:cs="Arial"/>
          <w:sz w:val="20"/>
          <w:szCs w:val="20"/>
        </w:rPr>
        <w:t xml:space="preserve"> (1990) 169 CLR 525, 536 (Dawson, Toohey and </w:t>
      </w:r>
      <w:proofErr w:type="spellStart"/>
      <w:r w:rsidRPr="00C54581">
        <w:rPr>
          <w:rFonts w:ascii="Arial" w:hAnsi="Arial" w:cs="Arial"/>
          <w:sz w:val="20"/>
          <w:szCs w:val="20"/>
        </w:rPr>
        <w:t>Gaudron</w:t>
      </w:r>
      <w:proofErr w:type="spellEnd"/>
      <w:r w:rsidRPr="00C54581">
        <w:rPr>
          <w:rFonts w:ascii="Arial" w:hAnsi="Arial" w:cs="Arial"/>
          <w:sz w:val="20"/>
          <w:szCs w:val="20"/>
        </w:rPr>
        <w:t xml:space="preserve">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 xml:space="preserve">R v </w:t>
      </w:r>
      <w:proofErr w:type="spellStart"/>
      <w:r w:rsidRPr="00C54581">
        <w:rPr>
          <w:rFonts w:ascii="Arial" w:hAnsi="Arial" w:cs="Arial"/>
          <w:i/>
          <w:iCs/>
          <w:sz w:val="20"/>
          <w:szCs w:val="20"/>
        </w:rPr>
        <w:t>Mulvale</w:t>
      </w:r>
      <w:proofErr w:type="spellEnd"/>
      <w:r w:rsidRPr="00C54581">
        <w:rPr>
          <w:rFonts w:ascii="Arial" w:hAnsi="Arial" w:cs="Arial"/>
          <w:sz w:val="20"/>
          <w:szCs w:val="20"/>
        </w:rPr>
        <w:t xml:space="preserve"> (Unreported, Court of Appeal, </w:t>
      </w:r>
      <w:proofErr w:type="spellStart"/>
      <w:r w:rsidRPr="00C54581">
        <w:rPr>
          <w:rFonts w:ascii="Arial" w:hAnsi="Arial" w:cs="Arial"/>
          <w:sz w:val="20"/>
          <w:szCs w:val="20"/>
        </w:rPr>
        <w:t>Winneke</w:t>
      </w:r>
      <w:proofErr w:type="spellEnd"/>
      <w:r w:rsidRPr="00C54581">
        <w:rPr>
          <w:rFonts w:ascii="Arial" w:hAnsi="Arial" w:cs="Arial"/>
          <w:sz w:val="20"/>
          <w:szCs w:val="20"/>
        </w:rPr>
        <w:t xml:space="preserv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proofErr w:type="spellStart"/>
      <w:r w:rsidR="00531994" w:rsidRPr="00764965">
        <w:rPr>
          <w:rFonts w:ascii="Arial" w:hAnsi="Arial" w:cs="Arial"/>
          <w:i/>
          <w:iCs/>
          <w:sz w:val="20"/>
          <w:szCs w:val="20"/>
        </w:rPr>
        <w:t>Kumova</w:t>
      </w:r>
      <w:proofErr w:type="spellEnd"/>
      <w:r w:rsidR="00531994" w:rsidRPr="00764965">
        <w:rPr>
          <w:rFonts w:ascii="Arial" w:hAnsi="Arial" w:cs="Arial"/>
          <w:i/>
          <w:iCs/>
          <w:sz w:val="20"/>
          <w:szCs w:val="20"/>
        </w:rPr>
        <w:t xml:space="preserve">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w:t>
      </w:r>
      <w:proofErr w:type="spellStart"/>
      <w:r w:rsidR="00700872" w:rsidRPr="00700872">
        <w:rPr>
          <w:rFonts w:ascii="Arial" w:hAnsi="Arial" w:cs="Arial"/>
          <w:sz w:val="20"/>
          <w:szCs w:val="20"/>
        </w:rPr>
        <w:t>eg</w:t>
      </w:r>
      <w:proofErr w:type="spellEnd"/>
      <w:r w:rsidR="00700872" w:rsidRPr="00700872">
        <w:rPr>
          <w:rFonts w:ascii="Arial" w:hAnsi="Arial" w:cs="Arial"/>
          <w:sz w:val="20"/>
          <w:szCs w:val="20"/>
        </w:rPr>
        <w:t xml:space="preserve">,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lastRenderedPageBreak/>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t>
      </w:r>
      <w:proofErr w:type="spellStart"/>
      <w:r w:rsidRPr="00764965">
        <w:rPr>
          <w:rFonts w:ascii="Arial" w:hAnsi="Arial" w:cs="Arial"/>
          <w:sz w:val="20"/>
          <w:szCs w:val="20"/>
        </w:rPr>
        <w:t>Winneke</w:t>
      </w:r>
      <w:proofErr w:type="spellEnd"/>
      <w:r w:rsidRPr="00764965">
        <w:rPr>
          <w:rFonts w:ascii="Arial" w:hAnsi="Arial" w:cs="Arial"/>
          <w:sz w:val="20"/>
          <w:szCs w:val="20"/>
        </w:rPr>
        <w:t xml:space="preserve"> P explained in </w:t>
      </w:r>
      <w:r w:rsidRPr="00764965">
        <w:rPr>
          <w:rFonts w:ascii="Arial" w:hAnsi="Arial" w:cs="Arial"/>
          <w:i/>
          <w:sz w:val="20"/>
          <w:szCs w:val="20"/>
        </w:rPr>
        <w:t xml:space="preserve">R v </w:t>
      </w:r>
      <w:proofErr w:type="spellStart"/>
      <w:r w:rsidRPr="00764965">
        <w:rPr>
          <w:rFonts w:ascii="Arial" w:hAnsi="Arial" w:cs="Arial"/>
          <w:i/>
          <w:sz w:val="20"/>
          <w:szCs w:val="20"/>
        </w:rPr>
        <w:t>Mulvale</w:t>
      </w:r>
      <w:proofErr w:type="spellEnd"/>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39EDDE07" w14:textId="6B89F81B" w:rsidR="00381A57" w:rsidRPr="00381A57" w:rsidRDefault="00381A57" w:rsidP="00381A57">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NO POWER TO ORDER A NON-PAROLE PERIOD FOR A CHILD SENTENCED TO DETENTION UNDER THE CYFA</w:t>
      </w:r>
    </w:p>
    <w:p w14:paraId="021D5260" w14:textId="77777777" w:rsidR="00381A57" w:rsidRDefault="00381A57"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694CCF82" w14:textId="77777777" w:rsidR="006E59EC" w:rsidRDefault="006E59EC" w:rsidP="006E59EC">
      <w:pPr>
        <w:jc w:val="both"/>
        <w:rPr>
          <w:rFonts w:ascii="Arial" w:hAnsi="Arial" w:cs="Arial"/>
          <w:color w:val="000000"/>
          <w:sz w:val="20"/>
        </w:rPr>
      </w:pPr>
    </w:p>
    <w:p w14:paraId="42C19661" w14:textId="13753086" w:rsidR="006E59EC" w:rsidRPr="00381A57" w:rsidRDefault="006E59EC" w:rsidP="006E59EC">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A STATE MAY VALIDLY CHANGE THE CONDITIONS FOR A GRANT OF PAROLE WITHOUT THIS BEING AN IMPERMISSIBLE INTERFERENCE WITH JUDICIAL POWER</w:t>
      </w:r>
    </w:p>
    <w:p w14:paraId="17B2CD26" w14:textId="431BE909" w:rsidR="006E59EC" w:rsidRDefault="006E59EC" w:rsidP="006E59EC">
      <w:pPr>
        <w:jc w:val="both"/>
        <w:rPr>
          <w:rFonts w:ascii="Arial" w:hAnsi="Arial" w:cs="Arial"/>
          <w:color w:val="000000"/>
          <w:sz w:val="20"/>
        </w:rPr>
      </w:pPr>
    </w:p>
    <w:p w14:paraId="20716412" w14:textId="02BF99EA" w:rsidR="00D4174C" w:rsidRDefault="00D4174C" w:rsidP="006E59EC">
      <w:pPr>
        <w:jc w:val="both"/>
        <w:rPr>
          <w:rFonts w:ascii="Arial" w:hAnsi="Arial" w:cs="Arial"/>
          <w:color w:val="000000"/>
          <w:sz w:val="20"/>
        </w:rPr>
      </w:pPr>
      <w:r w:rsidRPr="00D4174C">
        <w:rPr>
          <w:rFonts w:ascii="Arial" w:hAnsi="Arial" w:cs="Arial"/>
          <w:color w:val="000000"/>
          <w:sz w:val="20"/>
        </w:rPr>
        <w:t xml:space="preserve">In </w:t>
      </w:r>
      <w:r w:rsidRPr="00D4174C">
        <w:rPr>
          <w:rFonts w:ascii="Arial" w:hAnsi="Arial" w:cs="Arial"/>
          <w:i/>
          <w:iCs/>
          <w:color w:val="000000"/>
          <w:sz w:val="20"/>
        </w:rPr>
        <w:t>Cherry v Queensland</w:t>
      </w:r>
      <w:r>
        <w:rPr>
          <w:rFonts w:ascii="Arial" w:hAnsi="Arial" w:cs="Arial"/>
          <w:color w:val="000000"/>
          <w:sz w:val="20"/>
        </w:rPr>
        <w:t xml:space="preserve"> [2025] HCA 14</w:t>
      </w:r>
      <w:r w:rsidRPr="00D4174C">
        <w:rPr>
          <w:rFonts w:ascii="Arial" w:hAnsi="Arial" w:cs="Arial"/>
          <w:color w:val="000000"/>
          <w:sz w:val="20"/>
        </w:rPr>
        <w:t xml:space="preserve"> the plaintiff </w:t>
      </w:r>
      <w:r>
        <w:rPr>
          <w:rFonts w:ascii="Arial" w:hAnsi="Arial" w:cs="Arial"/>
          <w:color w:val="000000"/>
          <w:sz w:val="20"/>
        </w:rPr>
        <w:t>had been</w:t>
      </w:r>
      <w:r w:rsidRPr="00D4174C">
        <w:rPr>
          <w:rFonts w:ascii="Arial" w:hAnsi="Arial" w:cs="Arial"/>
          <w:color w:val="000000"/>
          <w:sz w:val="20"/>
        </w:rPr>
        <w:t xml:space="preserve"> convicted</w:t>
      </w:r>
      <w:r>
        <w:rPr>
          <w:rFonts w:ascii="Arial" w:hAnsi="Arial" w:cs="Arial"/>
          <w:color w:val="000000"/>
          <w:sz w:val="20"/>
        </w:rPr>
        <w:t xml:space="preserve"> in 2002</w:t>
      </w:r>
      <w:r w:rsidRPr="00D4174C">
        <w:rPr>
          <w:rFonts w:ascii="Arial" w:hAnsi="Arial" w:cs="Arial"/>
          <w:color w:val="000000"/>
          <w:sz w:val="20"/>
        </w:rPr>
        <w:t>, following trial by jury in the Supreme Court of Queensland, of two counts of murder. He was sentenced to life imprisonment for each count. The sentencing judge ordered that the plaintiff not be released from imprisonment until he had served a minimum of 20 years in gaol (unless released sooner under exceptional circumstances parole). An appeal against conviction was unsuccessful. The body of one of the murder victims has never been found.</w:t>
      </w:r>
      <w:r>
        <w:rPr>
          <w:rFonts w:ascii="Arial" w:hAnsi="Arial" w:cs="Arial"/>
          <w:color w:val="000000"/>
          <w:sz w:val="20"/>
        </w:rPr>
        <w:t xml:space="preserve"> Subsequently in 2006 the Queensland parliament passed </w:t>
      </w:r>
      <w:r w:rsidRPr="00D4174C">
        <w:rPr>
          <w:rFonts w:ascii="Arial" w:hAnsi="Arial" w:cs="Arial"/>
          <w:color w:val="000000"/>
          <w:sz w:val="20"/>
        </w:rPr>
        <w:t xml:space="preserve">the </w:t>
      </w:r>
      <w:r w:rsidRPr="00D4174C">
        <w:rPr>
          <w:rFonts w:ascii="Arial" w:hAnsi="Arial" w:cs="Arial"/>
          <w:i/>
          <w:iCs/>
          <w:color w:val="000000"/>
          <w:sz w:val="20"/>
        </w:rPr>
        <w:t>Corrective Services Act 2006</w:t>
      </w:r>
      <w:r w:rsidRPr="00D4174C">
        <w:rPr>
          <w:rFonts w:ascii="Arial" w:hAnsi="Arial" w:cs="Arial"/>
          <w:color w:val="000000"/>
          <w:sz w:val="20"/>
        </w:rPr>
        <w:t xml:space="preserve"> (Qld)</w:t>
      </w:r>
      <w:r>
        <w:rPr>
          <w:rFonts w:ascii="Arial" w:hAnsi="Arial" w:cs="Arial"/>
          <w:color w:val="000000"/>
          <w:sz w:val="20"/>
        </w:rPr>
        <w:t xml:space="preserve">. Under </w:t>
      </w:r>
      <w:r w:rsidR="00984B6A">
        <w:rPr>
          <w:rFonts w:ascii="Arial" w:hAnsi="Arial" w:cs="Arial"/>
          <w:color w:val="000000"/>
          <w:sz w:val="20"/>
        </w:rPr>
        <w:t xml:space="preserve">s.175L of </w:t>
      </w:r>
      <w:r>
        <w:rPr>
          <w:rFonts w:ascii="Arial" w:hAnsi="Arial" w:cs="Arial"/>
          <w:color w:val="000000"/>
          <w:sz w:val="20"/>
        </w:rPr>
        <w:t>the CSAQ the Queensland parole board may make a “no</w:t>
      </w:r>
      <w:r w:rsidR="00884B26">
        <w:rPr>
          <w:rFonts w:ascii="Arial" w:hAnsi="Arial" w:cs="Arial"/>
          <w:color w:val="000000"/>
          <w:sz w:val="20"/>
        </w:rPr>
        <w:noBreakHyphen/>
      </w:r>
      <w:r>
        <w:rPr>
          <w:rFonts w:ascii="Arial" w:hAnsi="Arial" w:cs="Arial"/>
          <w:color w:val="000000"/>
          <w:sz w:val="20"/>
        </w:rPr>
        <w:t>cooperation declaration” about a “no-body-no parole” prisoner where the remains of the victim have not been found and where the parole board is not satisfied that the prisoner has given “satisfactory cooperation”. The effect of such declaration is that the prisoner may not apply for parole notwithstanding the expiration of the non-parole period.</w:t>
      </w:r>
    </w:p>
    <w:p w14:paraId="2B053DDD" w14:textId="24F5A67C" w:rsidR="00884B26" w:rsidRDefault="00D4174C" w:rsidP="00884B26">
      <w:pPr>
        <w:spacing w:before="120"/>
        <w:jc w:val="both"/>
        <w:rPr>
          <w:rFonts w:ascii="Arial" w:hAnsi="Arial" w:cs="Arial"/>
          <w:color w:val="000000"/>
          <w:sz w:val="20"/>
        </w:rPr>
      </w:pPr>
      <w:r>
        <w:rPr>
          <w:rFonts w:ascii="Arial" w:hAnsi="Arial" w:cs="Arial"/>
          <w:color w:val="000000"/>
          <w:sz w:val="20"/>
        </w:rPr>
        <w:t>The plaintiff commenced a proceeding in the original jurisdiction of the High Court challenging the constitutional validity of ss.175L &amp; 175E of the CSAQ</w:t>
      </w:r>
      <w:r w:rsidR="00884B26">
        <w:rPr>
          <w:rFonts w:ascii="Arial" w:hAnsi="Arial" w:cs="Arial"/>
          <w:color w:val="000000"/>
          <w:sz w:val="20"/>
        </w:rPr>
        <w:t xml:space="preserve"> and submitting that ss.175L &amp; 175E permit the executive branch of the State government to interfere with the exercise of judicial power by the Supreme Court of Queensland contrary to the </w:t>
      </w:r>
      <w:r w:rsidR="00F64B83">
        <w:rPr>
          <w:rFonts w:ascii="Arial" w:hAnsi="Arial" w:cs="Arial"/>
          <w:color w:val="000000"/>
          <w:sz w:val="20"/>
        </w:rPr>
        <w:t xml:space="preserve">“separation of powers” </w:t>
      </w:r>
      <w:r w:rsidR="00884B26">
        <w:rPr>
          <w:rFonts w:ascii="Arial" w:hAnsi="Arial" w:cs="Arial"/>
          <w:color w:val="000000"/>
          <w:sz w:val="20"/>
        </w:rPr>
        <w:t xml:space="preserve">principle established by the High Court in </w:t>
      </w:r>
      <w:r w:rsidRPr="00884B26">
        <w:rPr>
          <w:rFonts w:ascii="Arial" w:hAnsi="Arial" w:cs="Arial"/>
          <w:i/>
          <w:iCs/>
          <w:color w:val="000000"/>
          <w:sz w:val="20"/>
        </w:rPr>
        <w:t>Kable v Director of Public Prosecutions (NSW)</w:t>
      </w:r>
      <w:r w:rsidR="00884B26">
        <w:rPr>
          <w:rFonts w:ascii="Arial" w:hAnsi="Arial" w:cs="Arial"/>
          <w:color w:val="000000"/>
          <w:sz w:val="20"/>
        </w:rPr>
        <w:t xml:space="preserve"> </w:t>
      </w:r>
      <w:r w:rsidR="00884B26" w:rsidRPr="00884B26">
        <w:rPr>
          <w:rFonts w:ascii="Arial" w:hAnsi="Arial" w:cs="Arial"/>
          <w:color w:val="000000"/>
          <w:sz w:val="20"/>
        </w:rPr>
        <w:t>(1996) 189 CLR 51.</w:t>
      </w:r>
      <w:r w:rsidR="00884B26">
        <w:rPr>
          <w:rFonts w:ascii="Arial" w:hAnsi="Arial" w:cs="Arial"/>
          <w:color w:val="000000"/>
          <w:sz w:val="20"/>
        </w:rPr>
        <w:t xml:space="preserve"> In holding that s.175L was not invalid – and </w:t>
      </w:r>
      <w:r w:rsidR="00984B6A">
        <w:rPr>
          <w:rFonts w:ascii="Arial" w:hAnsi="Arial" w:cs="Arial"/>
          <w:color w:val="000000"/>
          <w:sz w:val="20"/>
        </w:rPr>
        <w:t>consequently</w:t>
      </w:r>
      <w:r w:rsidR="00884B26">
        <w:rPr>
          <w:rFonts w:ascii="Arial" w:hAnsi="Arial" w:cs="Arial"/>
          <w:color w:val="000000"/>
          <w:sz w:val="20"/>
        </w:rPr>
        <w:t xml:space="preserve"> finding that no answer was required in relation to s.175E – </w:t>
      </w:r>
      <w:proofErr w:type="spellStart"/>
      <w:r w:rsidR="00884B26">
        <w:rPr>
          <w:rFonts w:ascii="Arial" w:hAnsi="Arial" w:cs="Arial"/>
          <w:color w:val="000000"/>
          <w:sz w:val="20"/>
        </w:rPr>
        <w:t>G</w:t>
      </w:r>
      <w:r w:rsidR="00884B26" w:rsidRPr="00884B26">
        <w:rPr>
          <w:rFonts w:ascii="Arial" w:hAnsi="Arial" w:cs="Arial"/>
          <w:color w:val="000000"/>
          <w:sz w:val="20"/>
        </w:rPr>
        <w:t>ageler</w:t>
      </w:r>
      <w:proofErr w:type="spellEnd"/>
      <w:r w:rsidR="00884B26" w:rsidRPr="00884B26">
        <w:rPr>
          <w:rFonts w:ascii="Arial" w:hAnsi="Arial" w:cs="Arial"/>
          <w:color w:val="000000"/>
          <w:sz w:val="20"/>
        </w:rPr>
        <w:t xml:space="preserve"> </w:t>
      </w:r>
      <w:r w:rsidR="00884B26">
        <w:rPr>
          <w:rFonts w:ascii="Arial" w:hAnsi="Arial" w:cs="Arial"/>
          <w:color w:val="000000"/>
          <w:sz w:val="20"/>
        </w:rPr>
        <w:t>CJ</w:t>
      </w:r>
      <w:r w:rsidR="00884B26" w:rsidRPr="00884B26">
        <w:rPr>
          <w:rFonts w:ascii="Arial" w:hAnsi="Arial" w:cs="Arial"/>
          <w:color w:val="000000"/>
          <w:sz w:val="20"/>
        </w:rPr>
        <w:t xml:space="preserve">, </w:t>
      </w:r>
      <w:r w:rsidR="00884B26">
        <w:rPr>
          <w:rFonts w:ascii="Arial" w:hAnsi="Arial" w:cs="Arial"/>
          <w:color w:val="000000"/>
          <w:sz w:val="20"/>
        </w:rPr>
        <w:t>G</w:t>
      </w:r>
      <w:r w:rsidR="00884B26" w:rsidRPr="00884B26">
        <w:rPr>
          <w:rFonts w:ascii="Arial" w:hAnsi="Arial" w:cs="Arial"/>
          <w:color w:val="000000"/>
          <w:sz w:val="20"/>
        </w:rPr>
        <w:t xml:space="preserve">ordon, </w:t>
      </w:r>
      <w:r w:rsidR="00884B26">
        <w:rPr>
          <w:rFonts w:ascii="Arial" w:hAnsi="Arial" w:cs="Arial"/>
          <w:color w:val="000000"/>
          <w:sz w:val="20"/>
        </w:rPr>
        <w:t>E</w:t>
      </w:r>
      <w:r w:rsidR="00884B26" w:rsidRPr="00884B26">
        <w:rPr>
          <w:rFonts w:ascii="Arial" w:hAnsi="Arial" w:cs="Arial"/>
          <w:color w:val="000000"/>
          <w:sz w:val="20"/>
        </w:rPr>
        <w:t xml:space="preserve">delman, </w:t>
      </w:r>
      <w:r w:rsidR="00884B26">
        <w:rPr>
          <w:rFonts w:ascii="Arial" w:hAnsi="Arial" w:cs="Arial"/>
          <w:color w:val="000000"/>
          <w:sz w:val="20"/>
        </w:rPr>
        <w:t>S</w:t>
      </w:r>
      <w:r w:rsidR="00884B26" w:rsidRPr="00884B26">
        <w:rPr>
          <w:rFonts w:ascii="Arial" w:hAnsi="Arial" w:cs="Arial"/>
          <w:color w:val="000000"/>
          <w:sz w:val="20"/>
        </w:rPr>
        <w:t xml:space="preserve">teward, </w:t>
      </w:r>
      <w:r w:rsidR="00884B26">
        <w:rPr>
          <w:rFonts w:ascii="Arial" w:hAnsi="Arial" w:cs="Arial"/>
          <w:color w:val="000000"/>
          <w:sz w:val="20"/>
        </w:rPr>
        <w:t>G</w:t>
      </w:r>
      <w:r w:rsidR="00884B26" w:rsidRPr="00884B26">
        <w:rPr>
          <w:rFonts w:ascii="Arial" w:hAnsi="Arial" w:cs="Arial"/>
          <w:color w:val="000000"/>
          <w:sz w:val="20"/>
        </w:rPr>
        <w:t xml:space="preserve">leeson, </w:t>
      </w:r>
      <w:proofErr w:type="spellStart"/>
      <w:r w:rsidR="00884B26">
        <w:rPr>
          <w:rFonts w:ascii="Arial" w:hAnsi="Arial" w:cs="Arial"/>
          <w:color w:val="000000"/>
          <w:sz w:val="20"/>
        </w:rPr>
        <w:t>J</w:t>
      </w:r>
      <w:r w:rsidR="00884B26" w:rsidRPr="00884B26">
        <w:rPr>
          <w:rFonts w:ascii="Arial" w:hAnsi="Arial" w:cs="Arial"/>
          <w:color w:val="000000"/>
          <w:sz w:val="20"/>
        </w:rPr>
        <w:t>agot</w:t>
      </w:r>
      <w:proofErr w:type="spellEnd"/>
      <w:r w:rsidR="00884B26" w:rsidRPr="00884B26">
        <w:rPr>
          <w:rFonts w:ascii="Arial" w:hAnsi="Arial" w:cs="Arial"/>
          <w:color w:val="000000"/>
          <w:sz w:val="20"/>
        </w:rPr>
        <w:t xml:space="preserve"> and </w:t>
      </w:r>
      <w:r w:rsidR="00884B26">
        <w:rPr>
          <w:rFonts w:ascii="Arial" w:hAnsi="Arial" w:cs="Arial"/>
          <w:color w:val="000000"/>
          <w:sz w:val="20"/>
        </w:rPr>
        <w:t>B</w:t>
      </w:r>
      <w:r w:rsidR="00884B26" w:rsidRPr="00884B26">
        <w:rPr>
          <w:rFonts w:ascii="Arial" w:hAnsi="Arial" w:cs="Arial"/>
          <w:color w:val="000000"/>
          <w:sz w:val="20"/>
        </w:rPr>
        <w:t>eech-</w:t>
      </w:r>
      <w:r w:rsidR="00884B26">
        <w:rPr>
          <w:rFonts w:ascii="Arial" w:hAnsi="Arial" w:cs="Arial"/>
          <w:color w:val="000000"/>
          <w:sz w:val="20"/>
        </w:rPr>
        <w:t>J</w:t>
      </w:r>
      <w:r w:rsidR="00884B26" w:rsidRPr="00884B26">
        <w:rPr>
          <w:rFonts w:ascii="Arial" w:hAnsi="Arial" w:cs="Arial"/>
          <w:color w:val="000000"/>
          <w:sz w:val="20"/>
        </w:rPr>
        <w:t xml:space="preserve">ones </w:t>
      </w:r>
      <w:r w:rsidR="00884B26">
        <w:rPr>
          <w:rFonts w:ascii="Arial" w:hAnsi="Arial" w:cs="Arial"/>
          <w:color w:val="000000"/>
          <w:sz w:val="20"/>
        </w:rPr>
        <w:t>JJ said at [2]:</w:t>
      </w:r>
    </w:p>
    <w:p w14:paraId="58F98612" w14:textId="3FC325A1" w:rsidR="00D4174C" w:rsidRDefault="00884B26" w:rsidP="00884B26">
      <w:pPr>
        <w:spacing w:before="60"/>
        <w:ind w:left="567" w:right="567"/>
        <w:jc w:val="both"/>
        <w:rPr>
          <w:rFonts w:ascii="Arial" w:hAnsi="Arial" w:cs="Arial"/>
          <w:color w:val="000000"/>
          <w:sz w:val="20"/>
        </w:rPr>
      </w:pPr>
      <w:r>
        <w:rPr>
          <w:rFonts w:ascii="Arial" w:hAnsi="Arial" w:cs="Arial"/>
          <w:color w:val="000000"/>
          <w:sz w:val="20"/>
        </w:rPr>
        <w:t>“</w:t>
      </w:r>
      <w:r w:rsidR="00D4174C" w:rsidRPr="00D4174C">
        <w:rPr>
          <w:rFonts w:ascii="Arial" w:hAnsi="Arial" w:cs="Arial"/>
          <w:color w:val="000000"/>
          <w:sz w:val="20"/>
        </w:rPr>
        <w:t xml:space="preserve">The plaintiff's challenge to the validity of ss 175L and 175E faces the difficult task of distinguishing the principles established by the decisions of this Court in </w:t>
      </w:r>
      <w:r w:rsidR="00D4174C" w:rsidRPr="00884B26">
        <w:rPr>
          <w:rFonts w:ascii="Arial" w:hAnsi="Arial" w:cs="Arial"/>
          <w:i/>
          <w:iCs/>
          <w:color w:val="000000"/>
          <w:sz w:val="20"/>
        </w:rPr>
        <w:t>Crump v New South Wales</w:t>
      </w:r>
      <w:r>
        <w:rPr>
          <w:rFonts w:ascii="Arial" w:hAnsi="Arial" w:cs="Arial"/>
          <w:color w:val="000000"/>
          <w:sz w:val="20"/>
        </w:rPr>
        <w:t xml:space="preserve"> (2012) 247 CLR 1,</w:t>
      </w:r>
      <w:r w:rsidR="00D4174C" w:rsidRPr="00D4174C">
        <w:rPr>
          <w:rFonts w:ascii="Arial" w:hAnsi="Arial" w:cs="Arial"/>
          <w:color w:val="000000"/>
          <w:sz w:val="20"/>
        </w:rPr>
        <w:t xml:space="preserve"> </w:t>
      </w:r>
      <w:r w:rsidR="00D4174C" w:rsidRPr="00884B26">
        <w:rPr>
          <w:rFonts w:ascii="Arial" w:hAnsi="Arial" w:cs="Arial"/>
          <w:i/>
          <w:iCs/>
          <w:color w:val="000000"/>
          <w:sz w:val="20"/>
        </w:rPr>
        <w:t>Knight v Victoria</w:t>
      </w:r>
      <w:r>
        <w:rPr>
          <w:rFonts w:ascii="Arial" w:hAnsi="Arial" w:cs="Arial"/>
          <w:color w:val="000000"/>
          <w:sz w:val="20"/>
        </w:rPr>
        <w:t xml:space="preserve"> (2017) 261 CLR 306</w:t>
      </w:r>
      <w:r w:rsidR="00D4174C" w:rsidRPr="00D4174C">
        <w:rPr>
          <w:rFonts w:ascii="Arial" w:hAnsi="Arial" w:cs="Arial"/>
          <w:color w:val="000000"/>
          <w:sz w:val="20"/>
        </w:rPr>
        <w:t xml:space="preserve"> and </w:t>
      </w:r>
      <w:r w:rsidR="00D4174C" w:rsidRPr="00884B26">
        <w:rPr>
          <w:rFonts w:ascii="Arial" w:hAnsi="Arial" w:cs="Arial"/>
          <w:i/>
          <w:iCs/>
          <w:color w:val="000000"/>
          <w:sz w:val="20"/>
        </w:rPr>
        <w:t>Minogue v Victori</w:t>
      </w:r>
      <w:r>
        <w:rPr>
          <w:rFonts w:ascii="Arial" w:hAnsi="Arial" w:cs="Arial"/>
          <w:i/>
          <w:iCs/>
          <w:color w:val="000000"/>
          <w:sz w:val="20"/>
        </w:rPr>
        <w:t xml:space="preserve">a </w:t>
      </w:r>
      <w:r w:rsidRPr="00884B26">
        <w:rPr>
          <w:rFonts w:ascii="Arial" w:hAnsi="Arial" w:cs="Arial"/>
          <w:color w:val="000000"/>
          <w:sz w:val="20"/>
        </w:rPr>
        <w:t>(2019) 268 CLR 1.</w:t>
      </w:r>
      <w:r w:rsidR="00D4174C" w:rsidRPr="00D4174C">
        <w:rPr>
          <w:rFonts w:ascii="Arial" w:hAnsi="Arial" w:cs="Arial"/>
          <w:color w:val="000000"/>
          <w:sz w:val="20"/>
        </w:rPr>
        <w:t xml:space="preserve"> In essence, those cases establish that a State may validly change the conditions for a grant of parole from time to time and that this does not constitute an impermissible interference with judicial power.</w:t>
      </w:r>
      <w:r>
        <w:rPr>
          <w:rFonts w:ascii="Arial" w:hAnsi="Arial" w:cs="Arial"/>
          <w:color w:val="000000"/>
          <w:sz w:val="20"/>
        </w:rPr>
        <w:t>”</w:t>
      </w:r>
    </w:p>
    <w:p w14:paraId="2BBC13B5" w14:textId="77777777" w:rsidR="006E59EC" w:rsidRPr="00102D2A" w:rsidRDefault="006E59EC"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15" w:name="_11.8.2_Remissions"/>
      <w:bookmarkEnd w:id="1015"/>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2872E8" w:rsidRDefault="00BF52E5" w:rsidP="002872E8">
      <w:pPr>
        <w:pStyle w:val="Heading2"/>
        <w:spacing w:line="240" w:lineRule="auto"/>
        <w:rPr>
          <w:rFonts w:ascii="Arial" w:hAnsi="Arial" w:cs="Arial"/>
          <w:b/>
          <w:bCs/>
        </w:rPr>
      </w:pPr>
      <w:bookmarkStart w:id="1016" w:name="_11.9_Temporary_leave"/>
      <w:bookmarkStart w:id="1017" w:name="_Toc30691486"/>
      <w:bookmarkStart w:id="1018" w:name="_Toc30691866"/>
      <w:bookmarkStart w:id="1019" w:name="_Toc30692246"/>
      <w:bookmarkStart w:id="1020" w:name="_Toc30693004"/>
      <w:bookmarkStart w:id="1021" w:name="_Toc30693383"/>
      <w:bookmarkStart w:id="1022" w:name="_Toc30693761"/>
      <w:bookmarkStart w:id="1023" w:name="_Toc30694139"/>
      <w:bookmarkStart w:id="1024" w:name="_Toc30694520"/>
      <w:bookmarkStart w:id="1025" w:name="_Toc30699110"/>
      <w:bookmarkStart w:id="1026" w:name="_Toc30699495"/>
      <w:bookmarkStart w:id="1027" w:name="_Toc30699880"/>
      <w:bookmarkStart w:id="1028" w:name="_Toc30701035"/>
      <w:bookmarkStart w:id="1029" w:name="_Toc30701422"/>
      <w:bookmarkStart w:id="1030" w:name="_Toc30744029"/>
      <w:bookmarkStart w:id="1031" w:name="_Toc30754852"/>
      <w:bookmarkStart w:id="1032" w:name="_Toc30757308"/>
      <w:bookmarkStart w:id="1033" w:name="_Toc30757856"/>
      <w:bookmarkStart w:id="1034" w:name="_Toc30758256"/>
      <w:bookmarkStart w:id="1035" w:name="_Toc30763016"/>
      <w:bookmarkStart w:id="1036" w:name="_Toc30767670"/>
      <w:bookmarkStart w:id="1037" w:name="_Toc34823689"/>
      <w:bookmarkStart w:id="1038" w:name="_Toc107101784"/>
      <w:bookmarkEnd w:id="989"/>
      <w:bookmarkEnd w:id="1016"/>
      <w:r w:rsidRPr="002872E8">
        <w:rPr>
          <w:rFonts w:ascii="Arial" w:hAnsi="Arial" w:cs="Arial"/>
          <w:b/>
          <w:bCs/>
        </w:rPr>
        <w:t>11.</w:t>
      </w:r>
      <w:r w:rsidR="005B4175" w:rsidRPr="002872E8">
        <w:rPr>
          <w:rFonts w:ascii="Arial" w:hAnsi="Arial" w:cs="Arial"/>
          <w:b/>
          <w:bCs/>
        </w:rPr>
        <w:t>9</w:t>
      </w:r>
      <w:r w:rsidRPr="002872E8">
        <w:rPr>
          <w:rFonts w:ascii="Arial" w:hAnsi="Arial" w:cs="Arial"/>
          <w:b/>
          <w:bCs/>
        </w:rPr>
        <w:tab/>
        <w:t>Temporary leave from detention</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lastRenderedPageBreak/>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39" w:name="_11.10_Transfers_between"/>
      <w:bookmarkStart w:id="1040" w:name="_Toc30691487"/>
      <w:bookmarkStart w:id="1041" w:name="_Toc30691867"/>
      <w:bookmarkStart w:id="1042" w:name="_Toc30692247"/>
      <w:bookmarkStart w:id="1043" w:name="_Toc30693005"/>
      <w:bookmarkStart w:id="1044" w:name="_Toc30693384"/>
      <w:bookmarkStart w:id="1045" w:name="_Toc30693762"/>
      <w:bookmarkStart w:id="1046" w:name="_Toc30694140"/>
      <w:bookmarkStart w:id="1047" w:name="_Toc30694521"/>
      <w:bookmarkStart w:id="1048" w:name="_Toc30699111"/>
      <w:bookmarkStart w:id="1049" w:name="_Toc30699496"/>
      <w:bookmarkStart w:id="1050" w:name="_Toc30699881"/>
      <w:bookmarkStart w:id="1051" w:name="_Toc30701036"/>
      <w:bookmarkStart w:id="1052" w:name="_Toc30701423"/>
      <w:bookmarkStart w:id="1053" w:name="_Toc30744030"/>
      <w:bookmarkStart w:id="1054" w:name="_Toc30754853"/>
      <w:bookmarkStart w:id="1055" w:name="_Toc30757309"/>
      <w:bookmarkStart w:id="1056" w:name="_Toc30757857"/>
      <w:bookmarkStart w:id="1057" w:name="_Toc30758257"/>
      <w:bookmarkStart w:id="1058" w:name="_Toc30763017"/>
      <w:bookmarkStart w:id="1059" w:name="_Toc30767671"/>
      <w:bookmarkStart w:id="1060" w:name="_Toc34823690"/>
      <w:bookmarkStart w:id="1061" w:name="_Toc107101785"/>
      <w:bookmarkEnd w:id="1039"/>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 xml:space="preserve">DPP v </w:t>
      </w:r>
      <w:proofErr w:type="spellStart"/>
      <w:r w:rsidRPr="00102D2A">
        <w:rPr>
          <w:rFonts w:ascii="Arial" w:hAnsi="Arial" w:cs="Arial"/>
          <w:i/>
          <w:iCs/>
          <w:color w:val="000000"/>
          <w:sz w:val="20"/>
        </w:rPr>
        <w:t>Karipis</w:t>
      </w:r>
      <w:proofErr w:type="spellEnd"/>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 xml:space="preserve">R v </w:t>
      </w:r>
      <w:proofErr w:type="spellStart"/>
      <w:r w:rsidR="008E266A" w:rsidRPr="00102D2A">
        <w:rPr>
          <w:rFonts w:ascii="Arial" w:hAnsi="Arial" w:cs="Arial"/>
          <w:i/>
          <w:color w:val="000000"/>
          <w:sz w:val="20"/>
        </w:rPr>
        <w:t>Speedie</w:t>
      </w:r>
      <w:proofErr w:type="spellEnd"/>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62" w:name="_11.11_Further_custodial"/>
      <w:bookmarkStart w:id="1063" w:name="_Toc30691488"/>
      <w:bookmarkStart w:id="1064" w:name="_Toc30691868"/>
      <w:bookmarkStart w:id="1065" w:name="_Toc30692248"/>
      <w:bookmarkStart w:id="1066" w:name="_Toc30693006"/>
      <w:bookmarkStart w:id="1067" w:name="_Toc30693385"/>
      <w:bookmarkStart w:id="1068" w:name="_Toc30693763"/>
      <w:bookmarkStart w:id="1069" w:name="_Toc30694141"/>
      <w:bookmarkStart w:id="1070" w:name="_Toc30694522"/>
      <w:bookmarkStart w:id="1071" w:name="_Toc30699112"/>
      <w:bookmarkStart w:id="1072" w:name="_Toc30699497"/>
      <w:bookmarkStart w:id="1073" w:name="_Toc30699882"/>
      <w:bookmarkStart w:id="1074" w:name="_Toc30701037"/>
      <w:bookmarkStart w:id="1075" w:name="_Toc30701424"/>
      <w:bookmarkStart w:id="1076" w:name="_Toc30744031"/>
      <w:bookmarkStart w:id="1077" w:name="_Toc30754854"/>
      <w:bookmarkStart w:id="1078" w:name="_Toc30757310"/>
      <w:bookmarkStart w:id="1079" w:name="_Toc30757858"/>
      <w:bookmarkStart w:id="1080" w:name="_Toc30758258"/>
      <w:bookmarkStart w:id="1081" w:name="_Toc30763018"/>
      <w:bookmarkStart w:id="1082" w:name="_Toc30767672"/>
      <w:bookmarkStart w:id="1083" w:name="_Toc34823691"/>
      <w:bookmarkStart w:id="1084" w:name="_Toc107101786"/>
      <w:bookmarkEnd w:id="1062"/>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A557FB">
            <w:pPr>
              <w:keepNext/>
              <w:keepLines/>
              <w:jc w:val="center"/>
              <w:rPr>
                <w:rFonts w:ascii="Arial" w:hAnsi="Arial" w:cs="Arial"/>
                <w:color w:val="000000"/>
                <w:sz w:val="20"/>
              </w:rPr>
            </w:pPr>
          </w:p>
          <w:p w14:paraId="4C23ACFA" w14:textId="77777777" w:rsidR="00BF52E5" w:rsidRPr="00102D2A" w:rsidRDefault="00946014" w:rsidP="00A557FB">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A557FB">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lastRenderedPageBreak/>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85" w:name="_11.12_Breach_of"/>
      <w:bookmarkStart w:id="1086" w:name="_Toc30691489"/>
      <w:bookmarkStart w:id="1087" w:name="_Toc30691869"/>
      <w:bookmarkStart w:id="1088" w:name="_Toc30692249"/>
      <w:bookmarkStart w:id="1089" w:name="_Toc30693007"/>
      <w:bookmarkStart w:id="1090" w:name="_Toc30693386"/>
      <w:bookmarkStart w:id="1091" w:name="_Toc30693764"/>
      <w:bookmarkStart w:id="1092" w:name="_Toc30694142"/>
      <w:bookmarkStart w:id="1093" w:name="_Toc30694523"/>
      <w:bookmarkStart w:id="1094" w:name="_Toc30699113"/>
      <w:bookmarkStart w:id="1095" w:name="_Toc30699498"/>
      <w:bookmarkStart w:id="1096" w:name="_Toc30699883"/>
      <w:bookmarkStart w:id="1097" w:name="_Toc30701038"/>
      <w:bookmarkStart w:id="1098" w:name="_Toc30701425"/>
      <w:bookmarkStart w:id="1099" w:name="_Toc30744032"/>
      <w:bookmarkStart w:id="1100" w:name="_Toc30754855"/>
      <w:bookmarkStart w:id="1101" w:name="_Toc30757311"/>
      <w:bookmarkStart w:id="1102" w:name="_Toc30757859"/>
      <w:bookmarkStart w:id="1103" w:name="_Toc30758259"/>
      <w:bookmarkStart w:id="1104" w:name="_Toc30763019"/>
      <w:bookmarkStart w:id="1105" w:name="_Toc30767673"/>
      <w:bookmarkStart w:id="1106" w:name="_Toc34823692"/>
      <w:bookmarkStart w:id="1107" w:name="_Toc107101787"/>
      <w:bookmarkEnd w:id="1085"/>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r w:rsidRPr="00102D2A">
        <w:rPr>
          <w:rFonts w:ascii="Arial" w:hAnsi="Arial" w:cs="Arial"/>
          <w:b/>
          <w:bCs/>
          <w:color w:val="000000"/>
        </w:rPr>
        <w:t>r</w:t>
      </w:r>
      <w:bookmarkEnd w:id="1107"/>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108" w:name="_11.12.1_“Generic”_provisions"/>
      <w:bookmarkStart w:id="1109" w:name="_Toc107101788"/>
      <w:bookmarkEnd w:id="1108"/>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109"/>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lastRenderedPageBreak/>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 xml:space="preserve">convicted of an offence punishable on first conviction with imprisonment for life or for a term of 5 years </w:t>
      </w:r>
      <w:proofErr w:type="spellStart"/>
      <w:r w:rsidR="00BD5BDF">
        <w:rPr>
          <w:rFonts w:ascii="Arial" w:hAnsi="Arial" w:cs="Arial"/>
          <w:color w:val="000000"/>
          <w:sz w:val="20"/>
        </w:rPr>
        <w:t>ir</w:t>
      </w:r>
      <w:proofErr w:type="spellEnd"/>
      <w:r w:rsidR="00BD5BDF">
        <w:rPr>
          <w:rFonts w:ascii="Arial" w:hAnsi="Arial" w:cs="Arial"/>
          <w:color w:val="000000"/>
          <w:sz w:val="20"/>
        </w:rPr>
        <w:t xml:space="preserve">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lastRenderedPageBreak/>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110" w:name="_11.12.2_Powers_upon"/>
      <w:bookmarkStart w:id="1111" w:name="_Toc107101790"/>
      <w:bookmarkEnd w:id="1110"/>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11"/>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City">
              <w:smartTag w:uri="urn:schemas-microsoft-com:office:smarttags" w:element="place">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place">
              <w:smartTag w:uri="urn:schemas-microsoft-com:office:smarttags" w:element="City">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12" w:name="_11.12.3_Revocation_of"/>
      <w:bookmarkEnd w:id="1112"/>
      <w:r w:rsidRPr="00102D2A">
        <w:rPr>
          <w:rFonts w:ascii="Arial" w:hAnsi="Arial" w:cs="Arial"/>
          <w:b/>
          <w:bCs/>
          <w:color w:val="000000"/>
          <w:sz w:val="20"/>
        </w:rPr>
        <w:lastRenderedPageBreak/>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13" w:name="_11.12.4_Fine_defaults"/>
      <w:bookmarkStart w:id="1114" w:name="_Toc107101791"/>
      <w:bookmarkEnd w:id="1113"/>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14"/>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 xml:space="preserve">ex </w:t>
      </w:r>
      <w:proofErr w:type="spellStart"/>
      <w:r w:rsidR="00ED4DDB" w:rsidRPr="00102D2A">
        <w:rPr>
          <w:rFonts w:ascii="Arial" w:hAnsi="Arial" w:cs="Arial"/>
          <w:i/>
          <w:color w:val="000000"/>
          <w:sz w:val="20"/>
        </w:rPr>
        <w:t>parte</w:t>
      </w:r>
      <w:proofErr w:type="spellEnd"/>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place">
        <w:smartTag w:uri="urn:schemas-microsoft-com:office:smarttags" w:element="City">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 xml:space="preserve">re </w:t>
      </w:r>
      <w:r w:rsidR="00BF52E5" w:rsidRPr="00102D2A">
        <w:rPr>
          <w:rFonts w:ascii="Arial" w:hAnsi="Arial" w:cs="Arial"/>
          <w:color w:val="000000"/>
          <w:sz w:val="20"/>
        </w:rPr>
        <w:lastRenderedPageBreak/>
        <w:t>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15" w:name="_11.13_Sunset_provision"/>
      <w:bookmarkStart w:id="1116" w:name="_Toc107101795"/>
      <w:bookmarkEnd w:id="1115"/>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16"/>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17" w:name="_11.13.1_Section_584"/>
      <w:bookmarkEnd w:id="1117"/>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18" w:name="_11.13.2_Spent_Convictions"/>
      <w:bookmarkEnd w:id="1118"/>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lastRenderedPageBreak/>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5BAA855F"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 &amp; 22-</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506DC330" w:rsidR="00C9757C" w:rsidRDefault="00F32661" w:rsidP="00452569">
      <w:pPr>
        <w:rPr>
          <w:rFonts w:ascii="Arial" w:hAnsi="Arial" w:cs="Arial"/>
          <w:color w:val="000000"/>
          <w:sz w:val="20"/>
        </w:rPr>
      </w:pPr>
      <w:r>
        <w:rPr>
          <w:rFonts w:ascii="Arial" w:hAnsi="Arial" w:cs="Arial"/>
          <w:color w:val="000000"/>
          <w:sz w:val="20"/>
        </w:rPr>
        <w:t>Sections 21 &amp; 22 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89E7867"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Pr>
          <w:rFonts w:ascii="Arial" w:hAnsi="Arial" w:cs="Arial"/>
          <w:color w:val="000000"/>
          <w:sz w:val="20"/>
        </w:rPr>
        <w:t>.</w:t>
      </w:r>
    </w:p>
    <w:p w14:paraId="01928819" w14:textId="1F5296E6"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A557FB">
      <w:pPr>
        <w:keepNext/>
        <w:keepLines/>
        <w:rPr>
          <w:rFonts w:ascii="Arial" w:hAnsi="Arial" w:cs="Arial"/>
          <w:b/>
          <w:bCs/>
          <w:color w:val="FFFFFF" w:themeColor="background1"/>
          <w:sz w:val="20"/>
        </w:rPr>
      </w:pPr>
      <w:bookmarkStart w:id="1119" w:name="_Hlk178054486"/>
      <w:r>
        <w:rPr>
          <w:rFonts w:ascii="Arial" w:hAnsi="Arial" w:cs="Arial"/>
          <w:b/>
          <w:bCs/>
          <w:color w:val="FFFFFF" w:themeColor="background1"/>
          <w:sz w:val="20"/>
          <w:shd w:val="clear" w:color="auto" w:fill="000000" w:themeFill="text1"/>
        </w:rPr>
        <w:t>CASE LAW</w:t>
      </w:r>
    </w:p>
    <w:p w14:paraId="5A64C36C" w14:textId="77777777" w:rsidR="00F171F7" w:rsidRDefault="00F171F7" w:rsidP="00F171F7">
      <w:pPr>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proofErr w:type="spellStart"/>
      <w:r w:rsidRPr="00F171F7">
        <w:rPr>
          <w:rFonts w:ascii="Arial" w:hAnsi="Arial" w:cs="Arial"/>
          <w:i/>
          <w:iCs/>
          <w:color w:val="000000"/>
          <w:sz w:val="20"/>
        </w:rPr>
        <w:t>Tabban</w:t>
      </w:r>
      <w:proofErr w:type="spellEnd"/>
      <w:r w:rsidRPr="00F171F7">
        <w:rPr>
          <w:rFonts w:ascii="Arial" w:hAnsi="Arial" w:cs="Arial"/>
          <w:i/>
          <w:iCs/>
          <w:color w:val="000000"/>
          <w:sz w:val="20"/>
        </w:rPr>
        <w:t xml:space="preserve">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w:t>
      </w:r>
      <w:r w:rsidR="009B6849">
        <w:rPr>
          <w:rFonts w:ascii="Arial" w:hAnsi="Arial" w:cs="Arial"/>
          <w:color w:val="000000"/>
          <w:sz w:val="20"/>
        </w:rPr>
        <w:lastRenderedPageBreak/>
        <w:t>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20" w:name="_11.14_The_MAPPS"/>
      <w:bookmarkEnd w:id="1119"/>
      <w:bookmarkEnd w:id="1120"/>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w:t>
      </w:r>
      <w:proofErr w:type="spellStart"/>
      <w:r w:rsidRPr="00102D2A">
        <w:rPr>
          <w:rFonts w:ascii="Arial" w:hAnsi="Arial" w:cs="Arial"/>
          <w:color w:val="000000"/>
          <w:sz w:val="20"/>
        </w:rPr>
        <w:t>VChC</w:t>
      </w:r>
      <w:proofErr w:type="spellEnd"/>
      <w:r w:rsidRPr="00102D2A">
        <w:rPr>
          <w:rFonts w:ascii="Arial" w:hAnsi="Arial" w:cs="Arial"/>
          <w:color w:val="000000"/>
          <w:sz w:val="20"/>
        </w:rPr>
        <w:t xml:space="preserve">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w:t>
      </w:r>
      <w:proofErr w:type="spellStart"/>
      <w:r w:rsidRPr="00102D2A">
        <w:rPr>
          <w:rFonts w:ascii="Arial" w:hAnsi="Arial" w:cs="Arial"/>
          <w:color w:val="000000"/>
          <w:sz w:val="20"/>
        </w:rPr>
        <w:t>no</w:t>
      </w:r>
      <w:proofErr w:type="spellEnd"/>
      <w:r w:rsidRPr="00102D2A">
        <w:rPr>
          <w:rFonts w:ascii="Arial" w:hAnsi="Arial" w:cs="Arial"/>
          <w:color w:val="000000"/>
          <w:sz w:val="20"/>
        </w:rPr>
        <w:t xml:space="preserve">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w:t>
      </w:r>
      <w:proofErr w:type="spellStart"/>
      <w:r>
        <w:rPr>
          <w:rFonts w:ascii="Arial" w:hAnsi="Arial" w:cs="Arial"/>
          <w:color w:val="000000"/>
          <w:sz w:val="20"/>
        </w:rPr>
        <w:t>VChC</w:t>
      </w:r>
      <w:proofErr w:type="spellEnd"/>
      <w:r>
        <w:rPr>
          <w:rFonts w:ascii="Arial" w:hAnsi="Arial" w:cs="Arial"/>
          <w:color w:val="000000"/>
          <w:sz w:val="20"/>
        </w:rPr>
        <w:t xml:space="preserve">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A557FB">
      <w:pPr>
        <w:pStyle w:val="Heading2"/>
        <w:keepNext/>
        <w:keepLines/>
        <w:widowControl/>
        <w:tabs>
          <w:tab w:val="left" w:pos="567"/>
        </w:tabs>
        <w:spacing w:line="240" w:lineRule="auto"/>
        <w:rPr>
          <w:rFonts w:ascii="Arial" w:hAnsi="Arial" w:cs="Arial"/>
          <w:b/>
          <w:bCs/>
          <w:color w:val="000000"/>
        </w:rPr>
      </w:pPr>
      <w:bookmarkStart w:id="1121" w:name="_11.15_Sentencing_of"/>
      <w:bookmarkEnd w:id="1121"/>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22" w:name="_11.15.1_Sexual_abuse"/>
      <w:bookmarkEnd w:id="1122"/>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“Questions of general deterrence and denunciation are overwhelmingly important, as this Court has so often said, where child sex offending is concerned. Such is the continuing </w:t>
      </w:r>
      <w:r w:rsidRPr="00102D2A">
        <w:rPr>
          <w:rFonts w:ascii="Arial" w:hAnsi="Arial" w:cs="Arial"/>
          <w:color w:val="000000"/>
          <w:sz w:val="20"/>
        </w:rPr>
        <w:lastRenderedPageBreak/>
        <w:t>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05E4AC0E"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w:t>
      </w:r>
      <w:r w:rsidR="00A557FB">
        <w:rPr>
          <w:rFonts w:ascii="Arial" w:hAnsi="Arial" w:cs="Arial"/>
          <w:color w:val="000000"/>
          <w:sz w:val="20"/>
        </w:rPr>
        <w:t xml:space="preserve"> </w:t>
      </w:r>
      <w:r w:rsidRPr="00D77DD1">
        <w:rPr>
          <w:rFonts w:ascii="Arial" w:hAnsi="Arial" w:cs="Arial"/>
          <w:color w:val="000000"/>
          <w:sz w:val="20"/>
        </w:rPr>
        <w:t>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 xml:space="preserve">[5] When the allegations are true, the sexual assaults which gave rise to them will be </w:t>
      </w:r>
      <w:r w:rsidRPr="00D77DD1">
        <w:rPr>
          <w:rFonts w:ascii="Arial" w:hAnsi="Arial" w:cs="Arial"/>
          <w:color w:val="000000"/>
          <w:sz w:val="20"/>
        </w:rPr>
        <w:lastRenderedPageBreak/>
        <w:t>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23" w:name="_11.15.1.1_Sexual_abuse"/>
      <w:bookmarkEnd w:id="1123"/>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 xml:space="preserve">with the agreement of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lastRenderedPageBreak/>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 xml:space="preserve">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w:t>
      </w:r>
      <w:proofErr w:type="spellStart"/>
      <w:r w:rsidR="004B33BB" w:rsidRPr="00102D2A">
        <w:rPr>
          <w:rFonts w:ascii="Arial" w:hAnsi="Arial" w:cs="Arial"/>
          <w:color w:val="000000"/>
          <w:sz w:val="20"/>
          <w:szCs w:val="20"/>
        </w:rPr>
        <w:t>fiends</w:t>
      </w:r>
      <w:proofErr w:type="spellEnd"/>
      <w:r w:rsidR="004B33BB" w:rsidRPr="00102D2A">
        <w:rPr>
          <w:rFonts w:ascii="Arial" w:hAnsi="Arial" w:cs="Arial"/>
          <w:color w:val="000000"/>
          <w:sz w:val="20"/>
          <w:szCs w:val="20"/>
        </w:rPr>
        <w:t>.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lastRenderedPageBreak/>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lastRenderedPageBreak/>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t>
      </w:r>
      <w:proofErr w:type="spellStart"/>
      <w:r w:rsidR="009605F9" w:rsidRPr="00102D2A">
        <w:rPr>
          <w:rFonts w:ascii="Arial" w:hAnsi="Arial" w:cs="Arial"/>
          <w:color w:val="000000"/>
          <w:sz w:val="20"/>
          <w:szCs w:val="20"/>
        </w:rPr>
        <w:t>Winneke</w:t>
      </w:r>
      <w:proofErr w:type="spellEnd"/>
      <w:r w:rsidR="009605F9" w:rsidRPr="00102D2A">
        <w:rPr>
          <w:rFonts w:ascii="Arial" w:hAnsi="Arial" w:cs="Arial"/>
          <w:color w:val="000000"/>
          <w:sz w:val="20"/>
          <w:szCs w:val="20"/>
        </w:rPr>
        <w:t xml:space="preserv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 xml:space="preserve">DPP v </w:t>
      </w:r>
      <w:proofErr w:type="spellStart"/>
      <w:r w:rsidR="00230BE2" w:rsidRPr="00102D2A">
        <w:rPr>
          <w:rFonts w:ascii="Arial" w:hAnsi="Arial" w:cs="Arial"/>
          <w:i/>
          <w:color w:val="000000"/>
          <w:sz w:val="20"/>
        </w:rPr>
        <w:t>Stalio</w:t>
      </w:r>
      <w:proofErr w:type="spellEnd"/>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w:t>
      </w:r>
      <w:proofErr w:type="spellStart"/>
      <w:r w:rsidRPr="00102D2A">
        <w:rPr>
          <w:rFonts w:ascii="Arial" w:hAnsi="Arial" w:cs="Arial"/>
          <w:color w:val="000000"/>
          <w:sz w:val="20"/>
        </w:rPr>
        <w:t>thr</w:t>
      </w:r>
      <w:proofErr w:type="spellEnd"/>
      <w:r w:rsidRPr="00102D2A">
        <w:rPr>
          <w:rFonts w:ascii="Arial" w:hAnsi="Arial" w:cs="Arial"/>
          <w:color w:val="000000"/>
          <w:sz w:val="20"/>
        </w:rPr>
        <w:t xml:space="preserve">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w:t>
      </w:r>
      <w:proofErr w:type="spellStart"/>
      <w:r w:rsidRPr="00D77DD1">
        <w:rPr>
          <w:rFonts w:ascii="Arial" w:hAnsi="Arial" w:cs="Arial"/>
          <w:color w:val="000000"/>
          <w:sz w:val="20"/>
        </w:rPr>
        <w:t>Hedigan</w:t>
      </w:r>
      <w:proofErr w:type="spellEnd"/>
      <w:r w:rsidRPr="00D77DD1">
        <w:rPr>
          <w:rFonts w:ascii="Arial" w:hAnsi="Arial" w:cs="Arial"/>
          <w:color w:val="000000"/>
          <w:sz w:val="20"/>
        </w:rPr>
        <w:t xml:space="preserve">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proofErr w:type="spellStart"/>
      <w:r w:rsidR="001E487E" w:rsidRPr="00D77DD1">
        <w:rPr>
          <w:rFonts w:ascii="Arial" w:hAnsi="Arial" w:cs="Arial"/>
          <w:i/>
          <w:color w:val="000000"/>
          <w:sz w:val="20"/>
        </w:rPr>
        <w:t>Bavage</w:t>
      </w:r>
      <w:proofErr w:type="spellEnd"/>
      <w:r w:rsidR="001E487E" w:rsidRPr="00D77DD1">
        <w:rPr>
          <w:rFonts w:ascii="Arial" w:hAnsi="Arial" w:cs="Arial"/>
          <w:i/>
          <w:color w:val="000000"/>
          <w:sz w:val="20"/>
        </w:rPr>
        <w:t xml:space="preserv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lastRenderedPageBreak/>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proofErr w:type="spellStart"/>
      <w:r w:rsidR="00E45B53" w:rsidRPr="00E45B53">
        <w:rPr>
          <w:rFonts w:ascii="Arial" w:hAnsi="Arial" w:cs="Arial"/>
          <w:i/>
          <w:color w:val="000000"/>
          <w:sz w:val="20"/>
        </w:rPr>
        <w:t>Makarian</w:t>
      </w:r>
      <w:proofErr w:type="spellEnd"/>
      <w:r w:rsidR="00E45B53" w:rsidRPr="00E45B53">
        <w:rPr>
          <w:rFonts w:ascii="Arial" w:hAnsi="Arial" w:cs="Arial"/>
          <w:i/>
          <w:color w:val="000000"/>
          <w:sz w:val="20"/>
        </w:rPr>
        <w:t xml:space="preserve">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 xml:space="preserve">R H </w:t>
      </w:r>
      <w:proofErr w:type="spellStart"/>
      <w:r w:rsidR="009A1F28" w:rsidRPr="009A1F28">
        <w:rPr>
          <w:rFonts w:ascii="Arial" w:hAnsi="Arial" w:cs="Arial"/>
          <w:i/>
          <w:sz w:val="20"/>
          <w:szCs w:val="20"/>
        </w:rPr>
        <w:t>McL</w:t>
      </w:r>
      <w:proofErr w:type="spellEnd"/>
      <w:r w:rsidR="009A1F28" w:rsidRPr="009A1F28">
        <w:rPr>
          <w:rFonts w:ascii="Arial" w:hAnsi="Arial" w:cs="Arial"/>
          <w:i/>
          <w:sz w:val="20"/>
          <w:szCs w:val="20"/>
        </w:rPr>
        <w:t xml:space="preserve">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w:t>
      </w:r>
      <w:proofErr w:type="spellStart"/>
      <w:r>
        <w:rPr>
          <w:rFonts w:ascii="Arial" w:hAnsi="Arial" w:cs="Arial"/>
          <w:iCs/>
          <w:color w:val="000000"/>
          <w:sz w:val="20"/>
        </w:rPr>
        <w:t>cooffender</w:t>
      </w:r>
      <w:proofErr w:type="spellEnd"/>
      <w:r>
        <w:rPr>
          <w:rFonts w:ascii="Arial" w:hAnsi="Arial" w:cs="Arial"/>
          <w:iCs/>
          <w:color w:val="000000"/>
          <w:sz w:val="20"/>
        </w:rPr>
        <w:t xml:space="preserve">: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lastRenderedPageBreak/>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 xml:space="preserve">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w:t>
      </w:r>
      <w:proofErr w:type="spellStart"/>
      <w:r>
        <w:rPr>
          <w:rFonts w:ascii="Arial" w:hAnsi="Arial" w:cs="Arial"/>
          <w:sz w:val="20"/>
        </w:rPr>
        <w:t>mitgatory</w:t>
      </w:r>
      <w:proofErr w:type="spellEnd"/>
      <w:r>
        <w:rPr>
          <w:rFonts w:ascii="Arial" w:hAnsi="Arial" w:cs="Arial"/>
          <w:sz w:val="20"/>
        </w:rPr>
        <w:t xml:space="preserve">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w:t>
      </w:r>
      <w:proofErr w:type="spellStart"/>
      <w:r w:rsidRPr="008A4157">
        <w:rPr>
          <w:rFonts w:ascii="Arial" w:hAnsi="Arial" w:cs="Arial"/>
          <w:sz w:val="20"/>
        </w:rPr>
        <w:t>eg</w:t>
      </w:r>
      <w:proofErr w:type="spellEnd"/>
      <w:r w:rsidRPr="008A4157">
        <w:rPr>
          <w:rFonts w:ascii="Arial" w:hAnsi="Arial" w:cs="Arial"/>
          <w:sz w:val="20"/>
        </w:rPr>
        <w:t xml:space="preserve">, </w:t>
      </w:r>
      <w:r w:rsidRPr="008A4157">
        <w:rPr>
          <w:rFonts w:ascii="Arial" w:eastAsia="Book Antiqua" w:hAnsi="Arial" w:cs="Arial"/>
          <w:i/>
          <w:sz w:val="20"/>
        </w:rPr>
        <w:t>R v Ware</w:t>
      </w:r>
      <w:r w:rsidRPr="008A4157">
        <w:rPr>
          <w:rFonts w:ascii="Arial" w:hAnsi="Arial" w:cs="Arial"/>
          <w:sz w:val="20"/>
        </w:rPr>
        <w:t xml:space="preserve"> [1997] 1 VR 647, 653 (</w:t>
      </w:r>
      <w:proofErr w:type="spellStart"/>
      <w:r w:rsidRPr="008A4157">
        <w:rPr>
          <w:rFonts w:ascii="Arial" w:hAnsi="Arial" w:cs="Arial"/>
          <w:sz w:val="20"/>
        </w:rPr>
        <w:t>Hedigan</w:t>
      </w:r>
      <w:proofErr w:type="spellEnd"/>
      <w:r w:rsidRPr="008A4157">
        <w:rPr>
          <w:rFonts w:ascii="Arial" w:hAnsi="Arial" w:cs="Arial"/>
          <w:sz w:val="20"/>
        </w:rPr>
        <w:t xml:space="preserve"> AJA) and </w:t>
      </w:r>
      <w:r w:rsidRPr="008A4157">
        <w:rPr>
          <w:rFonts w:ascii="Arial" w:eastAsia="Book Antiqua" w:hAnsi="Arial" w:cs="Arial"/>
          <w:i/>
          <w:sz w:val="20"/>
        </w:rPr>
        <w:t>DPP v G</w:t>
      </w:r>
      <w:r w:rsidRPr="008A4157">
        <w:rPr>
          <w:rFonts w:ascii="Arial" w:hAnsi="Arial" w:cs="Arial"/>
          <w:sz w:val="20"/>
        </w:rPr>
        <w:t xml:space="preserve"> [2002] VSCA 6, [9]–[10] (</w:t>
      </w:r>
      <w:proofErr w:type="spellStart"/>
      <w:r w:rsidRPr="008A4157">
        <w:rPr>
          <w:rFonts w:ascii="Arial" w:hAnsi="Arial" w:cs="Arial"/>
          <w:sz w:val="20"/>
        </w:rPr>
        <w:t>Winneke</w:t>
      </w:r>
      <w:proofErr w:type="spellEnd"/>
      <w:r w:rsidRPr="008A4157">
        <w:rPr>
          <w:rFonts w:ascii="Arial" w:hAnsi="Arial" w:cs="Arial"/>
          <w:sz w:val="20"/>
        </w:rPr>
        <w:t xml:space="preserv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r w:rsidRPr="00F818A8">
        <w:rPr>
          <w:rFonts w:ascii="Arial" w:eastAsia="Book Antiqua" w:hAnsi="Arial" w:cs="Arial"/>
          <w:i/>
          <w:sz w:val="20"/>
        </w:rPr>
        <w:t>Dalgliesh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w:t>
      </w:r>
      <w:proofErr w:type="spellStart"/>
      <w:r>
        <w:rPr>
          <w:rFonts w:ascii="Arial" w:hAnsi="Arial" w:cs="Arial"/>
          <w:sz w:val="20"/>
        </w:rPr>
        <w:t>iving</w:t>
      </w:r>
      <w:proofErr w:type="spellEnd"/>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t>
      </w:r>
      <w:r w:rsidRPr="00D66137">
        <w:rPr>
          <w:rFonts w:ascii="Arial" w:hAnsi="Arial" w:cs="Arial"/>
          <w:sz w:val="20"/>
        </w:rPr>
        <w:lastRenderedPageBreak/>
        <w:t>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w:t>
      </w:r>
      <w:proofErr w:type="spellStart"/>
      <w:r w:rsidRPr="00FA2C8F">
        <w:rPr>
          <w:rFonts w:ascii="Arial" w:hAnsi="Arial" w:cs="Arial"/>
          <w:sz w:val="20"/>
        </w:rPr>
        <w:t>eg</w:t>
      </w:r>
      <w:proofErr w:type="spellEnd"/>
      <w:r w:rsidRPr="00FA2C8F">
        <w:rPr>
          <w:rFonts w:ascii="Arial" w:hAnsi="Arial" w:cs="Arial"/>
          <w:sz w:val="20"/>
        </w:rPr>
        <w:t xml:space="preserve">,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proofErr w:type="spellStart"/>
      <w:r w:rsidR="00F42F37" w:rsidRPr="00F42F37">
        <w:rPr>
          <w:rFonts w:ascii="Arial" w:hAnsi="Arial" w:cs="Arial"/>
          <w:sz w:val="20"/>
          <w:szCs w:val="16"/>
        </w:rPr>
        <w:t>the</w:t>
      </w:r>
      <w:proofErr w:type="spellEnd"/>
      <w:r w:rsidR="00F42F37" w:rsidRPr="00F42F37">
        <w:rPr>
          <w:rFonts w:ascii="Arial" w:hAnsi="Arial" w:cs="Arial"/>
          <w:sz w:val="20"/>
          <w:szCs w:val="16"/>
        </w:rPr>
        <w:t xml:space="preserv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 xml:space="preserve">The complainant was the applicant’s daughter. Rejecting the </w:t>
      </w:r>
      <w:proofErr w:type="spellStart"/>
      <w:r w:rsidR="00BA07AA">
        <w:rPr>
          <w:rFonts w:ascii="Arial" w:hAnsi="Arial" w:cs="Arial"/>
          <w:color w:val="000000"/>
          <w:sz w:val="20"/>
          <w:szCs w:val="20"/>
        </w:rPr>
        <w:t>appliant’s</w:t>
      </w:r>
      <w:proofErr w:type="spellEnd"/>
      <w:r w:rsidR="00BA07AA">
        <w:rPr>
          <w:rFonts w:ascii="Arial" w:hAnsi="Arial" w:cs="Arial"/>
          <w:color w:val="000000"/>
          <w:sz w:val="20"/>
          <w:szCs w:val="20"/>
        </w:rPr>
        <w:t xml:space="preserve">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 xml:space="preserve">two counts of indecent assault on a female and three counts of carnal knowledge of a girl </w:t>
      </w:r>
      <w:r w:rsidR="00DD3B62">
        <w:rPr>
          <w:rFonts w:ascii="Arial" w:hAnsi="Arial" w:cs="Arial"/>
          <w:color w:val="000000"/>
          <w:sz w:val="20"/>
          <w:szCs w:val="20"/>
        </w:rPr>
        <w:lastRenderedPageBreak/>
        <w:t>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rsidP="00C61A37">
      <w:pPr>
        <w:pStyle w:val="ListParagraph"/>
        <w:numPr>
          <w:ilvl w:val="0"/>
          <w:numId w:val="127"/>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rsidP="00C61A37">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9A1AF0">
      <w:pPr>
        <w:pStyle w:val="Normal-Indent"/>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w:t>
      </w:r>
      <w:r w:rsidR="00BC3409" w:rsidRPr="008B441F">
        <w:rPr>
          <w:rFonts w:ascii="Arial" w:hAnsi="Arial" w:cs="Arial"/>
          <w:sz w:val="20"/>
        </w:rPr>
        <w:lastRenderedPageBreak/>
        <w:t>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Default="00145817" w:rsidP="007379A0">
      <w:pPr>
        <w:jc w:val="both"/>
        <w:rPr>
          <w:rFonts w:ascii="Arial" w:hAnsi="Arial" w:cs="Arial"/>
          <w:color w:val="000000"/>
          <w:sz w:val="20"/>
          <w:szCs w:val="20"/>
        </w:rPr>
      </w:pPr>
    </w:p>
    <w:p w14:paraId="4DA55703" w14:textId="0914DEFD" w:rsidR="00857CD3" w:rsidRDefault="00857CD3" w:rsidP="007379A0">
      <w:pPr>
        <w:jc w:val="both"/>
        <w:rPr>
          <w:rFonts w:ascii="Arial" w:hAnsi="Arial" w:cs="Arial"/>
          <w:color w:val="000000"/>
          <w:sz w:val="20"/>
          <w:szCs w:val="20"/>
        </w:rPr>
      </w:pPr>
      <w:r>
        <w:rPr>
          <w:rFonts w:ascii="Arial" w:hAnsi="Arial" w:cs="Arial"/>
          <w:color w:val="000000"/>
          <w:sz w:val="20"/>
          <w:szCs w:val="20"/>
        </w:rPr>
        <w:t xml:space="preserve">In </w:t>
      </w:r>
      <w:r w:rsidRPr="00857CD3">
        <w:rPr>
          <w:rFonts w:ascii="Arial" w:hAnsi="Arial" w:cs="Arial"/>
          <w:i/>
          <w:iCs/>
          <w:color w:val="000000"/>
          <w:sz w:val="20"/>
          <w:szCs w:val="20"/>
        </w:rPr>
        <w:t>Long (a pseudonym) v The King</w:t>
      </w:r>
      <w:r>
        <w:rPr>
          <w:rFonts w:ascii="Arial" w:hAnsi="Arial" w:cs="Arial"/>
          <w:color w:val="000000"/>
          <w:sz w:val="20"/>
          <w:szCs w:val="20"/>
        </w:rPr>
        <w:t xml:space="preserve"> [2025] VSCA 15 the 76 year old app</w:t>
      </w:r>
      <w:r w:rsidR="00365AB1">
        <w:rPr>
          <w:rFonts w:ascii="Arial" w:hAnsi="Arial" w:cs="Arial"/>
          <w:color w:val="000000"/>
          <w:sz w:val="20"/>
          <w:szCs w:val="20"/>
        </w:rPr>
        <w:t>lic</w:t>
      </w:r>
      <w:r>
        <w:rPr>
          <w:rFonts w:ascii="Arial" w:hAnsi="Arial" w:cs="Arial"/>
          <w:color w:val="000000"/>
          <w:sz w:val="20"/>
          <w:szCs w:val="20"/>
        </w:rPr>
        <w:t>ant – who was 74 years old at the time of offending – had pleaded guilty to two charges (one of which was a rolled-up charge) of sexual penetration of his biological granddaughter in the months prior to and following her 19</w:t>
      </w:r>
      <w:r w:rsidRPr="00857CD3">
        <w:rPr>
          <w:rFonts w:ascii="Arial" w:hAnsi="Arial" w:cs="Arial"/>
          <w:color w:val="000000"/>
          <w:sz w:val="20"/>
          <w:szCs w:val="20"/>
          <w:vertAlign w:val="superscript"/>
        </w:rPr>
        <w:t>th</w:t>
      </w:r>
      <w:r>
        <w:rPr>
          <w:rFonts w:ascii="Arial" w:hAnsi="Arial" w:cs="Arial"/>
          <w:color w:val="000000"/>
          <w:sz w:val="20"/>
          <w:szCs w:val="20"/>
        </w:rPr>
        <w:t xml:space="preserve"> birthday and was sentenced to TES IMP7y9m/5y7m.</w:t>
      </w:r>
      <w:r w:rsidR="00365AB1">
        <w:rPr>
          <w:rFonts w:ascii="Arial" w:hAnsi="Arial" w:cs="Arial"/>
          <w:color w:val="000000"/>
          <w:sz w:val="20"/>
          <w:szCs w:val="20"/>
        </w:rPr>
        <w:t xml:space="preserve"> The offending had led to a terminated pregnancy</w:t>
      </w:r>
      <w:r w:rsidR="00726BA9">
        <w:rPr>
          <w:rFonts w:ascii="Arial" w:hAnsi="Arial" w:cs="Arial"/>
          <w:color w:val="000000"/>
          <w:sz w:val="20"/>
          <w:szCs w:val="20"/>
        </w:rPr>
        <w:t xml:space="preserve"> which her Honour described at [50] as “an </w:t>
      </w:r>
      <w:r w:rsidR="00726BA9" w:rsidRPr="00726BA9">
        <w:rPr>
          <w:rFonts w:ascii="Arial" w:hAnsi="Arial" w:cs="Arial"/>
          <w:color w:val="000000"/>
          <w:sz w:val="20"/>
          <w:szCs w:val="20"/>
        </w:rPr>
        <w:t>extremely aggravating feature of the offending</w:t>
      </w:r>
      <w:r w:rsidR="00726BA9">
        <w:rPr>
          <w:rFonts w:ascii="Arial" w:hAnsi="Arial" w:cs="Arial"/>
          <w:color w:val="000000"/>
          <w:sz w:val="20"/>
          <w:szCs w:val="20"/>
        </w:rPr>
        <w:t xml:space="preserve">”. </w:t>
      </w:r>
      <w:r w:rsidR="00365AB1">
        <w:rPr>
          <w:rFonts w:ascii="Arial" w:hAnsi="Arial" w:cs="Arial"/>
          <w:color w:val="000000"/>
          <w:sz w:val="20"/>
          <w:szCs w:val="20"/>
        </w:rPr>
        <w:t>The applicant had previously offended against his granddaughter when she was a child and had received a short term of imprisonment. In refusing leave to appeal Orr JA held that the sentence was neither ‘crushing’ due to the applicant’s age and ill health nor was manifestly excessive but was justified in the circumstances. At [60]-[61] her Honour said:</w:t>
      </w:r>
    </w:p>
    <w:p w14:paraId="772E8043" w14:textId="088941E0" w:rsidR="00365AB1" w:rsidRDefault="00365AB1" w:rsidP="00365AB1">
      <w:pPr>
        <w:pStyle w:val="Normal-Indent"/>
        <w:spacing w:before="60" w:line="240" w:lineRule="auto"/>
        <w:ind w:left="567" w:right="567"/>
        <w:rPr>
          <w:rFonts w:ascii="Arial" w:hAnsi="Arial" w:cs="Arial"/>
          <w:color w:val="000000"/>
          <w:sz w:val="20"/>
        </w:rPr>
      </w:pPr>
      <w:r>
        <w:rPr>
          <w:rFonts w:ascii="Arial" w:hAnsi="Arial" w:cs="Arial"/>
          <w:sz w:val="20"/>
        </w:rPr>
        <w:t>[60] “</w:t>
      </w:r>
      <w:r w:rsidR="00857CD3" w:rsidRPr="00857CD3">
        <w:rPr>
          <w:rFonts w:ascii="Arial" w:hAnsi="Arial" w:cs="Arial"/>
          <w:color w:val="000000"/>
          <w:sz w:val="20"/>
        </w:rPr>
        <w:t>Finally, while considerable care must be taken in relying on statistics that do not differentiate between specific features of either offending or offenders</w:t>
      </w:r>
      <w:r>
        <w:rPr>
          <w:rFonts w:ascii="Arial" w:hAnsi="Arial" w:cs="Arial"/>
          <w:color w:val="000000"/>
          <w:sz w:val="20"/>
        </w:rPr>
        <w:t xml:space="preserve"> (</w:t>
      </w:r>
      <w:r w:rsidRPr="00365AB1">
        <w:rPr>
          <w:rFonts w:ascii="Arial" w:hAnsi="Arial" w:cs="Arial"/>
          <w:i/>
          <w:iCs/>
          <w:color w:val="000000"/>
          <w:sz w:val="20"/>
        </w:rPr>
        <w:t>DPP v Currie</w:t>
      </w:r>
      <w:r w:rsidRPr="00857CD3">
        <w:rPr>
          <w:rFonts w:ascii="Arial" w:hAnsi="Arial" w:cs="Arial"/>
          <w:color w:val="000000"/>
          <w:sz w:val="20"/>
        </w:rPr>
        <w:t xml:space="preserve"> [2021] VSCA 272, [130]</w:t>
      </w:r>
      <w:r>
        <w:rPr>
          <w:rFonts w:ascii="Arial" w:hAnsi="Arial" w:cs="Arial"/>
          <w:color w:val="000000"/>
          <w:sz w:val="20"/>
        </w:rPr>
        <w:t>)</w:t>
      </w:r>
      <w:r w:rsidR="00857CD3" w:rsidRPr="00857CD3">
        <w:rPr>
          <w:rFonts w:ascii="Arial" w:hAnsi="Arial" w:cs="Arial"/>
          <w:color w:val="000000"/>
          <w:sz w:val="20"/>
        </w:rPr>
        <w:t xml:space="preserve">, I note that the most recent sentencing snapshot published by the Sentencing Advisory Council indicates that between 2017–18 to 2021–22, the average term of imprisonment imposed for a charge of incest </w:t>
      </w:r>
      <w:r>
        <w:rPr>
          <w:rFonts w:ascii="Arial" w:hAnsi="Arial" w:cs="Arial"/>
          <w:color w:val="000000"/>
          <w:sz w:val="20"/>
        </w:rPr>
        <w:t xml:space="preserve">(defined for the purposes of the snapshot as </w:t>
      </w:r>
      <w:r w:rsidRPr="00365AB1">
        <w:rPr>
          <w:rFonts w:ascii="Arial" w:hAnsi="Arial" w:cs="Arial"/>
          <w:color w:val="000000"/>
          <w:sz w:val="20"/>
        </w:rPr>
        <w:t>encompassing a number of different offences, including the offence in s</w:t>
      </w:r>
      <w:r>
        <w:rPr>
          <w:rFonts w:ascii="Arial" w:hAnsi="Arial" w:cs="Arial"/>
          <w:color w:val="000000"/>
          <w:sz w:val="20"/>
        </w:rPr>
        <w:t> </w:t>
      </w:r>
      <w:r w:rsidRPr="00365AB1">
        <w:rPr>
          <w:rFonts w:ascii="Arial" w:hAnsi="Arial" w:cs="Arial"/>
          <w:color w:val="000000"/>
          <w:sz w:val="20"/>
        </w:rPr>
        <w:t xml:space="preserve">50C(1) of the </w:t>
      </w:r>
      <w:r w:rsidRPr="00365AB1">
        <w:rPr>
          <w:rFonts w:ascii="Arial" w:hAnsi="Arial" w:cs="Arial"/>
          <w:i/>
          <w:iCs/>
          <w:color w:val="000000"/>
          <w:sz w:val="20"/>
        </w:rPr>
        <w:t>Crimes Act 1958</w:t>
      </w:r>
      <w:r w:rsidRPr="00365AB1">
        <w:rPr>
          <w:rFonts w:ascii="Arial" w:hAnsi="Arial" w:cs="Arial"/>
          <w:color w:val="000000"/>
          <w:sz w:val="20"/>
        </w:rPr>
        <w:t>, of which the applicant was convicted</w:t>
      </w:r>
      <w:r>
        <w:rPr>
          <w:rFonts w:ascii="Arial" w:hAnsi="Arial" w:cs="Arial"/>
          <w:color w:val="000000"/>
          <w:sz w:val="20"/>
        </w:rPr>
        <w:t>)</w:t>
      </w:r>
      <w:r w:rsidR="00857CD3" w:rsidRPr="00857CD3">
        <w:rPr>
          <w:rFonts w:ascii="Arial" w:hAnsi="Arial" w:cs="Arial"/>
          <w:color w:val="000000"/>
          <w:sz w:val="20"/>
        </w:rPr>
        <w:t xml:space="preserve"> was 6 years and 7</w:t>
      </w:r>
      <w:r>
        <w:rPr>
          <w:rFonts w:ascii="Arial" w:hAnsi="Arial" w:cs="Arial"/>
          <w:color w:val="000000"/>
          <w:sz w:val="20"/>
        </w:rPr>
        <w:t> </w:t>
      </w:r>
      <w:r w:rsidR="00857CD3" w:rsidRPr="00857CD3">
        <w:rPr>
          <w:rFonts w:ascii="Arial" w:hAnsi="Arial" w:cs="Arial"/>
          <w:color w:val="000000"/>
          <w:sz w:val="20"/>
        </w:rPr>
        <w:t>months, the median term of imprisonment was 6 years, and the most common term of imprisonment was between 6 and 7 years. As for total effective sentences, the median term was 9 years, and the most common term was between 9 and 10 years</w:t>
      </w:r>
      <w:r>
        <w:rPr>
          <w:rFonts w:ascii="Arial" w:hAnsi="Arial" w:cs="Arial"/>
          <w:color w:val="000000"/>
          <w:sz w:val="20"/>
        </w:rPr>
        <w:t xml:space="preserve">: </w:t>
      </w:r>
      <w:r w:rsidR="005B2599" w:rsidRPr="00365AB1">
        <w:rPr>
          <w:rFonts w:ascii="Arial" w:hAnsi="Arial" w:cs="Arial"/>
          <w:color w:val="000000"/>
          <w:sz w:val="20"/>
        </w:rPr>
        <w:t xml:space="preserve">Sentencing </w:t>
      </w:r>
      <w:r w:rsidR="005B2599" w:rsidRPr="00365AB1">
        <w:rPr>
          <w:rFonts w:ascii="Arial" w:hAnsi="Arial" w:cs="Arial"/>
          <w:color w:val="000000"/>
          <w:sz w:val="20"/>
        </w:rPr>
        <w:lastRenderedPageBreak/>
        <w:t xml:space="preserve">Advisory Council, </w:t>
      </w:r>
      <w:r w:rsidR="005B2599" w:rsidRPr="005B2599">
        <w:rPr>
          <w:rFonts w:ascii="Arial" w:hAnsi="Arial" w:cs="Arial"/>
          <w:i/>
          <w:iCs/>
          <w:color w:val="000000"/>
          <w:sz w:val="20"/>
        </w:rPr>
        <w:t>Sentencing Trends for Incest in the Higher Courts of Victoria 2017–18 to 2021–22</w:t>
      </w:r>
      <w:r w:rsidR="005B2599" w:rsidRPr="00365AB1">
        <w:rPr>
          <w:rFonts w:ascii="Arial" w:hAnsi="Arial" w:cs="Arial"/>
          <w:color w:val="000000"/>
          <w:sz w:val="20"/>
        </w:rPr>
        <w:t xml:space="preserve"> (Snapshot No 284, September 2023) 3–4.</w:t>
      </w:r>
    </w:p>
    <w:p w14:paraId="5E5F0499" w14:textId="2AC78676" w:rsidR="00857CD3" w:rsidRPr="00365AB1" w:rsidRDefault="00365AB1" w:rsidP="00365AB1">
      <w:pPr>
        <w:pStyle w:val="Normal-Indent"/>
        <w:spacing w:before="60" w:line="240" w:lineRule="auto"/>
        <w:ind w:left="567" w:right="567"/>
        <w:rPr>
          <w:rFonts w:ascii="Arial" w:hAnsi="Arial" w:cs="Arial"/>
          <w:sz w:val="20"/>
        </w:rPr>
      </w:pPr>
      <w:r>
        <w:rPr>
          <w:rFonts w:ascii="Arial" w:hAnsi="Arial" w:cs="Arial"/>
          <w:sz w:val="20"/>
        </w:rPr>
        <w:t>[</w:t>
      </w:r>
      <w:r w:rsidR="00857CD3" w:rsidRPr="00857CD3">
        <w:rPr>
          <w:rFonts w:ascii="Arial" w:hAnsi="Arial" w:cs="Arial"/>
          <w:color w:val="000000"/>
          <w:sz w:val="20"/>
        </w:rPr>
        <w:t>61</w:t>
      </w:r>
      <w:r>
        <w:rPr>
          <w:rFonts w:ascii="Arial" w:hAnsi="Arial" w:cs="Arial"/>
          <w:color w:val="000000"/>
          <w:sz w:val="20"/>
        </w:rPr>
        <w:t>]</w:t>
      </w:r>
      <w:r w:rsidR="00857CD3" w:rsidRPr="00857CD3">
        <w:rPr>
          <w:rFonts w:ascii="Arial" w:hAnsi="Arial" w:cs="Arial"/>
          <w:color w:val="000000"/>
          <w:sz w:val="20"/>
        </w:rPr>
        <w:t xml:space="preserve"> When regard is had to the particular circumstances of this case, including the matters to which I have referred in [59] above, these statistics tend to confirm that the sentences imposed of 6 years and 6 months’ imprisonment on charge 1, 4 years’ imprisonment on charge 2, and the total effective sentence of 7 years and 9 months’ imprisonment, were within the range of sentences available to the judge.</w:t>
      </w:r>
      <w:r>
        <w:rPr>
          <w:rFonts w:ascii="Arial" w:hAnsi="Arial" w:cs="Arial"/>
          <w:color w:val="000000"/>
          <w:sz w:val="20"/>
        </w:rPr>
        <w:t>”</w:t>
      </w:r>
    </w:p>
    <w:p w14:paraId="55D6B97A" w14:textId="77777777" w:rsidR="00365AB1" w:rsidRPr="00F25AFE" w:rsidRDefault="00365AB1" w:rsidP="007379A0">
      <w:pPr>
        <w:jc w:val="both"/>
        <w:rPr>
          <w:rFonts w:ascii="Arial" w:hAnsi="Arial" w:cs="Arial"/>
          <w:color w:val="000000"/>
          <w:sz w:val="20"/>
          <w:szCs w:val="20"/>
        </w:rPr>
      </w:pPr>
    </w:p>
    <w:p w14:paraId="512289C9" w14:textId="3051289B" w:rsidR="00EC68C3" w:rsidRDefault="007379A0" w:rsidP="005B2599">
      <w:pPr>
        <w:spacing w:after="120"/>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 xml:space="preserve">[2008] VSCA 140 </w:t>
            </w:r>
            <w:proofErr w:type="spellStart"/>
            <w:r w:rsidRPr="00EC68C3">
              <w:rPr>
                <w:rFonts w:ascii="Arial" w:hAnsi="Arial" w:cs="Arial"/>
                <w:color w:val="000000"/>
                <w:sz w:val="20"/>
                <w:szCs w:val="20"/>
              </w:rPr>
              <w:t>esp</w:t>
            </w:r>
            <w:proofErr w:type="spellEnd"/>
            <w:r w:rsidRPr="00EC68C3">
              <w:rPr>
                <w:rFonts w:ascii="Arial" w:hAnsi="Arial" w:cs="Arial"/>
                <w:color w:val="000000"/>
                <w:sz w:val="20"/>
                <w:szCs w:val="20"/>
              </w:rPr>
              <w:t xml:space="preserve">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proofErr w:type="spellStart"/>
            <w:r w:rsidRPr="00EC68C3">
              <w:rPr>
                <w:rFonts w:ascii="Arial" w:hAnsi="Arial" w:cs="Arial"/>
                <w:i/>
                <w:color w:val="000000"/>
                <w:sz w:val="20"/>
                <w:szCs w:val="20"/>
              </w:rPr>
              <w:t>Ibbs</w:t>
            </w:r>
            <w:proofErr w:type="spellEnd"/>
            <w:r w:rsidRPr="00EC68C3">
              <w:rPr>
                <w:rFonts w:ascii="Arial" w:hAnsi="Arial" w:cs="Arial"/>
                <w:i/>
                <w:color w:val="000000"/>
                <w:sz w:val="20"/>
                <w:szCs w:val="20"/>
              </w:rPr>
              <w:t xml:space="preserve">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CD2CB6" w14:textId="77777777" w:rsidR="00471F41" w:rsidRDefault="00471F41"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6566302E"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1C533E70"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3A388375"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19381AC0" w14:textId="65C180A3" w:rsidR="005B2599" w:rsidRPr="005B2599" w:rsidRDefault="005B2599" w:rsidP="005B259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tc>
        <w:tc>
          <w:tcPr>
            <w:tcW w:w="4530" w:type="dxa"/>
          </w:tcPr>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lastRenderedPageBreak/>
              <w:t>Carr (a pseudonym) v The Queen</w:t>
            </w:r>
            <w:r w:rsidRPr="00EC68C3">
              <w:rPr>
                <w:rFonts w:ascii="Arial" w:hAnsi="Arial" w:cs="Arial"/>
                <w:color w:val="000000"/>
                <w:sz w:val="20"/>
              </w:rPr>
              <w:t xml:space="preserve"> [2021] VSCA 130</w:t>
            </w:r>
          </w:p>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 xml:space="preserve">DPP v </w:t>
            </w:r>
            <w:proofErr w:type="spellStart"/>
            <w:r w:rsidRPr="00EC68C3">
              <w:rPr>
                <w:rFonts w:ascii="Arial" w:hAnsi="Arial" w:cs="Arial"/>
                <w:i/>
                <w:iCs/>
                <w:color w:val="000000"/>
                <w:sz w:val="20"/>
              </w:rPr>
              <w:t>Tullipan</w:t>
            </w:r>
            <w:proofErr w:type="spellEnd"/>
            <w:r w:rsidRPr="00EC68C3">
              <w:rPr>
                <w:rFonts w:ascii="Arial" w:hAnsi="Arial" w:cs="Arial"/>
                <w:i/>
                <w:iCs/>
                <w:color w:val="000000"/>
                <w:sz w:val="20"/>
              </w:rPr>
              <w:t xml:space="preserve">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145817">
            <w:pPr>
              <w:pStyle w:val="ListParagraph"/>
              <w:keepNext/>
              <w:keepLines/>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rsidP="00BA07AA">
            <w:pPr>
              <w:pStyle w:val="ListParagraph"/>
              <w:numPr>
                <w:ilvl w:val="0"/>
                <w:numId w:val="85"/>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rsidP="00084AF2">
            <w:pPr>
              <w:pStyle w:val="ListParagraph"/>
              <w:numPr>
                <w:ilvl w:val="0"/>
                <w:numId w:val="85"/>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rsidP="00084AF2">
            <w:pPr>
              <w:pStyle w:val="ListParagraph"/>
              <w:numPr>
                <w:ilvl w:val="0"/>
                <w:numId w:val="85"/>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rsidP="00084AF2">
            <w:pPr>
              <w:pStyle w:val="ListParagraph"/>
              <w:numPr>
                <w:ilvl w:val="0"/>
                <w:numId w:val="85"/>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rsidP="00084AF2">
            <w:pPr>
              <w:pStyle w:val="ListParagraph"/>
              <w:numPr>
                <w:ilvl w:val="0"/>
                <w:numId w:val="85"/>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rsidP="00084AF2">
            <w:pPr>
              <w:pStyle w:val="ListParagraph"/>
              <w:numPr>
                <w:ilvl w:val="0"/>
                <w:numId w:val="85"/>
              </w:numPr>
              <w:ind w:left="357" w:hanging="357"/>
              <w:jc w:val="both"/>
              <w:rPr>
                <w:rFonts w:ascii="Arial" w:hAnsi="Arial" w:cs="Arial"/>
                <w:color w:val="000000"/>
                <w:sz w:val="20"/>
                <w:szCs w:val="20"/>
              </w:rPr>
            </w:pPr>
            <w:bookmarkStart w:id="1124" w:name="_Hlk164234123"/>
            <w:r>
              <w:rPr>
                <w:rFonts w:ascii="Arial" w:hAnsi="Arial" w:cs="Arial"/>
                <w:i/>
                <w:iCs/>
                <w:color w:val="000000"/>
                <w:sz w:val="20"/>
                <w:szCs w:val="20"/>
              </w:rPr>
              <w:t>DPP v Sutcliffe (a pseudonym)</w:t>
            </w:r>
            <w:r w:rsidRPr="00471F41">
              <w:rPr>
                <w:rFonts w:ascii="Arial" w:hAnsi="Arial" w:cs="Arial"/>
                <w:color w:val="000000"/>
                <w:sz w:val="20"/>
                <w:szCs w:val="20"/>
              </w:rPr>
              <w:t xml:space="preserve"> [2024] VSCA 63</w:t>
            </w:r>
            <w:bookmarkEnd w:id="1124"/>
          </w:p>
          <w:p w14:paraId="01FA68A7" w14:textId="77777777" w:rsidR="001F1FBE" w:rsidRPr="00BF7DCA" w:rsidRDefault="001F1FBE"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rsidP="00084AF2">
            <w:pPr>
              <w:pStyle w:val="ListParagraph"/>
              <w:numPr>
                <w:ilvl w:val="0"/>
                <w:numId w:val="85"/>
              </w:numPr>
              <w:ind w:left="357" w:hanging="357"/>
              <w:jc w:val="both"/>
              <w:rPr>
                <w:rFonts w:ascii="Arial" w:hAnsi="Arial" w:cs="Arial"/>
                <w:color w:val="000000"/>
                <w:sz w:val="20"/>
                <w:szCs w:val="20"/>
              </w:rPr>
            </w:pPr>
            <w:proofErr w:type="spellStart"/>
            <w:r w:rsidRPr="00935D47">
              <w:rPr>
                <w:rFonts w:ascii="Arial" w:hAnsi="Arial" w:cs="Arial"/>
                <w:i/>
                <w:iCs/>
                <w:color w:val="000000"/>
                <w:sz w:val="20"/>
              </w:rPr>
              <w:t>Lefoe</w:t>
            </w:r>
            <w:proofErr w:type="spellEnd"/>
            <w:r w:rsidRPr="00935D47">
              <w:rPr>
                <w:rFonts w:ascii="Arial" w:hAnsi="Arial" w:cs="Arial"/>
                <w:i/>
                <w:iCs/>
                <w:color w:val="000000"/>
                <w:sz w:val="20"/>
              </w:rPr>
              <w:t xml:space="preserve"> v The King</w:t>
            </w:r>
            <w:r>
              <w:rPr>
                <w:rFonts w:ascii="Arial" w:hAnsi="Arial" w:cs="Arial"/>
                <w:color w:val="000000"/>
                <w:sz w:val="20"/>
              </w:rPr>
              <w:t xml:space="preserve"> [2024] VSCA 131</w:t>
            </w:r>
          </w:p>
          <w:p w14:paraId="1C1EE8D3" w14:textId="77777777" w:rsidR="005615DF" w:rsidRPr="008B7B04" w:rsidRDefault="005615DF" w:rsidP="00084AF2">
            <w:pPr>
              <w:pStyle w:val="ListParagraph"/>
              <w:numPr>
                <w:ilvl w:val="0"/>
                <w:numId w:val="85"/>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rsidP="00084AF2">
            <w:pPr>
              <w:pStyle w:val="ListParagraph"/>
              <w:numPr>
                <w:ilvl w:val="0"/>
                <w:numId w:val="85"/>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rsidP="00084AF2">
            <w:pPr>
              <w:pStyle w:val="ListParagraph"/>
              <w:numPr>
                <w:ilvl w:val="0"/>
                <w:numId w:val="85"/>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3579F9C8" w14:textId="77777777" w:rsidR="00E03779" w:rsidRPr="00BF7ACF" w:rsidRDefault="006A7920" w:rsidP="00E03779">
            <w:pPr>
              <w:pStyle w:val="ListParagraph"/>
              <w:numPr>
                <w:ilvl w:val="0"/>
                <w:numId w:val="85"/>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p w14:paraId="1866F26D" w14:textId="5DD656F5" w:rsidR="00BF7ACF" w:rsidRPr="00E03779" w:rsidRDefault="00BF7ACF" w:rsidP="00E03779">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Lombard (a pseudonym) v the King </w:t>
            </w:r>
            <w:r w:rsidRPr="00BF7ACF">
              <w:rPr>
                <w:rFonts w:ascii="Arial" w:hAnsi="Arial" w:cs="Arial"/>
                <w:sz w:val="20"/>
                <w:szCs w:val="20"/>
              </w:rPr>
              <w:t>[2025] VSCA 51.</w:t>
            </w:r>
          </w:p>
        </w:tc>
      </w:tr>
    </w:tbl>
    <w:p w14:paraId="6EAD0A96" w14:textId="77777777" w:rsidR="00857CD3" w:rsidRPr="009F607D" w:rsidRDefault="00857CD3" w:rsidP="00857CD3">
      <w:pPr>
        <w:jc w:val="both"/>
        <w:rPr>
          <w:rFonts w:ascii="Arial" w:hAnsi="Arial" w:cs="Arial"/>
          <w:color w:val="000000"/>
          <w:sz w:val="20"/>
          <w:szCs w:val="22"/>
        </w:rPr>
      </w:pPr>
      <w:bookmarkStart w:id="1125" w:name="_11.15.1.2_Sexual_abuse"/>
      <w:bookmarkEnd w:id="1125"/>
    </w:p>
    <w:p w14:paraId="7F7C0BC2" w14:textId="77777777" w:rsidR="00857CD3" w:rsidRPr="001E6BE9" w:rsidRDefault="00857CD3" w:rsidP="00857CD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4DC07A3" w14:textId="77777777" w:rsidR="00857CD3" w:rsidRPr="001C6E0E" w:rsidRDefault="00857CD3" w:rsidP="00857CD3">
      <w:pPr>
        <w:rPr>
          <w:rFonts w:ascii="Arial" w:hAnsi="Arial" w:cs="Arial"/>
          <w:color w:val="000000"/>
          <w:sz w:val="20"/>
        </w:rPr>
      </w:pPr>
    </w:p>
    <w:p w14:paraId="3A27D7C6" w14:textId="3E289072"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t>
      </w:r>
      <w:proofErr w:type="spellStart"/>
      <w:r w:rsidRPr="00102D2A">
        <w:rPr>
          <w:rFonts w:ascii="Arial" w:hAnsi="Arial" w:cs="Arial"/>
          <w:color w:val="000000"/>
          <w:sz w:val="20"/>
        </w:rPr>
        <w:t>Heidgan</w:t>
      </w:r>
      <w:proofErr w:type="spellEnd"/>
      <w:r w:rsidRPr="00102D2A">
        <w:rPr>
          <w:rFonts w:ascii="Arial" w:hAnsi="Arial" w:cs="Arial"/>
          <w:color w:val="000000"/>
          <w:sz w:val="20"/>
        </w:rPr>
        <w:t xml:space="preserve">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B43D0F">
      <w:pPr>
        <w:ind w:left="1134" w:right="1134"/>
        <w:jc w:val="both"/>
        <w:rPr>
          <w:rFonts w:ascii="Arial" w:hAnsi="Arial" w:cs="Arial"/>
          <w:color w:val="000000"/>
          <w:sz w:val="20"/>
        </w:rPr>
      </w:pPr>
      <w:r w:rsidRPr="00102D2A">
        <w:rPr>
          <w:rFonts w:ascii="Arial" w:hAnsi="Arial" w:cs="Arial"/>
          <w:color w:val="000000"/>
          <w:sz w:val="20"/>
        </w:rPr>
        <w:t xml:space="preserve">‘This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w:t>
      </w:r>
      <w:r w:rsidRPr="00102D2A">
        <w:rPr>
          <w:rFonts w:ascii="Arial" w:hAnsi="Arial" w:cs="Arial"/>
          <w:color w:val="000000"/>
          <w:sz w:val="20"/>
        </w:rPr>
        <w:lastRenderedPageBreak/>
        <w:t>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w:t>
      </w:r>
      <w:proofErr w:type="spellStart"/>
      <w:r w:rsidRPr="00102D2A">
        <w:rPr>
          <w:rFonts w:ascii="Arial" w:hAnsi="Arial" w:cs="Arial"/>
          <w:color w:val="000000"/>
          <w:sz w:val="20"/>
        </w:rPr>
        <w:t>self esteem</w:t>
      </w:r>
      <w:proofErr w:type="spellEnd"/>
      <w:r w:rsidRPr="00102D2A">
        <w:rPr>
          <w:rFonts w:ascii="Arial" w:hAnsi="Arial" w:cs="Arial"/>
          <w:color w:val="000000"/>
          <w:sz w:val="20"/>
        </w:rPr>
        <w:t xml:space="preserve">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w:t>
      </w:r>
      <w:proofErr w:type="spellStart"/>
      <w:r w:rsidRPr="00102D2A">
        <w:rPr>
          <w:rFonts w:ascii="Arial" w:hAnsi="Arial" w:cs="Arial"/>
          <w:color w:val="000000"/>
          <w:sz w:val="20"/>
        </w:rPr>
        <w:t>CallawayJA</w:t>
      </w:r>
      <w:proofErr w:type="spellEnd"/>
      <w:r w:rsidRPr="00102D2A">
        <w:rPr>
          <w:rFonts w:ascii="Arial" w:hAnsi="Arial" w:cs="Arial"/>
          <w:color w:val="000000"/>
          <w:sz w:val="20"/>
        </w:rPr>
        <w:t>.</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DPP v </w:t>
      </w:r>
      <w:proofErr w:type="spellStart"/>
      <w:r w:rsidRPr="00102D2A">
        <w:rPr>
          <w:rFonts w:ascii="Arial" w:hAnsi="Arial" w:cs="Arial"/>
          <w:i/>
          <w:color w:val="000000"/>
          <w:sz w:val="20"/>
        </w:rPr>
        <w:t>Klep</w:t>
      </w:r>
      <w:proofErr w:type="spellEnd"/>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w:t>
      </w:r>
      <w:proofErr w:type="spellStart"/>
      <w:r w:rsidRPr="00102D2A">
        <w:rPr>
          <w:rFonts w:ascii="Arial" w:hAnsi="Arial" w:cs="Arial"/>
          <w:color w:val="000000"/>
          <w:sz w:val="20"/>
        </w:rPr>
        <w:t>uch</w:t>
      </w:r>
      <w:proofErr w:type="spellEnd"/>
      <w:r w:rsidRPr="00102D2A">
        <w:rPr>
          <w:rFonts w:ascii="Arial" w:hAnsi="Arial" w:cs="Arial"/>
          <w:color w:val="000000"/>
          <w:sz w:val="20"/>
        </w:rPr>
        <w:t xml:space="preserve">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 xml:space="preserve">In dismissing the appeal against a sentence of IMP17y4m/13y, the Court of Appeal referred to the applicant’s breaches of trust and very high culpability, noting the </w:t>
      </w:r>
      <w:proofErr w:type="spellStart"/>
      <w:r w:rsidR="005E50EF">
        <w:rPr>
          <w:rFonts w:ascii="Arial" w:hAnsi="Arial" w:cs="Arial"/>
          <w:color w:val="000000"/>
          <w:sz w:val="20"/>
        </w:rPr>
        <w:t>the</w:t>
      </w:r>
      <w:proofErr w:type="spellEnd"/>
      <w:r w:rsidR="005E50EF">
        <w:rPr>
          <w:rFonts w:ascii="Arial" w:hAnsi="Arial" w:cs="Arial"/>
          <w:color w:val="000000"/>
          <w:sz w:val="20"/>
        </w:rPr>
        <w:t xml:space="preserv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lastRenderedPageBreak/>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 xml:space="preserve">[50 year old pharmacist found guilty of 8 charges of indecent assault of 14 year old employee-prior offending of similar </w:t>
      </w:r>
      <w:proofErr w:type="spellStart"/>
      <w:r w:rsidRPr="00D77DD1">
        <w:rPr>
          <w:rFonts w:ascii="Arial" w:hAnsi="Arial" w:cs="Arial"/>
          <w:color w:val="000000"/>
          <w:sz w:val="20"/>
        </w:rPr>
        <w:t>charaacter</w:t>
      </w:r>
      <w:proofErr w:type="spellEnd"/>
      <w:r w:rsidRPr="00D77DD1">
        <w:rPr>
          <w:rFonts w:ascii="Arial" w:hAnsi="Arial" w:cs="Arial"/>
          <w:color w:val="000000"/>
          <w:sz w:val="20"/>
        </w:rPr>
        <w:t>-breach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proofErr w:type="spellStart"/>
      <w:r w:rsidRPr="00F47CA9">
        <w:rPr>
          <w:rFonts w:ascii="Arial" w:hAnsi="Arial" w:cs="Arial"/>
          <w:i/>
          <w:iCs/>
          <w:color w:val="000000"/>
          <w:sz w:val="20"/>
        </w:rPr>
        <w:t>Zampatti</w:t>
      </w:r>
      <w:proofErr w:type="spellEnd"/>
      <w:r w:rsidRPr="00F47CA9">
        <w:rPr>
          <w:rFonts w:ascii="Arial" w:hAnsi="Arial" w:cs="Arial"/>
          <w:i/>
          <w:iCs/>
          <w:color w:val="000000"/>
          <w:sz w:val="20"/>
        </w:rPr>
        <w:t xml:space="preserve">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 xml:space="preserve">doctor at local hospital recently arrived in community </w:t>
      </w:r>
      <w:proofErr w:type="spellStart"/>
      <w:r>
        <w:rPr>
          <w:rFonts w:ascii="Arial" w:hAnsi="Arial" w:cs="Arial"/>
          <w:color w:val="000000"/>
          <w:sz w:val="20"/>
          <w:szCs w:val="20"/>
        </w:rPr>
        <w:t>plea</w:t>
      </w:r>
      <w:proofErr w:type="spellEnd"/>
      <w:r>
        <w:rPr>
          <w:rFonts w:ascii="Arial" w:hAnsi="Arial" w:cs="Arial"/>
          <w:color w:val="000000"/>
          <w:sz w:val="20"/>
          <w:szCs w:val="20"/>
        </w:rPr>
        <w:t xml:space="preserve">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rsidP="00C9099E">
      <w:pPr>
        <w:numPr>
          <w:ilvl w:val="0"/>
          <w:numId w:val="86"/>
        </w:numPr>
        <w:ind w:left="357" w:hanging="357"/>
        <w:jc w:val="both"/>
        <w:rPr>
          <w:rFonts w:ascii="Arial" w:hAnsi="Arial" w:cs="Arial"/>
          <w:color w:val="000000"/>
          <w:sz w:val="16"/>
          <w:szCs w:val="20"/>
        </w:rPr>
      </w:pPr>
      <w:proofErr w:type="spellStart"/>
      <w:r>
        <w:rPr>
          <w:rFonts w:ascii="Arial" w:hAnsi="Arial" w:cs="Arial"/>
          <w:i/>
          <w:iCs/>
          <w:color w:val="000000"/>
          <w:sz w:val="20"/>
          <w:szCs w:val="20"/>
        </w:rPr>
        <w:t>Gugliucciello</w:t>
      </w:r>
      <w:proofErr w:type="spellEnd"/>
      <w:r>
        <w:rPr>
          <w:rFonts w:ascii="Arial" w:hAnsi="Arial" w:cs="Arial"/>
          <w:i/>
          <w:iCs/>
          <w:color w:val="000000"/>
          <w:sz w:val="20"/>
          <w:szCs w:val="20"/>
        </w:rPr>
        <w:t xml:space="preserve"> v The King </w:t>
      </w:r>
      <w:r w:rsidRPr="0062224E">
        <w:rPr>
          <w:rFonts w:ascii="Arial" w:hAnsi="Arial" w:cs="Arial"/>
          <w:color w:val="000000"/>
          <w:sz w:val="20"/>
          <w:szCs w:val="20"/>
        </w:rPr>
        <w:t>[2023] VSCA 247.</w:t>
      </w:r>
    </w:p>
    <w:p w14:paraId="45E2E1A2" w14:textId="46BFCA08" w:rsidR="00371C1C" w:rsidRPr="0062224E" w:rsidRDefault="00371C1C"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26" w:name="_11.15.2_Use_of"/>
      <w:bookmarkEnd w:id="1126"/>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w:t>
      </w:r>
      <w:proofErr w:type="spellStart"/>
      <w:r w:rsidRPr="00102D2A">
        <w:rPr>
          <w:rFonts w:ascii="Arial" w:hAnsi="Arial" w:cs="Arial"/>
          <w:i/>
          <w:iCs/>
          <w:color w:val="000000"/>
          <w:sz w:val="20"/>
        </w:rPr>
        <w:t>Cth</w:t>
      </w:r>
      <w:proofErr w:type="spellEnd"/>
      <w:r w:rsidRPr="00102D2A">
        <w:rPr>
          <w:rFonts w:ascii="Arial" w:hAnsi="Arial" w:cs="Arial"/>
          <w:i/>
          <w:iCs/>
          <w:color w:val="000000"/>
          <w:sz w:val="20"/>
        </w:rPr>
        <w:t xml:space="preserve">) v </w:t>
      </w:r>
      <w:proofErr w:type="spellStart"/>
      <w:r w:rsidRPr="00102D2A">
        <w:rPr>
          <w:rFonts w:ascii="Arial" w:hAnsi="Arial" w:cs="Arial"/>
          <w:i/>
          <w:iCs/>
          <w:color w:val="000000"/>
          <w:sz w:val="20"/>
        </w:rPr>
        <w:t>Hiz</w:t>
      </w:r>
      <w:r w:rsidR="00D43B79" w:rsidRPr="00102D2A">
        <w:rPr>
          <w:rFonts w:ascii="Arial" w:hAnsi="Arial" w:cs="Arial"/>
          <w:i/>
          <w:iCs/>
          <w:color w:val="000000"/>
          <w:sz w:val="20"/>
        </w:rPr>
        <w:t>h</w:t>
      </w:r>
      <w:r w:rsidRPr="00102D2A">
        <w:rPr>
          <w:rFonts w:ascii="Arial" w:hAnsi="Arial" w:cs="Arial"/>
          <w:i/>
          <w:iCs/>
          <w:color w:val="000000"/>
          <w:sz w:val="20"/>
        </w:rPr>
        <w:t>nikov</w:t>
      </w:r>
      <w:proofErr w:type="spellEnd"/>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 xml:space="preserve">R v Burdon; ex </w:t>
      </w:r>
      <w:proofErr w:type="spellStart"/>
      <w:r w:rsidRPr="00102D2A">
        <w:rPr>
          <w:rFonts w:ascii="Arial" w:hAnsi="Arial" w:cs="Arial"/>
          <w:i/>
          <w:color w:val="000000"/>
          <w:sz w:val="20"/>
        </w:rPr>
        <w:t>parte</w:t>
      </w:r>
      <w:proofErr w:type="spellEnd"/>
      <w:r w:rsidRPr="00102D2A">
        <w:rPr>
          <w:rFonts w:ascii="Arial" w:hAnsi="Arial" w:cs="Arial"/>
          <w:i/>
          <w:color w:val="000000"/>
          <w:sz w:val="20"/>
        </w:rPr>
        <w:t xml:space="preserv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place">
        <w:smartTag w:uri="urn:schemas-microsoft-com:office:smarttags" w:element="Stat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State">
        <w:smartTag w:uri="urn:schemas-microsoft-com:office:smarttags" w:element="plac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w:t>
      </w:r>
      <w:r w:rsidR="00D43B79" w:rsidRPr="00102D2A">
        <w:rPr>
          <w:rFonts w:ascii="Arial" w:hAnsi="Arial" w:cs="Arial"/>
          <w:color w:val="000000"/>
          <w:sz w:val="20"/>
        </w:rPr>
        <w:lastRenderedPageBreak/>
        <w:t>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 xml:space="preserve">DPP (Vic) v </w:t>
      </w:r>
      <w:proofErr w:type="spellStart"/>
      <w:r w:rsidRPr="005057EF">
        <w:rPr>
          <w:rFonts w:ascii="Arial" w:hAnsi="Arial" w:cs="Arial"/>
          <w:i/>
          <w:iCs/>
          <w:color w:val="000000"/>
          <w:sz w:val="20"/>
          <w:szCs w:val="20"/>
        </w:rPr>
        <w:t>Conos</w:t>
      </w:r>
      <w:proofErr w:type="spellEnd"/>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w:t>
      </w:r>
      <w:proofErr w:type="spellStart"/>
      <w:r w:rsidR="00D44447">
        <w:rPr>
          <w:rFonts w:ascii="Arial" w:hAnsi="Arial" w:cs="Arial"/>
          <w:color w:val="000000"/>
          <w:sz w:val="20"/>
          <w:szCs w:val="20"/>
        </w:rPr>
        <w:t>Sifris</w:t>
      </w:r>
      <w:proofErr w:type="spellEnd"/>
      <w:r w:rsidR="00D44447">
        <w:rPr>
          <w:rFonts w:ascii="Arial" w:hAnsi="Arial" w:cs="Arial"/>
          <w:color w:val="000000"/>
          <w:sz w:val="20"/>
          <w:szCs w:val="20"/>
        </w:rPr>
        <w:t xml:space="preserve">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w:t>
      </w:r>
      <w:proofErr w:type="spellStart"/>
      <w:r w:rsidR="00C976DC" w:rsidRPr="00C976DC">
        <w:rPr>
          <w:rFonts w:ascii="Arial" w:hAnsi="Arial" w:cs="Arial"/>
          <w:sz w:val="20"/>
          <w:szCs w:val="20"/>
        </w:rPr>
        <w:t>eg</w:t>
      </w:r>
      <w:proofErr w:type="spellEnd"/>
      <w:r w:rsidR="00C976DC" w:rsidRPr="00C976DC">
        <w:rPr>
          <w:rFonts w:ascii="Arial" w:hAnsi="Arial" w:cs="Arial"/>
          <w:sz w:val="20"/>
          <w:szCs w:val="20"/>
        </w:rPr>
        <w:t xml:space="preserve">, </w:t>
      </w:r>
      <w:r w:rsidR="00C976DC" w:rsidRPr="00C976DC">
        <w:rPr>
          <w:rFonts w:ascii="Arial" w:hAnsi="Arial" w:cs="Arial"/>
          <w:i/>
          <w:iCs/>
          <w:sz w:val="20"/>
          <w:szCs w:val="20"/>
        </w:rPr>
        <w:t xml:space="preserve">DPP v </w:t>
      </w:r>
      <w:proofErr w:type="spellStart"/>
      <w:r w:rsidR="00C976DC" w:rsidRPr="00C976DC">
        <w:rPr>
          <w:rFonts w:ascii="Arial" w:hAnsi="Arial" w:cs="Arial"/>
          <w:i/>
          <w:iCs/>
          <w:sz w:val="20"/>
          <w:szCs w:val="20"/>
        </w:rPr>
        <w:t>Meharry</w:t>
      </w:r>
      <w:proofErr w:type="spellEnd"/>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w:t>
      </w:r>
      <w:r w:rsidRPr="00C976DC">
        <w:rPr>
          <w:rFonts w:ascii="Arial" w:hAnsi="Arial" w:cs="Arial"/>
          <w:sz w:val="20"/>
          <w:szCs w:val="20"/>
        </w:rPr>
        <w:lastRenderedPageBreak/>
        <w:t>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27" w:name="_11.15.3_Possession/production/trans"/>
      <w:bookmarkEnd w:id="1127"/>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w:t>
      </w:r>
      <w:proofErr w:type="spellStart"/>
      <w:r w:rsidRPr="007E0476">
        <w:rPr>
          <w:rFonts w:ascii="Arial" w:hAnsi="Arial" w:cs="Arial"/>
          <w:color w:val="000000"/>
          <w:sz w:val="20"/>
        </w:rPr>
        <w:t>Cth</w:t>
      </w:r>
      <w:proofErr w:type="spellEnd"/>
      <w:r w:rsidRPr="007E0476">
        <w:rPr>
          <w:rFonts w:ascii="Arial" w:hAnsi="Arial" w:cs="Arial"/>
          <w:color w:val="000000"/>
          <w:sz w:val="20"/>
        </w:rPr>
        <w:t>)</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lastRenderedPageBreak/>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Rivo</w:t>
      </w:r>
      <w:proofErr w:type="spellEnd"/>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country-region">
        <w:smartTag w:uri="urn:schemas-microsoft-com:office:smarttags" w:element="place">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w:t>
      </w:r>
      <w:proofErr w:type="spellStart"/>
      <w:r w:rsidRPr="00102D2A">
        <w:rPr>
          <w:rFonts w:ascii="Arial" w:hAnsi="Arial" w:cs="Arial"/>
          <w:i/>
          <w:color w:val="000000"/>
          <w:sz w:val="20"/>
          <w:szCs w:val="20"/>
        </w:rPr>
        <w:t>Cth</w:t>
      </w:r>
      <w:proofErr w:type="spellEnd"/>
      <w:r w:rsidRPr="00102D2A">
        <w:rPr>
          <w:rFonts w:ascii="Arial" w:hAnsi="Arial" w:cs="Arial"/>
          <w:i/>
          <w:color w:val="000000"/>
          <w:sz w:val="20"/>
          <w:szCs w:val="20"/>
        </w:rPr>
        <w:t>)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lastRenderedPageBreak/>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957960">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 xml:space="preserve">DPP v </w:t>
      </w:r>
      <w:proofErr w:type="spellStart"/>
      <w:r w:rsidR="003944EA" w:rsidRPr="00102D2A">
        <w:rPr>
          <w:rFonts w:ascii="Arial" w:hAnsi="Arial" w:cs="Arial"/>
          <w:i/>
          <w:color w:val="000000"/>
          <w:sz w:val="20"/>
          <w:szCs w:val="20"/>
        </w:rPr>
        <w:t>Groube</w:t>
      </w:r>
      <w:proofErr w:type="spellEnd"/>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 xml:space="preserve">R v Gordon ex </w:t>
      </w:r>
      <w:proofErr w:type="spellStart"/>
      <w:r w:rsidR="00D82067" w:rsidRPr="00102D2A">
        <w:rPr>
          <w:rFonts w:ascii="Arial" w:hAnsi="Arial" w:cs="Arial"/>
          <w:i/>
          <w:color w:val="000000"/>
          <w:sz w:val="20"/>
          <w:szCs w:val="20"/>
        </w:rPr>
        <w:t>parte</w:t>
      </w:r>
      <w:proofErr w:type="spellEnd"/>
      <w:r w:rsidR="00D82067" w:rsidRPr="00102D2A">
        <w:rPr>
          <w:rFonts w:ascii="Arial" w:hAnsi="Arial" w:cs="Arial"/>
          <w:i/>
          <w:color w:val="000000"/>
          <w:sz w:val="20"/>
          <w:szCs w:val="20"/>
        </w:rPr>
        <w:t xml:space="preserve"> DPP (</w:t>
      </w:r>
      <w:proofErr w:type="spellStart"/>
      <w:r w:rsidR="00D82067" w:rsidRPr="00102D2A">
        <w:rPr>
          <w:rFonts w:ascii="Arial" w:hAnsi="Arial" w:cs="Arial"/>
          <w:i/>
          <w:color w:val="000000"/>
          <w:sz w:val="20"/>
          <w:szCs w:val="20"/>
        </w:rPr>
        <w:t>C’th</w:t>
      </w:r>
      <w:proofErr w:type="spellEnd"/>
      <w:r w:rsidR="00D82067" w:rsidRPr="00102D2A">
        <w:rPr>
          <w:rFonts w:ascii="Arial" w:hAnsi="Arial" w:cs="Arial"/>
          <w:i/>
          <w:color w:val="000000"/>
          <w:sz w:val="20"/>
          <w:szCs w:val="20"/>
        </w:rPr>
        <w:t>)</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 xml:space="preserve">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w:t>
      </w:r>
      <w:r w:rsidRPr="00102D2A">
        <w:rPr>
          <w:rFonts w:ascii="Arial" w:hAnsi="Arial" w:cs="Arial"/>
          <w:color w:val="000000"/>
          <w:sz w:val="20"/>
        </w:rPr>
        <w:lastRenderedPageBreak/>
        <w:t>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16AAC(3) of the Crimes Act. However, the exceptional subjective circumstances of the applicant’s case, in combination with the reductions the applicant is entitled to in accordance with </w:t>
      </w:r>
      <w:r w:rsidR="009F050C" w:rsidRPr="009F050C">
        <w:rPr>
          <w:rFonts w:ascii="Arial" w:hAnsi="Arial" w:cs="Arial"/>
          <w:sz w:val="20"/>
        </w:rPr>
        <w:lastRenderedPageBreak/>
        <w:t>s</w:t>
      </w:r>
      <w:r w:rsidR="00346CB0">
        <w:rPr>
          <w:rFonts w:ascii="Arial" w:hAnsi="Arial" w:cs="Arial"/>
          <w:sz w:val="20"/>
        </w:rPr>
        <w:t>.</w:t>
      </w:r>
      <w:r w:rsidR="009F050C" w:rsidRPr="009F050C">
        <w:rPr>
          <w:rFonts w:ascii="Arial" w:hAnsi="Arial" w:cs="Arial"/>
          <w:sz w:val="20"/>
        </w:rPr>
        <w:t>16AAC(3),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w:t>
      </w:r>
      <w:proofErr w:type="spellStart"/>
      <w:r w:rsidRPr="00F72BDA">
        <w:rPr>
          <w:rFonts w:ascii="Arial" w:hAnsi="Arial" w:cs="Arial"/>
          <w:i/>
          <w:iCs/>
          <w:color w:val="000000"/>
          <w:sz w:val="20"/>
          <w:szCs w:val="20"/>
        </w:rPr>
        <w:t>Cth</w:t>
      </w:r>
      <w:proofErr w:type="spellEnd"/>
      <w:r w:rsidRPr="00F72BDA">
        <w:rPr>
          <w:rFonts w:ascii="Arial" w:hAnsi="Arial" w:cs="Arial"/>
          <w:i/>
          <w:iCs/>
          <w:color w:val="000000"/>
          <w:sz w:val="20"/>
          <w:szCs w:val="20"/>
        </w:rPr>
        <w:t>)</w:t>
      </w:r>
      <w:r w:rsidRPr="00F72BDA">
        <w:rPr>
          <w:rFonts w:ascii="Arial" w:hAnsi="Arial" w:cs="Arial"/>
          <w:color w:val="000000"/>
          <w:sz w:val="20"/>
          <w:szCs w:val="20"/>
        </w:rPr>
        <w:t xml:space="preserve">, and one charge of possession or control of child abuse material obtained or accessed using a carriage service, contrary to s 474.22A(1) of the </w:t>
      </w:r>
      <w:r w:rsidRPr="00F72BDA">
        <w:rPr>
          <w:rFonts w:ascii="Arial" w:hAnsi="Arial" w:cs="Arial"/>
          <w:i/>
          <w:iCs/>
          <w:color w:val="000000"/>
          <w:sz w:val="20"/>
          <w:szCs w:val="20"/>
        </w:rPr>
        <w:t>Criminal Code (</w:t>
      </w:r>
      <w:proofErr w:type="spellStart"/>
      <w:r w:rsidRPr="00F72BDA">
        <w:rPr>
          <w:rFonts w:ascii="Arial" w:hAnsi="Arial" w:cs="Arial"/>
          <w:i/>
          <w:iCs/>
          <w:color w:val="000000"/>
          <w:sz w:val="20"/>
          <w:szCs w:val="20"/>
        </w:rPr>
        <w:t>Cth</w:t>
      </w:r>
      <w:proofErr w:type="spellEnd"/>
      <w:r w:rsidRPr="00F72BDA">
        <w:rPr>
          <w:rFonts w:ascii="Arial" w:hAnsi="Arial" w:cs="Arial"/>
          <w:i/>
          <w:iCs/>
          <w:color w:val="000000"/>
          <w:sz w:val="20"/>
          <w:szCs w:val="20"/>
        </w:rPr>
        <w:t>)</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[39]</w:t>
      </w:r>
      <w:r w:rsidR="00421952">
        <w:rPr>
          <w:rFonts w:ascii="Arial" w:hAnsi="Arial" w:cs="Arial"/>
          <w:color w:val="000000"/>
          <w:sz w:val="20"/>
          <w:szCs w:val="20"/>
        </w:rPr>
        <w:noBreakHyphen/>
      </w:r>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w:t>
      </w:r>
      <w:proofErr w:type="spellStart"/>
      <w:r w:rsidRPr="00F72BDA">
        <w:rPr>
          <w:rFonts w:ascii="Arial" w:hAnsi="Arial" w:cs="Arial"/>
          <w:i/>
          <w:iCs/>
          <w:color w:val="000000"/>
          <w:sz w:val="20"/>
        </w:rPr>
        <w:t>Cth</w:t>
      </w:r>
      <w:proofErr w:type="spellEnd"/>
      <w:r w:rsidRPr="00F72BDA">
        <w:rPr>
          <w:rFonts w:ascii="Arial" w:hAnsi="Arial" w:cs="Arial"/>
          <w:i/>
          <w:iCs/>
          <w:color w:val="000000"/>
          <w:sz w:val="20"/>
        </w:rPr>
        <w:t>)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w:t>
      </w:r>
      <w:r w:rsidR="00F72BDA" w:rsidRPr="00F72BDA">
        <w:rPr>
          <w:rFonts w:ascii="Arial" w:hAnsi="Arial" w:cs="Arial"/>
          <w:color w:val="000000"/>
          <w:sz w:val="20"/>
        </w:rPr>
        <w:lastRenderedPageBreak/>
        <w:t>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proofErr w:type="spellStart"/>
      <w:r w:rsidRPr="00421952">
        <w:rPr>
          <w:rFonts w:ascii="Arial" w:hAnsi="Arial" w:cs="Arial"/>
          <w:i/>
          <w:iCs/>
          <w:color w:val="000000"/>
          <w:sz w:val="18"/>
          <w:szCs w:val="18"/>
        </w:rPr>
        <w:t>Mouscas</w:t>
      </w:r>
      <w:proofErr w:type="spellEnd"/>
      <w:r w:rsidRPr="00421952">
        <w:rPr>
          <w:rFonts w:ascii="Arial" w:hAnsi="Arial" w:cs="Arial"/>
          <w:i/>
          <w:iCs/>
          <w:color w:val="000000"/>
          <w:sz w:val="18"/>
          <w:szCs w:val="18"/>
        </w:rPr>
        <w:t xml:space="preserve">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Default="007148B7" w:rsidP="00F15205">
      <w:pPr>
        <w:pStyle w:val="Normal-Indent"/>
        <w:spacing w:line="240" w:lineRule="auto"/>
        <w:ind w:left="0"/>
        <w:rPr>
          <w:rFonts w:ascii="Arial" w:hAnsi="Arial" w:cs="Arial"/>
          <w:color w:val="000000"/>
          <w:sz w:val="20"/>
        </w:rPr>
      </w:pPr>
    </w:p>
    <w:p w14:paraId="2A134E75" w14:textId="24F44EF8" w:rsidR="000F4831" w:rsidRDefault="00F15205" w:rsidP="00F15205">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F15205">
        <w:rPr>
          <w:rFonts w:ascii="Arial" w:hAnsi="Arial" w:cs="Arial"/>
          <w:i/>
          <w:iCs/>
          <w:color w:val="000000"/>
          <w:sz w:val="20"/>
        </w:rPr>
        <w:t>Cairncross v The King</w:t>
      </w:r>
      <w:r>
        <w:rPr>
          <w:rFonts w:ascii="Arial" w:hAnsi="Arial" w:cs="Arial"/>
          <w:color w:val="000000"/>
          <w:sz w:val="20"/>
        </w:rPr>
        <w:t xml:space="preserve"> [2025] VSCA 117 the applicant – who was aged 20 &amp; 21 at the time of the offending – had pleaded guilty to </w:t>
      </w:r>
      <w:r w:rsidRPr="00F15205">
        <w:rPr>
          <w:rFonts w:ascii="Arial" w:hAnsi="Arial" w:cs="Arial"/>
          <w:color w:val="000000"/>
          <w:sz w:val="20"/>
        </w:rPr>
        <w:t>nine charges involving possession, transmission and soliciting of child abuse material and two charges of using a carriage service to procure a person under 16 years for sexual activity.</w:t>
      </w:r>
      <w:r>
        <w:rPr>
          <w:rFonts w:ascii="Arial" w:hAnsi="Arial" w:cs="Arial"/>
          <w:color w:val="000000"/>
          <w:sz w:val="20"/>
        </w:rPr>
        <w:t xml:space="preserve"> Some of the victims were aged 16 or 17. The TES imposed was IMP3y10m/2y3m. In refusing leave to appeal – and holding that the sentences imposed did not offend the principle of totality – Taylor JA (with whom Priest &amp; Kidd JJA agreed) </w:t>
      </w:r>
      <w:r w:rsidR="000F4831">
        <w:rPr>
          <w:rFonts w:ascii="Arial" w:hAnsi="Arial" w:cs="Arial"/>
          <w:color w:val="000000"/>
          <w:sz w:val="20"/>
        </w:rPr>
        <w:t xml:space="preserve">discussed </w:t>
      </w:r>
      <w:r w:rsidR="000F4831" w:rsidRPr="000F4831">
        <w:rPr>
          <w:rFonts w:ascii="Arial" w:hAnsi="Arial" w:cs="Arial"/>
          <w:i/>
          <w:iCs/>
          <w:color w:val="000000"/>
          <w:sz w:val="20"/>
        </w:rPr>
        <w:t>Clarkson v The Queen</w:t>
      </w:r>
      <w:r w:rsidR="000F4831">
        <w:rPr>
          <w:rFonts w:ascii="Arial" w:hAnsi="Arial" w:cs="Arial"/>
          <w:color w:val="000000"/>
          <w:sz w:val="20"/>
        </w:rPr>
        <w:t xml:space="preserve"> (2011) 32 VR 361 at [54]-[57] and </w:t>
      </w:r>
      <w:r w:rsidR="000F4831" w:rsidRPr="000F4831">
        <w:rPr>
          <w:rFonts w:ascii="Arial" w:hAnsi="Arial" w:cs="Arial"/>
          <w:i/>
          <w:iCs/>
          <w:color w:val="000000"/>
          <w:sz w:val="20"/>
        </w:rPr>
        <w:t>Adamson v The Queen</w:t>
      </w:r>
      <w:r w:rsidR="000F4831">
        <w:rPr>
          <w:rFonts w:ascii="Arial" w:hAnsi="Arial" w:cs="Arial"/>
          <w:color w:val="000000"/>
          <w:sz w:val="20"/>
        </w:rPr>
        <w:t xml:space="preserve"> (2015) 47 VR 268; [2015] VSCA 194 at [58]</w:t>
      </w:r>
      <w:r w:rsidR="00A40AEE">
        <w:rPr>
          <w:rFonts w:ascii="Arial" w:hAnsi="Arial" w:cs="Arial"/>
          <w:color w:val="000000"/>
          <w:sz w:val="20"/>
        </w:rPr>
        <w:t xml:space="preserve"> &amp; [68]</w:t>
      </w:r>
      <w:r w:rsidR="000F4831">
        <w:rPr>
          <w:rFonts w:ascii="Arial" w:hAnsi="Arial" w:cs="Arial"/>
          <w:color w:val="000000"/>
          <w:sz w:val="20"/>
        </w:rPr>
        <w:t>-[</w:t>
      </w:r>
      <w:r w:rsidR="00A40AEE">
        <w:rPr>
          <w:rFonts w:ascii="Arial" w:hAnsi="Arial" w:cs="Arial"/>
          <w:color w:val="000000"/>
          <w:sz w:val="20"/>
        </w:rPr>
        <w:t>75</w:t>
      </w:r>
      <w:r w:rsidR="000F4831">
        <w:rPr>
          <w:rFonts w:ascii="Arial" w:hAnsi="Arial" w:cs="Arial"/>
          <w:color w:val="000000"/>
          <w:sz w:val="20"/>
        </w:rPr>
        <w:t>]</w:t>
      </w:r>
      <w:r w:rsidR="00A40AEE">
        <w:rPr>
          <w:rFonts w:ascii="Arial" w:hAnsi="Arial" w:cs="Arial"/>
          <w:color w:val="000000"/>
          <w:sz w:val="20"/>
        </w:rPr>
        <w:t xml:space="preserve"> and held that:</w:t>
      </w:r>
    </w:p>
    <w:p w14:paraId="0F73D223" w14:textId="15A4DFE5" w:rsidR="00F15205" w:rsidRDefault="00A40AEE" w:rsidP="00F15205">
      <w:pPr>
        <w:numPr>
          <w:ilvl w:val="0"/>
          <w:numId w:val="44"/>
        </w:numPr>
        <w:ind w:left="284" w:hanging="284"/>
        <w:jc w:val="both"/>
        <w:rPr>
          <w:rFonts w:ascii="Arial" w:hAnsi="Arial" w:cs="Arial"/>
          <w:color w:val="000000"/>
          <w:sz w:val="20"/>
        </w:rPr>
      </w:pPr>
      <w:r>
        <w:rPr>
          <w:rFonts w:ascii="Arial" w:hAnsi="Arial" w:cs="Arial"/>
          <w:color w:val="000000"/>
          <w:sz w:val="20"/>
        </w:rPr>
        <w:t>The presumption of harm with respect to child abuse material applies to children aged 17 years or under.</w:t>
      </w:r>
    </w:p>
    <w:p w14:paraId="11195811" w14:textId="79DA39FA" w:rsidR="00A40AEE" w:rsidRPr="00A40AEE" w:rsidRDefault="00A40AEE" w:rsidP="00241C52">
      <w:pPr>
        <w:numPr>
          <w:ilvl w:val="0"/>
          <w:numId w:val="44"/>
        </w:numPr>
        <w:ind w:left="284" w:hanging="284"/>
        <w:jc w:val="both"/>
        <w:rPr>
          <w:rFonts w:ascii="Arial" w:hAnsi="Arial" w:cs="Arial"/>
          <w:color w:val="000000"/>
          <w:sz w:val="20"/>
        </w:rPr>
      </w:pPr>
      <w:r w:rsidRPr="00A40AEE">
        <w:rPr>
          <w:rFonts w:ascii="Arial" w:hAnsi="Arial" w:cs="Arial"/>
          <w:color w:val="000000"/>
          <w:sz w:val="20"/>
        </w:rPr>
        <w:t>Child abuse material offending involving children aged 16 or 17 years was not inherently less serious. However, objective gravity and moral culpability is to be assessed considering all relevant circumstances including the age of the victim</w:t>
      </w:r>
      <w:r>
        <w:rPr>
          <w:rFonts w:ascii="Arial" w:hAnsi="Arial" w:cs="Arial"/>
          <w:color w:val="000000"/>
          <w:sz w:val="20"/>
        </w:rPr>
        <w:t xml:space="preserve">, </w:t>
      </w:r>
      <w:r w:rsidR="00371DB0">
        <w:rPr>
          <w:rFonts w:ascii="Arial" w:hAnsi="Arial" w:cs="Arial"/>
          <w:color w:val="000000"/>
          <w:sz w:val="20"/>
        </w:rPr>
        <w:t xml:space="preserve">with </w:t>
      </w:r>
      <w:r>
        <w:rPr>
          <w:rFonts w:ascii="Arial" w:hAnsi="Arial" w:cs="Arial"/>
          <w:color w:val="000000"/>
          <w:sz w:val="20"/>
        </w:rPr>
        <w:t>her Honour noting at [75]:</w:t>
      </w:r>
    </w:p>
    <w:p w14:paraId="062276E1" w14:textId="3183F311" w:rsidR="00F15205" w:rsidRDefault="00A40AEE" w:rsidP="00A40AEE">
      <w:pPr>
        <w:pStyle w:val="Normal-Indent"/>
        <w:spacing w:before="60" w:line="240" w:lineRule="auto"/>
        <w:ind w:left="851" w:right="567"/>
        <w:rPr>
          <w:rFonts w:ascii="Arial" w:hAnsi="Arial" w:cs="Arial"/>
          <w:color w:val="000000"/>
          <w:sz w:val="20"/>
        </w:rPr>
      </w:pPr>
      <w:r>
        <w:rPr>
          <w:rFonts w:ascii="Arial" w:hAnsi="Arial" w:cs="Arial"/>
          <w:color w:val="000000"/>
          <w:sz w:val="20"/>
        </w:rPr>
        <w:t>“</w:t>
      </w:r>
      <w:r w:rsidRPr="00A40AEE">
        <w:rPr>
          <w:rFonts w:ascii="Arial" w:hAnsi="Arial" w:cs="Arial"/>
          <w:color w:val="000000"/>
          <w:sz w:val="20"/>
        </w:rPr>
        <w:t>It does not follow, however, that the age of the victim is irrelevant in formulating the sentence in any given case. As submitted by the respondent, a sentencing judge must analyse all the relevant circumstances. The significance of the age of the minor depicted in a child abuse material offence is to be determined in the context of all other factors. The point is easily illustrated. Offending involving a particularly graphic image of a 16-year-old engaged in an act of sexual penetration might be more serious than that involving an image of the breast area of an eight-year-old girl. Factors other than the characterisation of a particular image might bear upon that assessment, including the age of the offender, the method by which such images were solicited, the number of images involved, the length of time over which the offending occurred and the like. Each case will be fact specific.</w:t>
      </w:r>
      <w:r>
        <w:rPr>
          <w:rFonts w:ascii="Arial" w:hAnsi="Arial" w:cs="Arial"/>
          <w:color w:val="000000"/>
          <w:sz w:val="20"/>
        </w:rPr>
        <w:t>”</w:t>
      </w:r>
    </w:p>
    <w:p w14:paraId="299C24B1" w14:textId="77777777" w:rsidR="00F15205" w:rsidRPr="007148B7" w:rsidRDefault="00F15205" w:rsidP="00F15205">
      <w:pPr>
        <w:pStyle w:val="Normal-Indent"/>
        <w:spacing w:line="240" w:lineRule="auto"/>
        <w:ind w:left="0"/>
        <w:rPr>
          <w:rFonts w:ascii="Arial" w:hAnsi="Arial" w:cs="Arial"/>
          <w:color w:val="000000"/>
          <w:sz w:val="20"/>
        </w:rPr>
      </w:pPr>
    </w:p>
    <w:p w14:paraId="6A350CDF" w14:textId="7AEBDF57" w:rsidR="00DB40C5" w:rsidRPr="00102D2A" w:rsidRDefault="00DB40C5" w:rsidP="00BE3984">
      <w:pPr>
        <w:jc w:val="both"/>
        <w:rPr>
          <w:rFonts w:ascii="Arial" w:hAnsi="Arial" w:cs="Arial"/>
          <w:color w:val="000000"/>
          <w:sz w:val="20"/>
        </w:rPr>
      </w:pPr>
      <w:r w:rsidRPr="00102D2A">
        <w:rPr>
          <w:rFonts w:ascii="Arial" w:hAnsi="Arial" w:cs="Arial"/>
          <w:color w:val="000000"/>
          <w:sz w:val="20"/>
        </w:rPr>
        <w:lastRenderedPageBreak/>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w:t>
      </w:r>
      <w:proofErr w:type="spellStart"/>
      <w:r w:rsidRPr="00102D2A">
        <w:rPr>
          <w:rFonts w:ascii="Arial" w:hAnsi="Arial" w:cs="Arial"/>
          <w:color w:val="000000"/>
          <w:sz w:val="20"/>
        </w:rPr>
        <w:t>McClellard</w:t>
      </w:r>
      <w:proofErr w:type="spellEnd"/>
      <w:r w:rsidRPr="00102D2A">
        <w:rPr>
          <w:rFonts w:ascii="Arial" w:hAnsi="Arial" w:cs="Arial"/>
          <w:color w:val="000000"/>
          <w:sz w:val="20"/>
        </w:rPr>
        <w:t xml:space="preserve">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w:t>
      </w:r>
      <w:proofErr w:type="spellStart"/>
      <w:r w:rsidR="00FB217D" w:rsidRPr="00C12ADB">
        <w:rPr>
          <w:rFonts w:ascii="Arial" w:hAnsi="Arial" w:cs="Arial"/>
          <w:i/>
          <w:color w:val="000000"/>
          <w:sz w:val="20"/>
        </w:rPr>
        <w:t>Cth</w:t>
      </w:r>
      <w:proofErr w:type="spellEnd"/>
      <w:r w:rsidR="00FB217D" w:rsidRPr="00C12ADB">
        <w:rPr>
          <w:rFonts w:ascii="Arial" w:hAnsi="Arial" w:cs="Arial"/>
          <w:i/>
          <w:color w:val="000000"/>
          <w:sz w:val="20"/>
        </w:rPr>
        <w:t>)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proofErr w:type="spellStart"/>
      <w:r w:rsidR="006A6D84" w:rsidRPr="0040208A">
        <w:rPr>
          <w:rFonts w:ascii="Arial" w:hAnsi="Arial" w:cs="Arial"/>
          <w:i/>
          <w:iCs/>
          <w:color w:val="000000"/>
          <w:sz w:val="20"/>
          <w:szCs w:val="20"/>
        </w:rPr>
        <w:t>Chenhall</w:t>
      </w:r>
      <w:proofErr w:type="spellEnd"/>
      <w:r w:rsidR="006A6D84" w:rsidRPr="0040208A">
        <w:rPr>
          <w:rFonts w:ascii="Arial" w:hAnsi="Arial" w:cs="Arial"/>
          <w:i/>
          <w:iCs/>
          <w:color w:val="000000"/>
          <w:sz w:val="20"/>
          <w:szCs w:val="20"/>
        </w:rPr>
        <w:t xml:space="preserve">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BF7ACF">
        <w:rPr>
          <w:rFonts w:ascii="Arial" w:hAnsi="Arial" w:cs="Arial"/>
          <w:color w:val="000000"/>
          <w:sz w:val="20"/>
          <w:szCs w:val="20"/>
        </w:rPr>
        <w:t xml:space="preserve">; </w:t>
      </w:r>
      <w:r w:rsidR="00BF7ACF" w:rsidRPr="00BF7ACF">
        <w:rPr>
          <w:rFonts w:ascii="Arial" w:hAnsi="Arial" w:cs="Arial"/>
          <w:i/>
          <w:iCs/>
          <w:color w:val="000000"/>
          <w:sz w:val="20"/>
          <w:szCs w:val="20"/>
        </w:rPr>
        <w:t>Hulsman v The King</w:t>
      </w:r>
      <w:r w:rsidR="00BF7ACF">
        <w:rPr>
          <w:rFonts w:ascii="Arial" w:hAnsi="Arial" w:cs="Arial"/>
          <w:color w:val="000000"/>
          <w:sz w:val="20"/>
          <w:szCs w:val="20"/>
        </w:rPr>
        <w:t xml:space="preserve"> [2025] VSCA 63</w:t>
      </w:r>
      <w:r w:rsidR="004077FA">
        <w:rPr>
          <w:rFonts w:ascii="Arial" w:hAnsi="Arial" w:cs="Arial"/>
          <w:color w:val="000000"/>
          <w:sz w:val="20"/>
          <w:szCs w:val="20"/>
        </w:rPr>
        <w:t xml:space="preserve">; </w:t>
      </w:r>
      <w:r w:rsidR="004077FA" w:rsidRPr="004077FA">
        <w:rPr>
          <w:rFonts w:ascii="Arial" w:hAnsi="Arial" w:cs="Arial"/>
          <w:i/>
          <w:iCs/>
          <w:color w:val="000000"/>
          <w:sz w:val="20"/>
          <w:szCs w:val="20"/>
        </w:rPr>
        <w:t>Heels v The King</w:t>
      </w:r>
      <w:r w:rsidR="004077FA">
        <w:rPr>
          <w:rFonts w:ascii="Arial" w:hAnsi="Arial" w:cs="Arial"/>
          <w:color w:val="000000"/>
          <w:sz w:val="20"/>
          <w:szCs w:val="20"/>
        </w:rPr>
        <w:t xml:space="preserve"> [2024] VSCA 133 &amp; </w:t>
      </w:r>
      <w:r w:rsidR="004077FA" w:rsidRPr="004077FA">
        <w:rPr>
          <w:rFonts w:ascii="Arial" w:hAnsi="Arial" w:cs="Arial"/>
          <w:i/>
          <w:iCs/>
          <w:color w:val="000000"/>
          <w:sz w:val="20"/>
          <w:szCs w:val="20"/>
        </w:rPr>
        <w:t>Cullinan-</w:t>
      </w:r>
      <w:proofErr w:type="spellStart"/>
      <w:r w:rsidR="004077FA" w:rsidRPr="004077FA">
        <w:rPr>
          <w:rFonts w:ascii="Arial" w:hAnsi="Arial" w:cs="Arial"/>
          <w:i/>
          <w:iCs/>
          <w:color w:val="000000"/>
          <w:sz w:val="20"/>
          <w:szCs w:val="20"/>
        </w:rPr>
        <w:t>Smayle</w:t>
      </w:r>
      <w:proofErr w:type="spellEnd"/>
      <w:r w:rsidR="004077FA" w:rsidRPr="004077FA">
        <w:rPr>
          <w:rFonts w:ascii="Arial" w:hAnsi="Arial" w:cs="Arial"/>
          <w:i/>
          <w:iCs/>
          <w:color w:val="000000"/>
          <w:sz w:val="20"/>
          <w:szCs w:val="20"/>
        </w:rPr>
        <w:t xml:space="preserve"> v The King</w:t>
      </w:r>
      <w:r w:rsidR="004077FA">
        <w:rPr>
          <w:rFonts w:ascii="Arial" w:hAnsi="Arial" w:cs="Arial"/>
          <w:color w:val="000000"/>
          <w:sz w:val="20"/>
          <w:szCs w:val="20"/>
        </w:rPr>
        <w:t xml:space="preserve"> [2025] VSCA 109.</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28" w:name="_11.15.4_Other_sexual"/>
      <w:bookmarkEnd w:id="1128"/>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place">
        <w:smartTag w:uri="urn:schemas-microsoft-com:office:smarttags" w:element="City">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 xml:space="preserve">R v </w:t>
      </w:r>
      <w:proofErr w:type="spellStart"/>
      <w:r w:rsidRPr="0083324F">
        <w:rPr>
          <w:rFonts w:ascii="Arial" w:hAnsi="Arial" w:cs="Arial"/>
          <w:i/>
          <w:iCs/>
          <w:color w:val="000000"/>
          <w:sz w:val="20"/>
        </w:rPr>
        <w:t>Kunsevitsk</w:t>
      </w:r>
      <w:r>
        <w:rPr>
          <w:rFonts w:ascii="Arial" w:hAnsi="Arial" w:cs="Arial"/>
          <w:i/>
          <w:iCs/>
          <w:color w:val="000000"/>
          <w:sz w:val="20"/>
        </w:rPr>
        <w:t>y</w:t>
      </w:r>
      <w:proofErr w:type="spellEnd"/>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proofErr w:type="spellStart"/>
      <w:r>
        <w:rPr>
          <w:rFonts w:ascii="Arial" w:hAnsi="Arial" w:cs="Arial"/>
          <w:sz w:val="20"/>
          <w:szCs w:val="20"/>
        </w:rPr>
        <w:t>en</w:t>
      </w:r>
      <w:r w:rsidRPr="00572089">
        <w:rPr>
          <w:rFonts w:ascii="Arial" w:hAnsi="Arial" w:cs="Arial"/>
          <w:sz w:val="20"/>
          <w:szCs w:val="20"/>
        </w:rPr>
        <w:t>aging</w:t>
      </w:r>
      <w:proofErr w:type="spellEnd"/>
      <w:r w:rsidRPr="00572089">
        <w:rPr>
          <w:rFonts w:ascii="Arial" w:hAnsi="Arial" w:cs="Arial"/>
          <w:sz w:val="20"/>
          <w:szCs w:val="20"/>
        </w:rPr>
        <w:t xml:space="preserve">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lastRenderedPageBreak/>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76C04CB5"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proofErr w:type="spellStart"/>
      <w:r w:rsidR="009C0D33" w:rsidRPr="009C0D33">
        <w:rPr>
          <w:rFonts w:ascii="Arial" w:hAnsi="Arial" w:cs="Arial"/>
          <w:i/>
          <w:iCs/>
          <w:color w:val="000000"/>
          <w:sz w:val="20"/>
        </w:rPr>
        <w:t>Stanczewski</w:t>
      </w:r>
      <w:proofErr w:type="spellEnd"/>
      <w:r w:rsidR="009C0D33" w:rsidRPr="009C0D33">
        <w:rPr>
          <w:rFonts w:ascii="Arial" w:hAnsi="Arial" w:cs="Arial"/>
          <w:i/>
          <w:iCs/>
          <w:color w:val="000000"/>
          <w:sz w:val="20"/>
        </w:rPr>
        <w:t xml:space="preserve">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proofErr w:type="spellStart"/>
      <w:r w:rsidR="0044421C" w:rsidRPr="0044421C">
        <w:rPr>
          <w:rFonts w:ascii="Arial" w:hAnsi="Arial" w:cs="Arial"/>
          <w:i/>
          <w:iCs/>
          <w:color w:val="000000"/>
          <w:sz w:val="20"/>
          <w:szCs w:val="20"/>
        </w:rPr>
        <w:t>Nuramin</w:t>
      </w:r>
      <w:proofErr w:type="spellEnd"/>
      <w:r w:rsidR="0044421C" w:rsidRPr="0044421C">
        <w:rPr>
          <w:rFonts w:ascii="Arial" w:hAnsi="Arial" w:cs="Arial"/>
          <w:i/>
          <w:iCs/>
          <w:color w:val="000000"/>
          <w:sz w:val="20"/>
          <w:szCs w:val="20"/>
        </w:rPr>
        <w:t xml:space="preserve"> v The King</w:t>
      </w:r>
      <w:r w:rsidR="0044421C">
        <w:rPr>
          <w:rFonts w:ascii="Arial" w:hAnsi="Arial" w:cs="Arial"/>
          <w:color w:val="000000"/>
          <w:sz w:val="20"/>
          <w:szCs w:val="20"/>
        </w:rPr>
        <w:t xml:space="preserve"> [2022] VSCA 215 at [86]-[98]</w:t>
      </w:r>
      <w:bookmarkStart w:id="1129"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30" w:name="_11.15.5_Relevance_of"/>
      <w:bookmarkEnd w:id="1129"/>
      <w:bookmarkEnd w:id="1130"/>
      <w:proofErr w:type="spellStart"/>
      <w:r w:rsidR="00A26F29" w:rsidRPr="00A26F29">
        <w:rPr>
          <w:rFonts w:ascii="Arial" w:hAnsi="Arial" w:cs="Arial"/>
          <w:i/>
          <w:iCs/>
          <w:color w:val="000000"/>
          <w:sz w:val="20"/>
          <w:szCs w:val="20"/>
        </w:rPr>
        <w:t>Nuramin</w:t>
      </w:r>
      <w:proofErr w:type="spellEnd"/>
      <w:r w:rsidR="00A26F29" w:rsidRPr="00A26F29">
        <w:rPr>
          <w:rFonts w:ascii="Arial" w:hAnsi="Arial" w:cs="Arial"/>
          <w:i/>
          <w:iCs/>
          <w:color w:val="000000"/>
          <w:sz w:val="20"/>
          <w:szCs w:val="20"/>
        </w:rPr>
        <w:t xml:space="preserve">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xml:space="preserve">, </w:t>
      </w:r>
      <w:proofErr w:type="spellStart"/>
      <w:r w:rsidR="00A26F29">
        <w:rPr>
          <w:rFonts w:ascii="Arial" w:hAnsi="Arial" w:cs="Arial"/>
          <w:color w:val="000000"/>
          <w:sz w:val="20"/>
          <w:szCs w:val="20"/>
        </w:rPr>
        <w:t>esp</w:t>
      </w:r>
      <w:proofErr w:type="spellEnd"/>
      <w:r w:rsidR="00A26F29">
        <w:rPr>
          <w:rFonts w:ascii="Arial" w:hAnsi="Arial" w:cs="Arial"/>
          <w:color w:val="000000"/>
          <w:sz w:val="20"/>
          <w:szCs w:val="20"/>
        </w:rPr>
        <w:t xml:space="preserve">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A26F29" w:rsidRPr="00A26F29">
        <w:rPr>
          <w:rFonts w:ascii="Arial" w:hAnsi="Arial" w:cs="Arial"/>
          <w:color w:val="000000"/>
          <w:sz w:val="20"/>
          <w:szCs w:val="20"/>
        </w:rPr>
        <w:t>.</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lastRenderedPageBreak/>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State">
        <w:smartTag w:uri="urn:schemas-microsoft-com:office:smarttags" w:element="plac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w:t>
      </w:r>
      <w:r w:rsidR="007F7141" w:rsidRPr="00102D2A">
        <w:rPr>
          <w:rFonts w:ascii="Arial" w:hAnsi="Arial" w:cs="Arial"/>
          <w:color w:val="000000"/>
          <w:sz w:val="20"/>
        </w:rPr>
        <w:lastRenderedPageBreak/>
        <w:t xml:space="preserve">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31" w:name="_11.15.6_Physical_abuse"/>
      <w:bookmarkEnd w:id="1131"/>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w:t>
      </w:r>
      <w:proofErr w:type="spellStart"/>
      <w:r w:rsidRPr="00102D2A">
        <w:rPr>
          <w:rFonts w:ascii="Arial" w:hAnsi="Arial" w:cs="Arial"/>
          <w:color w:val="000000"/>
          <w:sz w:val="20"/>
        </w:rPr>
        <w:t>Tadgell</w:t>
      </w:r>
      <w:proofErr w:type="spellEnd"/>
      <w:r w:rsidRPr="00102D2A">
        <w:rPr>
          <w:rFonts w:ascii="Arial" w:hAnsi="Arial" w:cs="Arial"/>
          <w:color w:val="000000"/>
          <w:sz w:val="20"/>
        </w:rPr>
        <w:t xml:space="preserve">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w:t>
      </w:r>
      <w:r w:rsidR="0079565B" w:rsidRPr="0079565B">
        <w:rPr>
          <w:rFonts w:ascii="Arial" w:hAnsi="Arial" w:cs="Arial"/>
          <w:sz w:val="20"/>
          <w:szCs w:val="20"/>
        </w:rPr>
        <w:lastRenderedPageBreak/>
        <w:t xml:space="preserve">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proofErr w:type="spellStart"/>
      <w:r w:rsidR="00B821AD" w:rsidRPr="003619C4">
        <w:rPr>
          <w:rFonts w:ascii="Arial" w:hAnsi="Arial" w:cs="Arial"/>
          <w:i/>
          <w:iCs/>
          <w:color w:val="000000"/>
          <w:sz w:val="20"/>
        </w:rPr>
        <w:t>Kellway</w:t>
      </w:r>
      <w:proofErr w:type="spellEnd"/>
      <w:r w:rsidR="00B821AD" w:rsidRPr="003619C4">
        <w:rPr>
          <w:rFonts w:ascii="Arial" w:hAnsi="Arial" w:cs="Arial"/>
          <w:i/>
          <w:iCs/>
          <w:color w:val="000000"/>
          <w:sz w:val="20"/>
        </w:rPr>
        <w:t xml:space="preserve">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proofErr w:type="spellStart"/>
      <w:r w:rsidRPr="009E1E06">
        <w:rPr>
          <w:rFonts w:ascii="Arial" w:hAnsi="Arial" w:cs="Arial"/>
          <w:sz w:val="20"/>
        </w:rPr>
        <w:t>Kellway’s</w:t>
      </w:r>
      <w:proofErr w:type="spellEnd"/>
      <w:r w:rsidRPr="009E1E06">
        <w:rPr>
          <w:rFonts w:ascii="Arial" w:hAnsi="Arial" w:cs="Arial"/>
          <w:sz w:val="20"/>
        </w:rPr>
        <w:t xml:space="preserve"> offending was based on criminal negligence, the essence of which involved a criminal departure from the standard of care owed to the vulnerable boy in his care. The gross extent of the departure and the consequences for the child made the offending particularly serious. </w:t>
      </w:r>
      <w:proofErr w:type="spellStart"/>
      <w:r w:rsidRPr="009E1E06">
        <w:rPr>
          <w:rFonts w:ascii="Arial" w:hAnsi="Arial" w:cs="Arial"/>
          <w:sz w:val="20"/>
        </w:rPr>
        <w:t>Kellway’s</w:t>
      </w:r>
      <w:proofErr w:type="spellEnd"/>
      <w:r w:rsidRPr="009E1E06">
        <w:rPr>
          <w:rFonts w:ascii="Arial" w:hAnsi="Arial" w:cs="Arial"/>
          <w:sz w:val="20"/>
        </w:rPr>
        <w:t xml:space="preserve"> conduct itself involved a very high degree of blameworthiness. It occurred over a period of four months and involved the repeated and cruel mistreatment of a small and vulnerable child in respect of whom he stood in loco parentis. </w:t>
      </w:r>
      <w:proofErr w:type="spellStart"/>
      <w:r w:rsidRPr="009E1E06">
        <w:rPr>
          <w:rFonts w:ascii="Arial" w:hAnsi="Arial" w:cs="Arial"/>
          <w:sz w:val="20"/>
        </w:rPr>
        <w:t>Kellway</w:t>
      </w:r>
      <w:proofErr w:type="spellEnd"/>
      <w:r w:rsidRPr="009E1E06">
        <w:rPr>
          <w:rFonts w:ascii="Arial" w:hAnsi="Arial" w:cs="Arial"/>
          <w:sz w:val="20"/>
        </w:rPr>
        <w:t xml:space="preserve">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 xml:space="preserve">The judge recognised that Donald was not the person principally responsible for the assaults on Charlie, but sentenced her on the basis that she was directly responsible for some of the assaults. For the assaults perpetrated by </w:t>
      </w:r>
      <w:proofErr w:type="spellStart"/>
      <w:r w:rsidRPr="00AD1042">
        <w:rPr>
          <w:rFonts w:ascii="Arial" w:hAnsi="Arial" w:cs="Arial"/>
          <w:sz w:val="20"/>
        </w:rPr>
        <w:t>Kellway</w:t>
      </w:r>
      <w:proofErr w:type="spellEnd"/>
      <w:r w:rsidRPr="00AD1042">
        <w:rPr>
          <w:rFonts w:ascii="Arial" w:hAnsi="Arial" w:cs="Arial"/>
          <w:sz w:val="20"/>
        </w:rPr>
        <w:t>,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 xml:space="preserve">As he had for </w:t>
      </w:r>
      <w:proofErr w:type="spellStart"/>
      <w:r w:rsidRPr="00AD1042">
        <w:rPr>
          <w:rFonts w:ascii="Arial" w:hAnsi="Arial" w:cs="Arial"/>
          <w:sz w:val="20"/>
        </w:rPr>
        <w:t>Kellway</w:t>
      </w:r>
      <w:proofErr w:type="spellEnd"/>
      <w:r w:rsidRPr="00AD1042">
        <w:rPr>
          <w:rFonts w:ascii="Arial" w:hAnsi="Arial" w:cs="Arial"/>
          <w:sz w:val="20"/>
        </w:rPr>
        <w:t xml:space="preserve">,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w:t>
      </w:r>
      <w:proofErr w:type="spellStart"/>
      <w:r w:rsidRPr="00AD1042">
        <w:rPr>
          <w:rFonts w:ascii="Arial" w:hAnsi="Arial" w:cs="Arial"/>
          <w:sz w:val="20"/>
        </w:rPr>
        <w:t>Kellway</w:t>
      </w:r>
      <w:proofErr w:type="spellEnd"/>
      <w:r w:rsidRPr="00AD1042">
        <w:rPr>
          <w:rFonts w:ascii="Arial" w:hAnsi="Arial" w:cs="Arial"/>
          <w:sz w:val="20"/>
        </w:rPr>
        <w:t xml:space="preserve">. She had not merely failed to protect Charlie from harm by </w:t>
      </w:r>
      <w:proofErr w:type="spellStart"/>
      <w:r w:rsidRPr="00AD1042">
        <w:rPr>
          <w:rFonts w:ascii="Arial" w:hAnsi="Arial" w:cs="Arial"/>
          <w:sz w:val="20"/>
        </w:rPr>
        <w:t>Kellway</w:t>
      </w:r>
      <w:proofErr w:type="spellEnd"/>
      <w:r w:rsidRPr="00AD1042">
        <w:rPr>
          <w:rFonts w:ascii="Arial" w:hAnsi="Arial" w:cs="Arial"/>
          <w:sz w:val="20"/>
        </w:rPr>
        <w:t>,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32" w:name="_11.15.7_Causing_death"/>
      <w:bookmarkEnd w:id="1132"/>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 xml:space="preserve">the defendant had pleaded guilty to one count of recklessly causing serious injury and one count of manslaughter caused by his punching of his 5 month old daughter, not as an isolated incident arising from a momentary loss of </w:t>
      </w:r>
      <w:proofErr w:type="spellStart"/>
      <w:r w:rsidR="001A0A07" w:rsidRPr="00102D2A">
        <w:rPr>
          <w:rFonts w:ascii="Arial" w:hAnsi="Arial" w:cs="Arial"/>
          <w:color w:val="000000"/>
          <w:sz w:val="20"/>
        </w:rPr>
        <w:t>self control</w:t>
      </w:r>
      <w:proofErr w:type="spellEnd"/>
      <w:r w:rsidR="001A0A07" w:rsidRPr="00102D2A">
        <w:rPr>
          <w:rFonts w:ascii="Arial" w:hAnsi="Arial" w:cs="Arial"/>
          <w:color w:val="000000"/>
          <w:sz w:val="20"/>
        </w:rPr>
        <w:t>,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“In sentencing offenders in cases of the kind with which we are concerned, it has been common for courts to refer to the gross breach of trust which is involved in the offence </w:t>
      </w:r>
      <w:r w:rsidRPr="00102D2A">
        <w:rPr>
          <w:rFonts w:ascii="Arial" w:hAnsi="Arial" w:cs="Arial"/>
          <w:color w:val="000000"/>
          <w:sz w:val="20"/>
        </w:rPr>
        <w:lastRenderedPageBreak/>
        <w:t>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w:t>
      </w:r>
      <w:proofErr w:type="spellStart"/>
      <w:r w:rsidR="00CE3352" w:rsidRPr="00102D2A">
        <w:rPr>
          <w:rFonts w:ascii="Arial" w:hAnsi="Arial" w:cs="Arial"/>
          <w:color w:val="000000"/>
          <w:sz w:val="20"/>
        </w:rPr>
        <w:t>iving</w:t>
      </w:r>
      <w:proofErr w:type="spellEnd"/>
      <w:r w:rsidR="00CE3352" w:rsidRPr="00102D2A">
        <w:rPr>
          <w:rFonts w:ascii="Arial" w:hAnsi="Arial" w:cs="Arial"/>
          <w:color w:val="000000"/>
          <w:sz w:val="20"/>
        </w:rPr>
        <w:t xml:space="preserve">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 xml:space="preserve">“the tragedy of this case almost defies imagination” and that “these were crimes committed against three vulnerable, helpless and wholly innocent children”.  His </w:t>
      </w:r>
      <w:r w:rsidR="00160AFC" w:rsidRPr="00102D2A">
        <w:rPr>
          <w:rFonts w:ascii="Arial" w:hAnsi="Arial" w:cs="Arial"/>
          <w:color w:val="000000"/>
          <w:sz w:val="20"/>
        </w:rPr>
        <w:lastRenderedPageBreak/>
        <w:t>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 xml:space="preserve">The murder of Silas </w:t>
      </w:r>
      <w:proofErr w:type="spellStart"/>
      <w:r w:rsidR="00907531" w:rsidRPr="00C12ADB">
        <w:rPr>
          <w:rFonts w:ascii="Arial" w:hAnsi="Arial" w:cs="Arial"/>
          <w:color w:val="000000"/>
          <w:sz w:val="20"/>
          <w:szCs w:val="24"/>
        </w:rPr>
        <w:t>Leithhead</w:t>
      </w:r>
      <w:proofErr w:type="spellEnd"/>
      <w:r w:rsidR="00907531" w:rsidRPr="00C12ADB">
        <w:rPr>
          <w:rFonts w:ascii="Arial" w:hAnsi="Arial" w:cs="Arial"/>
          <w:color w:val="000000"/>
          <w:sz w:val="20"/>
          <w:szCs w:val="24"/>
        </w:rPr>
        <w:t xml:space="preserve">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proofErr w:type="spellStart"/>
      <w:r w:rsidRPr="004A65F9">
        <w:rPr>
          <w:rFonts w:ascii="Arial" w:hAnsi="Arial" w:cs="Arial"/>
          <w:i/>
          <w:color w:val="000000"/>
          <w:sz w:val="20"/>
        </w:rPr>
        <w:t>post partum</w:t>
      </w:r>
      <w:proofErr w:type="spellEnd"/>
      <w:r>
        <w:rPr>
          <w:rFonts w:ascii="Arial" w:hAnsi="Arial" w:cs="Arial"/>
          <w:color w:val="000000"/>
          <w:sz w:val="20"/>
        </w:rPr>
        <w:t xml:space="preserve">.  </w:t>
      </w:r>
      <w:r w:rsidR="00C036D2">
        <w:rPr>
          <w:rFonts w:ascii="Arial" w:hAnsi="Arial" w:cs="Arial"/>
          <w:color w:val="000000"/>
          <w:sz w:val="20"/>
        </w:rPr>
        <w:t xml:space="preserve">She had received treatment at Thomas </w:t>
      </w:r>
      <w:proofErr w:type="spellStart"/>
      <w:r w:rsidR="00C036D2">
        <w:rPr>
          <w:rFonts w:ascii="Arial" w:hAnsi="Arial" w:cs="Arial"/>
          <w:color w:val="000000"/>
          <w:sz w:val="20"/>
        </w:rPr>
        <w:t>Embling</w:t>
      </w:r>
      <w:proofErr w:type="spellEnd"/>
      <w:r w:rsidR="00C036D2">
        <w:rPr>
          <w:rFonts w:ascii="Arial" w:hAnsi="Arial" w:cs="Arial"/>
          <w:color w:val="000000"/>
          <w:sz w:val="20"/>
        </w:rPr>
        <w:t xml:space="preserve"> Hospital while on </w:t>
      </w:r>
      <w:proofErr w:type="spellStart"/>
      <w:r w:rsidR="00C036D2">
        <w:rPr>
          <w:rFonts w:ascii="Arial" w:hAnsi="Arial" w:cs="Arial"/>
          <w:color w:val="000000"/>
          <w:sz w:val="20"/>
        </w:rPr>
        <w:t>ermand</w:t>
      </w:r>
      <w:proofErr w:type="spellEnd"/>
      <w:r w:rsidR="00C036D2">
        <w:rPr>
          <w:rFonts w:ascii="Arial" w:hAnsi="Arial" w:cs="Arial"/>
          <w:color w:val="000000"/>
          <w:sz w:val="20"/>
        </w:rPr>
        <w:t xml:space="preserve">.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 xml:space="preserve">Akon </w:t>
      </w:r>
      <w:proofErr w:type="spellStart"/>
      <w:r w:rsidRPr="0098026B">
        <w:rPr>
          <w:rFonts w:ascii="Arial" w:hAnsi="Arial" w:cs="Arial"/>
          <w:i/>
          <w:color w:val="000000"/>
          <w:sz w:val="20"/>
        </w:rPr>
        <w:t>Guode</w:t>
      </w:r>
      <w:proofErr w:type="spellEnd"/>
      <w:r w:rsidRPr="0098026B">
        <w:rPr>
          <w:rFonts w:ascii="Arial" w:hAnsi="Arial" w:cs="Arial"/>
          <w:i/>
          <w:color w:val="000000"/>
          <w:sz w:val="20"/>
        </w:rPr>
        <w:t xml:space="preserv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“[A]</w:t>
      </w:r>
      <w:proofErr w:type="spellStart"/>
      <w:r>
        <w:rPr>
          <w:rFonts w:ascii="Arial" w:hAnsi="Arial" w:cs="Arial"/>
          <w:color w:val="000000"/>
          <w:sz w:val="20"/>
        </w:rPr>
        <w:t>lthough</w:t>
      </w:r>
      <w:proofErr w:type="spellEnd"/>
      <w:r>
        <w:rPr>
          <w:rFonts w:ascii="Arial" w:hAnsi="Arial" w:cs="Arial"/>
          <w:color w:val="000000"/>
          <w:sz w:val="20"/>
        </w:rPr>
        <w:t xml:space="preserve">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 xml:space="preserve">R v </w:t>
      </w:r>
      <w:proofErr w:type="spellStart"/>
      <w:r w:rsidR="00994FB7" w:rsidRPr="00994FB7">
        <w:rPr>
          <w:rFonts w:ascii="Arial" w:eastAsia="Book Antiqua" w:hAnsi="Arial" w:cs="Arial"/>
          <w:i/>
          <w:sz w:val="20"/>
        </w:rPr>
        <w:t>Bekhazi</w:t>
      </w:r>
      <w:proofErr w:type="spellEnd"/>
      <w:r w:rsidR="00994FB7" w:rsidRPr="00994FB7">
        <w:rPr>
          <w:rFonts w:ascii="Arial" w:hAnsi="Arial" w:cs="Arial"/>
          <w:sz w:val="20"/>
        </w:rPr>
        <w:t xml:space="preserve"> (2001)</w:t>
      </w:r>
      <w:r w:rsidR="00994FB7">
        <w:rPr>
          <w:rFonts w:ascii="Arial" w:hAnsi="Arial" w:cs="Arial"/>
          <w:sz w:val="20"/>
        </w:rPr>
        <w:t xml:space="preserve"> 3 VR 321, 330 [14] (</w:t>
      </w:r>
      <w:proofErr w:type="spellStart"/>
      <w:r w:rsidR="00994FB7">
        <w:rPr>
          <w:rFonts w:ascii="Arial" w:hAnsi="Arial" w:cs="Arial"/>
          <w:sz w:val="20"/>
        </w:rPr>
        <w:t>Winneke</w:t>
      </w:r>
      <w:proofErr w:type="spellEnd"/>
      <w:r w:rsidR="00994FB7">
        <w:rPr>
          <w:rFonts w:ascii="Arial" w:hAnsi="Arial" w:cs="Arial"/>
          <w:sz w:val="20"/>
        </w:rPr>
        <w:t xml:space="preserv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t>
      </w:r>
      <w:proofErr w:type="spellStart"/>
      <w:r w:rsidR="00994FB7" w:rsidRPr="00994FB7">
        <w:rPr>
          <w:rFonts w:ascii="Arial" w:hAnsi="Arial" w:cs="Arial"/>
          <w:sz w:val="20"/>
        </w:rPr>
        <w:t>Winneke</w:t>
      </w:r>
      <w:proofErr w:type="spellEnd"/>
      <w:r w:rsidR="00994FB7" w:rsidRPr="00994FB7">
        <w:rPr>
          <w:rFonts w:ascii="Arial" w:hAnsi="Arial" w:cs="Arial"/>
          <w:sz w:val="20"/>
        </w:rPr>
        <w:t xml:space="preserv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proofErr w:type="spellStart"/>
      <w:r w:rsidR="00994FB7" w:rsidRPr="00994FB7">
        <w:rPr>
          <w:rFonts w:ascii="Arial" w:eastAsia="Book Antiqua" w:hAnsi="Arial" w:cs="Arial"/>
          <w:i/>
          <w:sz w:val="20"/>
        </w:rPr>
        <w:t>Vasilevski</w:t>
      </w:r>
      <w:proofErr w:type="spellEnd"/>
      <w:r w:rsidR="00994FB7" w:rsidRPr="00994FB7">
        <w:rPr>
          <w:rFonts w:ascii="Arial" w:eastAsia="Book Antiqua" w:hAnsi="Arial" w:cs="Arial"/>
          <w:i/>
          <w:sz w:val="20"/>
        </w:rPr>
        <w:t xml:space="preserve">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w:t>
      </w:r>
      <w:r w:rsidRPr="00994FB7">
        <w:rPr>
          <w:rFonts w:ascii="Arial" w:hAnsi="Arial" w:cs="Arial"/>
          <w:sz w:val="20"/>
        </w:rPr>
        <w:lastRenderedPageBreak/>
        <w:t xml:space="preserve">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 xml:space="preserve">R v </w:t>
      </w:r>
      <w:proofErr w:type="spellStart"/>
      <w:r w:rsidRPr="00994FB7">
        <w:rPr>
          <w:rFonts w:ascii="Arial" w:eastAsia="Book Antiqua" w:hAnsi="Arial" w:cs="Arial"/>
          <w:i/>
          <w:sz w:val="20"/>
        </w:rPr>
        <w:t>Williscroft</w:t>
      </w:r>
      <w:proofErr w:type="spellEnd"/>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w:t>
      </w:r>
      <w:proofErr w:type="spellStart"/>
      <w:r>
        <w:rPr>
          <w:rFonts w:ascii="Arial" w:hAnsi="Arial" w:cs="Arial"/>
          <w:color w:val="000000"/>
          <w:sz w:val="20"/>
        </w:rPr>
        <w:t>abdominalaorta</w:t>
      </w:r>
      <w:proofErr w:type="spellEnd"/>
      <w:r>
        <w:rPr>
          <w:rFonts w:ascii="Arial" w:hAnsi="Arial" w:cs="Arial"/>
          <w:color w:val="000000"/>
          <w:sz w:val="20"/>
        </w:rPr>
        <w:t xml:space="preserve">,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lastRenderedPageBreak/>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33" w:name="_11.16_Sentencing_for"/>
      <w:bookmarkEnd w:id="1133"/>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DPP (</w:t>
      </w:r>
      <w:proofErr w:type="spellStart"/>
      <w:r w:rsidRPr="004F4C7F">
        <w:rPr>
          <w:rFonts w:ascii="Arial" w:hAnsi="Arial" w:cs="Arial"/>
          <w:i/>
          <w:color w:val="000000"/>
          <w:sz w:val="20"/>
        </w:rPr>
        <w:t>Cth</w:t>
      </w:r>
      <w:proofErr w:type="spellEnd"/>
      <w:r w:rsidRPr="004F4C7F">
        <w:rPr>
          <w:rFonts w:ascii="Arial" w:hAnsi="Arial" w:cs="Arial"/>
          <w:i/>
          <w:color w:val="000000"/>
          <w:sz w:val="20"/>
        </w:rPr>
        <w:t xml:space="preserve">)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 xml:space="preserve">All of these matters had to be balanced against the very serious nature of the respondent’s offending — offending, the likes of which this Court has been at pains for some time to say is ordinarily deserving of severe punishment by way of significant </w:t>
      </w:r>
      <w:r w:rsidRPr="00785FF1">
        <w:rPr>
          <w:rFonts w:ascii="Arial" w:hAnsi="Arial" w:cs="Arial"/>
          <w:sz w:val="20"/>
        </w:rPr>
        <w:lastRenderedPageBreak/>
        <w:t>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34" w:name="_11.17_Sentencing_of"/>
      <w:bookmarkEnd w:id="1134"/>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35" w:name="_11.18_Relevance_of"/>
      <w:bookmarkEnd w:id="1135"/>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proofErr w:type="spellStart"/>
      <w:r>
        <w:rPr>
          <w:rFonts w:ascii="Arial" w:hAnsi="Arial" w:cs="Arial"/>
          <w:i/>
          <w:color w:val="000000"/>
          <w:sz w:val="20"/>
        </w:rPr>
        <w:t>Allouch</w:t>
      </w:r>
      <w:proofErr w:type="spellEnd"/>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w:t>
      </w:r>
      <w:proofErr w:type="spellStart"/>
      <w:r>
        <w:rPr>
          <w:rFonts w:ascii="Arial" w:hAnsi="Arial" w:cs="Arial"/>
          <w:color w:val="000000"/>
          <w:sz w:val="20"/>
        </w:rPr>
        <w:t>a</w:t>
      </w:r>
      <w:proofErr w:type="spellEnd"/>
      <w:r>
        <w:rPr>
          <w:rFonts w:ascii="Arial" w:hAnsi="Arial" w:cs="Arial"/>
          <w:color w:val="000000"/>
          <w:sz w:val="20"/>
        </w:rPr>
        <w:t xml:space="preserve">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w:t>
      </w:r>
      <w:proofErr w:type="spellStart"/>
      <w:r w:rsidR="000648DF">
        <w:rPr>
          <w:rFonts w:ascii="Arial" w:hAnsi="Arial" w:cs="Arial"/>
          <w:color w:val="000000"/>
          <w:sz w:val="20"/>
        </w:rPr>
        <w:t>disovered</w:t>
      </w:r>
      <w:proofErr w:type="spellEnd"/>
      <w:r w:rsidR="000648DF">
        <w:rPr>
          <w:rFonts w:ascii="Arial" w:hAnsi="Arial" w:cs="Arial"/>
          <w:color w:val="000000"/>
          <w:sz w:val="20"/>
        </w:rPr>
        <w:t xml:space="preserve">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proofErr w:type="spellStart"/>
      <w:r w:rsidRPr="003A61E5">
        <w:rPr>
          <w:rFonts w:ascii="Arial" w:hAnsi="Arial" w:cs="Arial"/>
          <w:i/>
          <w:sz w:val="20"/>
        </w:rPr>
        <w:t>Konamala</w:t>
      </w:r>
      <w:proofErr w:type="spellEnd"/>
      <w:r w:rsidRPr="003A61E5">
        <w:rPr>
          <w:rFonts w:ascii="Arial" w:hAnsi="Arial" w:cs="Arial"/>
          <w:i/>
          <w:sz w:val="20"/>
        </w:rPr>
        <w:t xml:space="preserve">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w:t>
      </w:r>
      <w:r w:rsidRPr="003A61E5">
        <w:rPr>
          <w:rFonts w:ascii="Arial" w:hAnsi="Arial" w:cs="Arial"/>
          <w:sz w:val="20"/>
        </w:rPr>
        <w:lastRenderedPageBreak/>
        <w:t>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w:t>
      </w:r>
      <w:proofErr w:type="spellStart"/>
      <w:r w:rsidRPr="001651C1">
        <w:rPr>
          <w:rFonts w:ascii="Arial" w:hAnsi="Arial" w:cs="Arial"/>
          <w:sz w:val="20"/>
        </w:rPr>
        <w:t>Cth</w:t>
      </w:r>
      <w:proofErr w:type="spellEnd"/>
      <w:r w:rsidRPr="001651C1">
        <w:rPr>
          <w:rFonts w:ascii="Arial" w:hAnsi="Arial" w:cs="Arial"/>
          <w:sz w:val="20"/>
        </w:rPr>
        <w:t>)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 xml:space="preserve">the accused to TES IMP7y/4y on charges of aggravated burglary of his </w:t>
      </w:r>
      <w:proofErr w:type="spellStart"/>
      <w:r w:rsidR="00C85AE3">
        <w:rPr>
          <w:rFonts w:ascii="Arial" w:hAnsi="Arial" w:cs="Arial"/>
          <w:color w:val="000000"/>
          <w:sz w:val="20"/>
        </w:rPr>
        <w:t>ex partner’s</w:t>
      </w:r>
      <w:proofErr w:type="spellEnd"/>
      <w:r w:rsidR="00C85AE3">
        <w:rPr>
          <w:rFonts w:ascii="Arial" w:hAnsi="Arial" w:cs="Arial"/>
          <w:color w:val="000000"/>
          <w:sz w:val="20"/>
        </w:rPr>
        <w:t xml:space="preserve"> home, intentionally causing serious injury to a male guest at her home, contravention of a family violence safety notice and </w:t>
      </w:r>
      <w:proofErr w:type="spellStart"/>
      <w:r w:rsidR="00C85AE3">
        <w:rPr>
          <w:rFonts w:ascii="Arial" w:hAnsi="Arial" w:cs="Arial"/>
          <w:color w:val="000000"/>
          <w:sz w:val="20"/>
        </w:rPr>
        <w:t>commiting</w:t>
      </w:r>
      <w:proofErr w:type="spellEnd"/>
      <w:r w:rsidR="00C85AE3">
        <w:rPr>
          <w:rFonts w:ascii="Arial" w:hAnsi="Arial" w:cs="Arial"/>
          <w:color w:val="000000"/>
          <w:sz w:val="20"/>
        </w:rPr>
        <w:t xml:space="preserve">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“[M]</w:t>
      </w:r>
      <w:proofErr w:type="spellStart"/>
      <w:r>
        <w:rPr>
          <w:rFonts w:ascii="Arial" w:hAnsi="Arial" w:cs="Arial"/>
          <w:sz w:val="20"/>
          <w:szCs w:val="20"/>
        </w:rPr>
        <w:t>ost</w:t>
      </w:r>
      <w:proofErr w:type="spellEnd"/>
      <w:r>
        <w:rPr>
          <w:rFonts w:ascii="Arial" w:hAnsi="Arial" w:cs="Arial"/>
          <w:sz w:val="20"/>
          <w:szCs w:val="20"/>
        </w:rPr>
        <w:t xml:space="preserve">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lastRenderedPageBreak/>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proofErr w:type="spellStart"/>
      <w:r w:rsidR="005844CE" w:rsidRPr="005844CE">
        <w:rPr>
          <w:rFonts w:ascii="Arial" w:eastAsia="Book Antiqua" w:hAnsi="Arial" w:cs="Arial"/>
          <w:i/>
          <w:sz w:val="20"/>
          <w:szCs w:val="20"/>
        </w:rPr>
        <w:t>Allouch</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proofErr w:type="spellStart"/>
      <w:r w:rsidR="005844CE" w:rsidRPr="005844CE">
        <w:rPr>
          <w:rFonts w:ascii="Arial" w:eastAsia="Book Antiqua" w:hAnsi="Arial" w:cs="Arial"/>
          <w:i/>
          <w:sz w:val="20"/>
          <w:szCs w:val="20"/>
        </w:rPr>
        <w:t>Konamala</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The parties agree that pursuant to s 501 of the Migration Act 1958 (</w:t>
      </w:r>
      <w:proofErr w:type="spellStart"/>
      <w:r w:rsidR="000F7381" w:rsidRPr="000F7381">
        <w:rPr>
          <w:rFonts w:ascii="Arial" w:hAnsi="Arial" w:cs="Arial"/>
          <w:sz w:val="20"/>
          <w:szCs w:val="20"/>
        </w:rPr>
        <w:t>Cth</w:t>
      </w:r>
      <w:proofErr w:type="spellEnd"/>
      <w:r w:rsidR="000F7381" w:rsidRPr="000F7381">
        <w:rPr>
          <w:rFonts w:ascii="Arial" w:hAnsi="Arial" w:cs="Arial"/>
          <w:sz w:val="20"/>
          <w:szCs w:val="20"/>
        </w:rPr>
        <w:t xml:space="preserve">),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 xml:space="preserve">DPP v </w:t>
      </w:r>
      <w:proofErr w:type="spellStart"/>
      <w:r w:rsidR="00BC425B" w:rsidRPr="00BC425B">
        <w:rPr>
          <w:rFonts w:ascii="Arial" w:hAnsi="Arial" w:cs="Arial"/>
          <w:i/>
          <w:iCs/>
          <w:sz w:val="20"/>
          <w:szCs w:val="20"/>
        </w:rPr>
        <w:t>Karpis</w:t>
      </w:r>
      <w:proofErr w:type="spellEnd"/>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lastRenderedPageBreak/>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proofErr w:type="spellStart"/>
      <w:r w:rsidRPr="006B356B">
        <w:rPr>
          <w:rFonts w:ascii="Arial" w:hAnsi="Arial" w:cs="Arial"/>
          <w:i/>
          <w:iCs/>
          <w:color w:val="000000"/>
          <w:sz w:val="20"/>
          <w:szCs w:val="20"/>
        </w:rPr>
        <w:t>Tufue</w:t>
      </w:r>
      <w:proofErr w:type="spellEnd"/>
      <w:r w:rsidRPr="006B356B">
        <w:rPr>
          <w:rFonts w:ascii="Arial" w:hAnsi="Arial" w:cs="Arial"/>
          <w:i/>
          <w:iCs/>
          <w:color w:val="000000"/>
          <w:sz w:val="20"/>
          <w:szCs w:val="20"/>
        </w:rPr>
        <w:t xml:space="preserv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w:t>
      </w:r>
      <w:proofErr w:type="spellStart"/>
      <w:r>
        <w:rPr>
          <w:rFonts w:ascii="Arial" w:hAnsi="Arial" w:cs="Arial"/>
          <w:sz w:val="20"/>
          <w:szCs w:val="20"/>
        </w:rPr>
        <w:t>Cth</w:t>
      </w:r>
      <w:proofErr w:type="spellEnd"/>
      <w:r>
        <w:rPr>
          <w:rFonts w:ascii="Arial" w:hAnsi="Arial" w:cs="Arial"/>
          <w:sz w:val="20"/>
          <w:szCs w:val="20"/>
        </w:rPr>
        <w:t xml:space="preserve">)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xml:space="preserve">: s.501CA(4)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proofErr w:type="spellStart"/>
      <w:r w:rsidR="00E7356D" w:rsidRPr="00E7356D">
        <w:rPr>
          <w:rFonts w:ascii="Arial" w:hAnsi="Arial" w:cs="Arial"/>
          <w:i/>
          <w:iCs/>
          <w:color w:val="000000"/>
          <w:sz w:val="20"/>
          <w:szCs w:val="20"/>
        </w:rPr>
        <w:t>Magedi</w:t>
      </w:r>
      <w:proofErr w:type="spellEnd"/>
      <w:r w:rsidR="00E7356D" w:rsidRPr="00E7356D">
        <w:rPr>
          <w:rFonts w:ascii="Arial" w:hAnsi="Arial" w:cs="Arial"/>
          <w:i/>
          <w:iCs/>
          <w:color w:val="000000"/>
          <w:sz w:val="20"/>
          <w:szCs w:val="20"/>
        </w:rPr>
        <w:t xml:space="preserve">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 xml:space="preserve">R v </w:t>
      </w:r>
      <w:proofErr w:type="spellStart"/>
      <w:r w:rsidRPr="00102D2A">
        <w:rPr>
          <w:rFonts w:ascii="Arial" w:hAnsi="Arial" w:cs="Arial"/>
          <w:i/>
          <w:color w:val="000000"/>
          <w:sz w:val="20"/>
          <w:szCs w:val="20"/>
        </w:rPr>
        <w:t>Strestha</w:t>
      </w:r>
      <w:proofErr w:type="spellEnd"/>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36" w:name="_11.19_The_‘standard"/>
      <w:bookmarkEnd w:id="1136"/>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lastRenderedPageBreak/>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proofErr w:type="spellStart"/>
      <w:r w:rsidRPr="00A253A6">
        <w:rPr>
          <w:rFonts w:ascii="Arial" w:eastAsia="Book Antiqua" w:hAnsi="Arial" w:cs="Arial"/>
          <w:i/>
          <w:sz w:val="20"/>
          <w:szCs w:val="20"/>
        </w:rPr>
        <w:t>Muldrock</w:t>
      </w:r>
      <w:proofErr w:type="spellEnd"/>
      <w:r w:rsidRPr="00A253A6">
        <w:rPr>
          <w:rFonts w:ascii="Arial" w:eastAsia="Book Antiqua" w:hAnsi="Arial" w:cs="Arial"/>
          <w:i/>
          <w:sz w:val="20"/>
          <w:szCs w:val="20"/>
        </w:rPr>
        <w:t xml:space="preserve">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w:t>
      </w:r>
      <w:proofErr w:type="spellStart"/>
      <w:r w:rsidRPr="0016252D">
        <w:rPr>
          <w:rFonts w:ascii="Arial" w:hAnsi="Arial" w:cs="Arial"/>
          <w:b/>
          <w:bCs/>
          <w:sz w:val="20"/>
          <w:szCs w:val="20"/>
        </w:rPr>
        <w:t>twostage</w:t>
      </w:r>
      <w:proofErr w:type="spellEnd"/>
      <w:r w:rsidRPr="0016252D">
        <w:rPr>
          <w:rFonts w:ascii="Arial" w:hAnsi="Arial" w:cs="Arial"/>
          <w:b/>
          <w:bCs/>
          <w:sz w:val="20"/>
          <w:szCs w:val="20"/>
        </w:rPr>
        <w:t>’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t>
      </w:r>
      <w:r>
        <w:rPr>
          <w:rFonts w:ascii="Arial" w:hAnsi="Arial" w:cs="Arial"/>
          <w:color w:val="000000"/>
          <w:sz w:val="20"/>
        </w:rPr>
        <w:lastRenderedPageBreak/>
        <w:t>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 xml:space="preserve">R v </w:t>
      </w:r>
      <w:proofErr w:type="spellStart"/>
      <w:r w:rsidR="00CD7988" w:rsidRPr="00CD7988">
        <w:rPr>
          <w:rFonts w:ascii="Arial" w:hAnsi="Arial" w:cs="Arial"/>
          <w:i/>
          <w:iCs/>
          <w:color w:val="000000"/>
          <w:sz w:val="20"/>
        </w:rPr>
        <w:t>Pozzebon</w:t>
      </w:r>
      <w:proofErr w:type="spellEnd"/>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proofErr w:type="spellStart"/>
      <w:r w:rsidR="008074D1" w:rsidRPr="008074D1">
        <w:rPr>
          <w:rFonts w:ascii="Arial" w:hAnsi="Arial" w:cs="Arial"/>
          <w:i/>
          <w:iCs/>
          <w:color w:val="000000"/>
          <w:sz w:val="20"/>
        </w:rPr>
        <w:t>Phongthaihong</w:t>
      </w:r>
      <w:proofErr w:type="spellEnd"/>
      <w:r w:rsidR="008074D1" w:rsidRPr="008074D1">
        <w:rPr>
          <w:rFonts w:ascii="Arial" w:hAnsi="Arial" w:cs="Arial"/>
          <w:i/>
          <w:iCs/>
          <w:color w:val="000000"/>
          <w:sz w:val="20"/>
        </w:rPr>
        <w:t xml:space="preserve">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 xml:space="preserve">R v </w:t>
      </w:r>
      <w:proofErr w:type="spellStart"/>
      <w:r w:rsidR="001D3FDB" w:rsidRPr="001D3FDB">
        <w:rPr>
          <w:rFonts w:ascii="Arial" w:hAnsi="Arial" w:cs="Arial"/>
          <w:i/>
          <w:iCs/>
          <w:color w:val="000000"/>
          <w:sz w:val="20"/>
        </w:rPr>
        <w:t>Wilio</w:t>
      </w:r>
      <w:proofErr w:type="spellEnd"/>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proofErr w:type="spellStart"/>
      <w:r w:rsidR="008A63C6" w:rsidRPr="008A63C6">
        <w:rPr>
          <w:rFonts w:ascii="Arial" w:hAnsi="Arial" w:cs="Arial"/>
          <w:i/>
          <w:iCs/>
          <w:color w:val="000000"/>
          <w:sz w:val="20"/>
        </w:rPr>
        <w:t>Wilio</w:t>
      </w:r>
      <w:proofErr w:type="spellEnd"/>
      <w:r w:rsidR="008A63C6" w:rsidRPr="008A63C6">
        <w:rPr>
          <w:rFonts w:ascii="Arial" w:hAnsi="Arial" w:cs="Arial"/>
          <w:i/>
          <w:iCs/>
          <w:color w:val="000000"/>
          <w:sz w:val="20"/>
        </w:rPr>
        <w:t xml:space="preserve">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37" w:name="_11.20_Alcohol_exclusion"/>
      <w:bookmarkEnd w:id="1137"/>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89DE(1)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On the other hand s.</w:t>
      </w:r>
      <w:r w:rsidR="0084544E">
        <w:rPr>
          <w:rFonts w:ascii="Arial" w:hAnsi="Arial" w:cs="Arial"/>
          <w:color w:val="000000"/>
          <w:sz w:val="20"/>
        </w:rPr>
        <w:t>417 of the CYFA provides:</w:t>
      </w:r>
    </w:p>
    <w:p w14:paraId="2A7C707C" w14:textId="2A149178" w:rsidR="00A9110F" w:rsidRDefault="0084544E"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 xml:space="preserve">ss.85H(1), 86(2) and 87J(1) for ‘may’ there were submitted ‘must’ and as if in </w:t>
      </w:r>
      <w:r w:rsidR="00686903">
        <w:rPr>
          <w:rFonts w:ascii="Arial" w:hAnsi="Arial" w:cs="Arial"/>
          <w:color w:val="000000"/>
          <w:sz w:val="20"/>
        </w:rPr>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lastRenderedPageBreak/>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r w:rsidR="000B0E3C">
        <w:rPr>
          <w:rFonts w:ascii="Arial" w:hAnsi="Arial" w:cs="Arial"/>
          <w:sz w:val="20"/>
          <w:szCs w:val="20"/>
        </w:rPr>
        <w:t>–</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lastRenderedPageBreak/>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38"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39" w:name="_11.21_Mandatory_sentencing"/>
      <w:bookmarkEnd w:id="1139"/>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 xml:space="preserve">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w:t>
      </w:r>
      <w:r w:rsidRPr="008F2AEB">
        <w:rPr>
          <w:rFonts w:ascii="Arial" w:hAnsi="Arial" w:cs="Arial"/>
          <w:sz w:val="20"/>
          <w:szCs w:val="20"/>
        </w:rPr>
        <w:lastRenderedPageBreak/>
        <w:t>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proofErr w:type="spellStart"/>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w:t>
      </w:r>
      <w:proofErr w:type="spellEnd"/>
      <w:r w:rsidR="004D3F19" w:rsidRPr="004D3F19">
        <w:rPr>
          <w:rFonts w:ascii="Arial" w:hAnsi="Arial" w:cs="Arial"/>
          <w:i/>
          <w:iCs/>
          <w:sz w:val="20"/>
          <w:szCs w:val="20"/>
        </w:rPr>
        <w:t xml:space="preserve">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w:t>
      </w:r>
      <w:proofErr w:type="spellStart"/>
      <w:r w:rsidR="00067EEA" w:rsidRPr="008F2AEB">
        <w:rPr>
          <w:rFonts w:ascii="Arial" w:hAnsi="Arial" w:cs="Arial"/>
          <w:sz w:val="20"/>
          <w:szCs w:val="20"/>
        </w:rPr>
        <w:t>eg</w:t>
      </w:r>
      <w:proofErr w:type="spellEnd"/>
      <w:r w:rsidR="00067EEA" w:rsidRPr="008F2AEB">
        <w:rPr>
          <w:rFonts w:ascii="Arial" w:hAnsi="Arial" w:cs="Arial"/>
          <w:sz w:val="20"/>
          <w:szCs w:val="20"/>
        </w:rPr>
        <w:t xml:space="preserve">, </w:t>
      </w:r>
      <w:r w:rsidR="00067EEA" w:rsidRPr="00067EEA">
        <w:rPr>
          <w:rFonts w:ascii="Arial" w:hAnsi="Arial" w:cs="Arial"/>
          <w:i/>
          <w:iCs/>
          <w:sz w:val="20"/>
          <w:szCs w:val="20"/>
        </w:rPr>
        <w:t xml:space="preserve">DPP v </w:t>
      </w:r>
      <w:proofErr w:type="spellStart"/>
      <w:r w:rsidR="00067EEA" w:rsidRPr="00067EEA">
        <w:rPr>
          <w:rFonts w:ascii="Arial" w:hAnsi="Arial" w:cs="Arial"/>
          <w:i/>
          <w:iCs/>
          <w:sz w:val="20"/>
          <w:szCs w:val="20"/>
        </w:rPr>
        <w:t>Tokava</w:t>
      </w:r>
      <w:proofErr w:type="spellEnd"/>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lastRenderedPageBreak/>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 xml:space="preserve">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w:t>
      </w:r>
      <w:r w:rsidRPr="007029E5">
        <w:rPr>
          <w:rFonts w:ascii="Arial" w:hAnsi="Arial" w:cs="Arial"/>
          <w:sz w:val="20"/>
          <w:szCs w:val="20"/>
        </w:rPr>
        <w:lastRenderedPageBreak/>
        <w:t>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w:t>
      </w:r>
      <w:proofErr w:type="spellStart"/>
      <w:r w:rsidR="00794A61">
        <w:rPr>
          <w:rFonts w:ascii="Arial" w:hAnsi="Arial" w:cs="Arial"/>
          <w:sz w:val="20"/>
        </w:rPr>
        <w:t>Cth</w:t>
      </w:r>
      <w:proofErr w:type="spellEnd"/>
      <w:r w:rsidR="00794A61">
        <w:rPr>
          <w:rFonts w:ascii="Arial" w:hAnsi="Arial" w:cs="Arial"/>
          <w:sz w:val="20"/>
        </w:rPr>
        <w:t xml:space="preserve">)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w:t>
      </w:r>
      <w:proofErr w:type="spellStart"/>
      <w:r w:rsidR="00A405FB" w:rsidRPr="00A405FB">
        <w:rPr>
          <w:rFonts w:ascii="Arial" w:hAnsi="Arial" w:cs="Arial"/>
          <w:i/>
          <w:iCs/>
          <w:sz w:val="20"/>
          <w:szCs w:val="20"/>
        </w:rPr>
        <w:t>Cth</w:t>
      </w:r>
      <w:proofErr w:type="spellEnd"/>
      <w:r w:rsidR="00A405FB" w:rsidRPr="00A405FB">
        <w:rPr>
          <w:rFonts w:ascii="Arial" w:hAnsi="Arial" w:cs="Arial"/>
          <w:i/>
          <w:iCs/>
          <w:sz w:val="20"/>
          <w:szCs w:val="20"/>
        </w:rPr>
        <w:t>)</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w:t>
      </w:r>
      <w:r w:rsidR="00346CB0" w:rsidRPr="009F050C">
        <w:rPr>
          <w:rFonts w:ascii="Arial" w:hAnsi="Arial" w:cs="Arial"/>
          <w:sz w:val="20"/>
        </w:rPr>
        <w:lastRenderedPageBreak/>
        <w:t xml:space="preserve">objectively serious offending would warrant a sentence in excess of the statutory minimum, notwithstanding the reductions available pursuant to s 16AAC(3)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proofErr w:type="spellStart"/>
      <w:r>
        <w:rPr>
          <w:rFonts w:ascii="Arial" w:hAnsi="Arial" w:cs="Arial"/>
          <w:sz w:val="20"/>
        </w:rPr>
        <w:t>Cth</w:t>
      </w:r>
      <w:proofErr w:type="spellEnd"/>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16AAC(3),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s.16AAC(1)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w:t>
      </w:r>
      <w:proofErr w:type="spellStart"/>
      <w:r w:rsidR="00794A61">
        <w:rPr>
          <w:rFonts w:ascii="Arial" w:hAnsi="Arial" w:cs="Arial"/>
          <w:sz w:val="20"/>
        </w:rPr>
        <w:t>Cth</w:t>
      </w:r>
      <w:proofErr w:type="spellEnd"/>
      <w:r w:rsidR="00794A61">
        <w:rPr>
          <w:rFonts w:ascii="Arial" w:hAnsi="Arial" w:cs="Arial"/>
          <w:sz w:val="20"/>
        </w:rPr>
        <w:t xml:space="preserve">) </w:t>
      </w:r>
      <w:r w:rsidR="00E161EE" w:rsidRPr="00E161EE">
        <w:rPr>
          <w:rFonts w:ascii="Arial" w:hAnsi="Arial" w:cs="Arial"/>
          <w:sz w:val="20"/>
        </w:rPr>
        <w:t xml:space="preserve">falls to be sentenced for an offence which attracts a minimum term, sub-section 16AAC(2)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16AAC(3)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w:t>
      </w:r>
      <w:proofErr w:type="spellStart"/>
      <w:r w:rsidR="00E161EE" w:rsidRPr="00E161EE">
        <w:rPr>
          <w:rFonts w:ascii="Arial" w:hAnsi="Arial" w:cs="Arial"/>
          <w:sz w:val="20"/>
        </w:rPr>
        <w:t>Gageler</w:t>
      </w:r>
      <w:proofErr w:type="spellEnd"/>
      <w:r w:rsidR="00E161EE" w:rsidRPr="00E161EE">
        <w:rPr>
          <w:rFonts w:ascii="Arial" w:hAnsi="Arial" w:cs="Arial"/>
          <w:sz w:val="20"/>
        </w:rPr>
        <w:t xml:space="preserve"> CJ and </w:t>
      </w:r>
      <w:proofErr w:type="spellStart"/>
      <w:r w:rsidR="00E161EE" w:rsidRPr="00E161EE">
        <w:rPr>
          <w:rFonts w:ascii="Arial" w:hAnsi="Arial" w:cs="Arial"/>
          <w:sz w:val="20"/>
        </w:rPr>
        <w:t>Jagot</w:t>
      </w:r>
      <w:proofErr w:type="spellEnd"/>
      <w:r w:rsidR="00E161EE" w:rsidRPr="00E161EE">
        <w:rPr>
          <w:rFonts w:ascii="Arial" w:hAnsi="Arial" w:cs="Arial"/>
          <w:sz w:val="20"/>
        </w:rPr>
        <w:t xml:space="preserve">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16AAC(2)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BA3232">
      <w:pPr>
        <w:pStyle w:val="Normal-Indent"/>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16AAC(2)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w:t>
      </w:r>
      <w:r w:rsidR="00E161EE" w:rsidRPr="00E161EE">
        <w:rPr>
          <w:rFonts w:ascii="Arial" w:hAnsi="Arial" w:cs="Arial"/>
          <w:sz w:val="20"/>
        </w:rPr>
        <w:lastRenderedPageBreak/>
        <w:t>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p w14:paraId="59A3D58D" w14:textId="641083F8" w:rsidR="00AF33FE" w:rsidRPr="00053005" w:rsidRDefault="00E378B2" w:rsidP="002A5E31">
      <w:pPr>
        <w:jc w:val="center"/>
        <w:rPr>
          <w:rFonts w:ascii="Arial" w:hAnsi="Arial" w:cs="Arial"/>
          <w:color w:val="000000"/>
          <w:sz w:val="20"/>
        </w:rPr>
      </w:pPr>
      <w:bookmarkStart w:id="1140" w:name="_Hlk169171447"/>
      <w:bookmarkEnd w:id="1138"/>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1140"/>
    </w:p>
    <w:sectPr w:rsidR="00AF33FE" w:rsidRPr="00053005" w:rsidSect="00C570D9">
      <w:footerReference w:type="default" r:id="rId45"/>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2E03A" w14:textId="77777777" w:rsidR="00DC48FF" w:rsidRDefault="00DC48FF">
      <w:r>
        <w:separator/>
      </w:r>
    </w:p>
  </w:endnote>
  <w:endnote w:type="continuationSeparator" w:id="0">
    <w:p w14:paraId="7CC5C9DD" w14:textId="77777777" w:rsidR="00DC48FF" w:rsidRDefault="00DC4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6EE25A87"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4077FA">
      <w:rPr>
        <w:rStyle w:val="PageNumber"/>
        <w:rFonts w:ascii="Arial" w:hAnsi="Arial" w:cs="Arial"/>
        <w:b/>
        <w:bCs/>
        <w:color w:val="000000"/>
        <w:sz w:val="16"/>
      </w:rPr>
      <w:t>30 May</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35B0D84C"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4077FA">
      <w:rPr>
        <w:rStyle w:val="PageNumber"/>
        <w:rFonts w:ascii="Arial" w:hAnsi="Arial" w:cs="Arial"/>
        <w:b/>
        <w:bCs/>
        <w:color w:val="000000"/>
        <w:sz w:val="16"/>
      </w:rPr>
      <w:t>30 May</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2FFBA" w14:textId="77777777" w:rsidR="00DC48FF" w:rsidRDefault="00DC48FF">
      <w:r>
        <w:separator/>
      </w:r>
    </w:p>
  </w:footnote>
  <w:footnote w:type="continuationSeparator" w:id="0">
    <w:p w14:paraId="4A66DAB9" w14:textId="77777777" w:rsidR="00DC48FF" w:rsidRDefault="00DC48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35039BF"/>
    <w:multiLevelType w:val="hybridMultilevel"/>
    <w:tmpl w:val="4824F978"/>
    <w:lvl w:ilvl="0" w:tplc="06C8646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A837FE1"/>
    <w:multiLevelType w:val="hybridMultilevel"/>
    <w:tmpl w:val="42EA7C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DD48C5"/>
    <w:multiLevelType w:val="hybridMultilevel"/>
    <w:tmpl w:val="70FCE756"/>
    <w:lvl w:ilvl="0" w:tplc="5796A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6"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7"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31"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5"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9"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3"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7"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1"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2"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5"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2703112"/>
    <w:multiLevelType w:val="hybridMultilevel"/>
    <w:tmpl w:val="91281B20"/>
    <w:lvl w:ilvl="0" w:tplc="EEE8C942">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7"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8"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9"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4"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5"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6"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7"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021E68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4"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5"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7"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2"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7"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8"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1"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2" w15:restartNumberingAfterBreak="0">
    <w:nsid w:val="541F6B33"/>
    <w:multiLevelType w:val="hybridMultilevel"/>
    <w:tmpl w:val="9C96B690"/>
    <w:lvl w:ilvl="0" w:tplc="C2329D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5"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8"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99"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2"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CC00B99"/>
    <w:multiLevelType w:val="hybridMultilevel"/>
    <w:tmpl w:val="64D6F862"/>
    <w:lvl w:ilvl="0" w:tplc="D868CD02">
      <w:start w:val="1"/>
      <w:numFmt w:val="lowerLetter"/>
      <w:lvlText w:val="(%1)"/>
      <w:lvlJc w:val="left"/>
      <w:pPr>
        <w:ind w:left="1324" w:hanging="36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05"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7"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8"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3"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14"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9"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CA40DEE"/>
    <w:multiLevelType w:val="hybridMultilevel"/>
    <w:tmpl w:val="C13C9826"/>
    <w:lvl w:ilvl="0" w:tplc="676AE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24"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5"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9"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1"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34"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5398"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7"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9"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1"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2"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5"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46"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49"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93"/>
  </w:num>
  <w:num w:numId="2" w16cid:durableId="1545630300">
    <w:abstractNumId w:val="133"/>
  </w:num>
  <w:num w:numId="3" w16cid:durableId="2125147826">
    <w:abstractNumId w:val="57"/>
  </w:num>
  <w:num w:numId="4" w16cid:durableId="1001008316">
    <w:abstractNumId w:val="100"/>
  </w:num>
  <w:num w:numId="5" w16cid:durableId="969750919">
    <w:abstractNumId w:val="22"/>
  </w:num>
  <w:num w:numId="6" w16cid:durableId="1476676465">
    <w:abstractNumId w:val="97"/>
  </w:num>
  <w:num w:numId="7" w16cid:durableId="596716591">
    <w:abstractNumId w:val="60"/>
  </w:num>
  <w:num w:numId="8" w16cid:durableId="583998690">
    <w:abstractNumId w:val="124"/>
  </w:num>
  <w:num w:numId="9" w16cid:durableId="1522015096">
    <w:abstractNumId w:val="24"/>
  </w:num>
  <w:num w:numId="10" w16cid:durableId="436482347">
    <w:abstractNumId w:val="79"/>
  </w:num>
  <w:num w:numId="11" w16cid:durableId="167672266">
    <w:abstractNumId w:val="32"/>
  </w:num>
  <w:num w:numId="12" w16cid:durableId="955526178">
    <w:abstractNumId w:val="103"/>
  </w:num>
  <w:num w:numId="13" w16cid:durableId="2009362439">
    <w:abstractNumId w:val="84"/>
  </w:num>
  <w:num w:numId="14" w16cid:durableId="1971282335">
    <w:abstractNumId w:val="140"/>
  </w:num>
  <w:num w:numId="15" w16cid:durableId="56512203">
    <w:abstractNumId w:val="135"/>
  </w:num>
  <w:num w:numId="16" w16cid:durableId="2071345355">
    <w:abstractNumId w:val="28"/>
  </w:num>
  <w:num w:numId="17" w16cid:durableId="1211116198">
    <w:abstractNumId w:val="101"/>
  </w:num>
  <w:num w:numId="18" w16cid:durableId="640232151">
    <w:abstractNumId w:val="10"/>
  </w:num>
  <w:num w:numId="19" w16cid:durableId="114636458">
    <w:abstractNumId w:val="61"/>
  </w:num>
  <w:num w:numId="20" w16cid:durableId="639267168">
    <w:abstractNumId w:val="137"/>
  </w:num>
  <w:num w:numId="21" w16cid:durableId="1994943338">
    <w:abstractNumId w:val="87"/>
  </w:num>
  <w:num w:numId="22" w16cid:durableId="1804927812">
    <w:abstractNumId w:val="76"/>
  </w:num>
  <w:num w:numId="23" w16cid:durableId="1928222094">
    <w:abstractNumId w:val="81"/>
  </w:num>
  <w:num w:numId="24" w16cid:durableId="61879141">
    <w:abstractNumId w:val="40"/>
  </w:num>
  <w:num w:numId="25" w16cid:durableId="2145925369">
    <w:abstractNumId w:val="148"/>
  </w:num>
  <w:num w:numId="26" w16cid:durableId="938490658">
    <w:abstractNumId w:val="54"/>
  </w:num>
  <w:num w:numId="27" w16cid:durableId="616182118">
    <w:abstractNumId w:val="109"/>
  </w:num>
  <w:num w:numId="28" w16cid:durableId="1060665550">
    <w:abstractNumId w:val="44"/>
  </w:num>
  <w:num w:numId="29" w16cid:durableId="76750985">
    <w:abstractNumId w:val="147"/>
  </w:num>
  <w:num w:numId="30" w16cid:durableId="350231804">
    <w:abstractNumId w:val="132"/>
  </w:num>
  <w:num w:numId="31" w16cid:durableId="1137264147">
    <w:abstractNumId w:val="136"/>
  </w:num>
  <w:num w:numId="32" w16cid:durableId="326445258">
    <w:abstractNumId w:val="26"/>
  </w:num>
  <w:num w:numId="33" w16cid:durableId="1756977781">
    <w:abstractNumId w:val="42"/>
  </w:num>
  <w:num w:numId="34" w16cid:durableId="774864102">
    <w:abstractNumId w:val="18"/>
  </w:num>
  <w:num w:numId="35" w16cid:durableId="1839926705">
    <w:abstractNumId w:val="141"/>
  </w:num>
  <w:num w:numId="36" w16cid:durableId="433945585">
    <w:abstractNumId w:val="34"/>
  </w:num>
  <w:num w:numId="37" w16cid:durableId="176966313">
    <w:abstractNumId w:val="83"/>
  </w:num>
  <w:num w:numId="38" w16cid:durableId="1475828378">
    <w:abstractNumId w:val="131"/>
  </w:num>
  <w:num w:numId="39" w16cid:durableId="588391603">
    <w:abstractNumId w:val="130"/>
  </w:num>
  <w:num w:numId="40" w16cid:durableId="1684086068">
    <w:abstractNumId w:val="6"/>
  </w:num>
  <w:num w:numId="41" w16cid:durableId="701901762">
    <w:abstractNumId w:val="90"/>
  </w:num>
  <w:num w:numId="42" w16cid:durableId="1974674153">
    <w:abstractNumId w:val="118"/>
  </w:num>
  <w:num w:numId="43" w16cid:durableId="569732079">
    <w:abstractNumId w:val="86"/>
  </w:num>
  <w:num w:numId="44" w16cid:durableId="2122261712">
    <w:abstractNumId w:val="107"/>
  </w:num>
  <w:num w:numId="45" w16cid:durableId="1897205224">
    <w:abstractNumId w:val="106"/>
  </w:num>
  <w:num w:numId="46" w16cid:durableId="656306550">
    <w:abstractNumId w:val="13"/>
  </w:num>
  <w:num w:numId="47" w16cid:durableId="1896627248">
    <w:abstractNumId w:val="62"/>
  </w:num>
  <w:num w:numId="48" w16cid:durableId="1199663633">
    <w:abstractNumId w:val="70"/>
  </w:num>
  <w:num w:numId="49" w16cid:durableId="687802744">
    <w:abstractNumId w:val="63"/>
  </w:num>
  <w:num w:numId="50" w16cid:durableId="954943241">
    <w:abstractNumId w:val="127"/>
  </w:num>
  <w:num w:numId="51" w16cid:durableId="1302078870">
    <w:abstractNumId w:val="11"/>
  </w:num>
  <w:num w:numId="52" w16cid:durableId="1368799867">
    <w:abstractNumId w:val="14"/>
  </w:num>
  <w:num w:numId="53" w16cid:durableId="1190216270">
    <w:abstractNumId w:val="111"/>
  </w:num>
  <w:num w:numId="54" w16cid:durableId="1743528295">
    <w:abstractNumId w:val="105"/>
  </w:num>
  <w:num w:numId="55" w16cid:durableId="1117019351">
    <w:abstractNumId w:val="108"/>
  </w:num>
  <w:num w:numId="56" w16cid:durableId="773355988">
    <w:abstractNumId w:val="48"/>
  </w:num>
  <w:num w:numId="57" w16cid:durableId="1340809728">
    <w:abstractNumId w:val="35"/>
  </w:num>
  <w:num w:numId="58" w16cid:durableId="1973099561">
    <w:abstractNumId w:val="75"/>
  </w:num>
  <w:num w:numId="59" w16cid:durableId="1862357581">
    <w:abstractNumId w:val="31"/>
  </w:num>
  <w:num w:numId="60" w16cid:durableId="812677112">
    <w:abstractNumId w:val="8"/>
  </w:num>
  <w:num w:numId="61" w16cid:durableId="409889720">
    <w:abstractNumId w:val="72"/>
  </w:num>
  <w:num w:numId="62" w16cid:durableId="1412584731">
    <w:abstractNumId w:val="29"/>
  </w:num>
  <w:num w:numId="63" w16cid:durableId="2015063098">
    <w:abstractNumId w:val="119"/>
  </w:num>
  <w:num w:numId="64" w16cid:durableId="1595868316">
    <w:abstractNumId w:val="150"/>
  </w:num>
  <w:num w:numId="65" w16cid:durableId="5324514">
    <w:abstractNumId w:val="114"/>
  </w:num>
  <w:num w:numId="66" w16cid:durableId="1321613948">
    <w:abstractNumId w:val="37"/>
  </w:num>
  <w:num w:numId="67" w16cid:durableId="474833781">
    <w:abstractNumId w:val="123"/>
  </w:num>
  <w:num w:numId="68" w16cid:durableId="139539246">
    <w:abstractNumId w:val="39"/>
  </w:num>
  <w:num w:numId="69" w16cid:durableId="122575314">
    <w:abstractNumId w:val="21"/>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26"/>
  </w:num>
  <w:num w:numId="72" w16cid:durableId="2057384691">
    <w:abstractNumId w:val="16"/>
  </w:num>
  <w:num w:numId="73" w16cid:durableId="587153800">
    <w:abstractNumId w:val="77"/>
  </w:num>
  <w:num w:numId="74" w16cid:durableId="118914962">
    <w:abstractNumId w:val="30"/>
  </w:num>
  <w:num w:numId="75" w16cid:durableId="596057361">
    <w:abstractNumId w:val="2"/>
  </w:num>
  <w:num w:numId="76" w16cid:durableId="282154928">
    <w:abstractNumId w:val="43"/>
  </w:num>
  <w:num w:numId="77" w16cid:durableId="1849445063">
    <w:abstractNumId w:val="85"/>
  </w:num>
  <w:num w:numId="78" w16cid:durableId="1941180976">
    <w:abstractNumId w:val="102"/>
  </w:num>
  <w:num w:numId="79" w16cid:durableId="1891113534">
    <w:abstractNumId w:val="89"/>
  </w:num>
  <w:num w:numId="80" w16cid:durableId="616253302">
    <w:abstractNumId w:val="110"/>
  </w:num>
  <w:num w:numId="81" w16cid:durableId="785731496">
    <w:abstractNumId w:val="121"/>
  </w:num>
  <w:num w:numId="82" w16cid:durableId="1557549719">
    <w:abstractNumId w:val="27"/>
  </w:num>
  <w:num w:numId="83" w16cid:durableId="1456677244">
    <w:abstractNumId w:val="96"/>
  </w:num>
  <w:num w:numId="84" w16cid:durableId="1837720129">
    <w:abstractNumId w:val="82"/>
  </w:num>
  <w:num w:numId="85" w16cid:durableId="387073272">
    <w:abstractNumId w:val="7"/>
  </w:num>
  <w:num w:numId="86" w16cid:durableId="1791776193">
    <w:abstractNumId w:val="95"/>
  </w:num>
  <w:num w:numId="87" w16cid:durableId="1833910394">
    <w:abstractNumId w:val="19"/>
  </w:num>
  <w:num w:numId="88" w16cid:durableId="1997569837">
    <w:abstractNumId w:val="58"/>
  </w:num>
  <w:num w:numId="89" w16cid:durableId="962082503">
    <w:abstractNumId w:val="50"/>
  </w:num>
  <w:num w:numId="90" w16cid:durableId="392198611">
    <w:abstractNumId w:val="71"/>
  </w:num>
  <w:num w:numId="91" w16cid:durableId="1494225638">
    <w:abstractNumId w:val="74"/>
  </w:num>
  <w:num w:numId="92" w16cid:durableId="1072696614">
    <w:abstractNumId w:val="51"/>
  </w:num>
  <w:num w:numId="93" w16cid:durableId="972754315">
    <w:abstractNumId w:val="33"/>
  </w:num>
  <w:num w:numId="94" w16cid:durableId="227111806">
    <w:abstractNumId w:val="53"/>
  </w:num>
  <w:num w:numId="95" w16cid:durableId="1835533433">
    <w:abstractNumId w:val="146"/>
  </w:num>
  <w:num w:numId="96" w16cid:durableId="1487473366">
    <w:abstractNumId w:val="3"/>
  </w:num>
  <w:num w:numId="97" w16cid:durableId="382943409">
    <w:abstractNumId w:val="99"/>
  </w:num>
  <w:num w:numId="98" w16cid:durableId="2059012608">
    <w:abstractNumId w:val="144"/>
  </w:num>
  <w:num w:numId="99" w16cid:durableId="829325224">
    <w:abstractNumId w:val="129"/>
  </w:num>
  <w:num w:numId="100" w16cid:durableId="621116706">
    <w:abstractNumId w:val="66"/>
  </w:num>
  <w:num w:numId="101" w16cid:durableId="1901748289">
    <w:abstractNumId w:val="49"/>
  </w:num>
  <w:num w:numId="102" w16cid:durableId="1969580216">
    <w:abstractNumId w:val="20"/>
  </w:num>
  <w:num w:numId="103" w16cid:durableId="1092705154">
    <w:abstractNumId w:val="41"/>
  </w:num>
  <w:num w:numId="104" w16cid:durableId="190532749">
    <w:abstractNumId w:val="149"/>
  </w:num>
  <w:num w:numId="105" w16cid:durableId="2030333998">
    <w:abstractNumId w:val="143"/>
  </w:num>
  <w:num w:numId="106" w16cid:durableId="1869878779">
    <w:abstractNumId w:val="94"/>
  </w:num>
  <w:num w:numId="107" w16cid:durableId="1611812119">
    <w:abstractNumId w:val="17"/>
  </w:num>
  <w:num w:numId="108" w16cid:durableId="1026902246">
    <w:abstractNumId w:val="55"/>
  </w:num>
  <w:num w:numId="109" w16cid:durableId="2090424229">
    <w:abstractNumId w:val="23"/>
  </w:num>
  <w:num w:numId="110" w16cid:durableId="958608104">
    <w:abstractNumId w:val="46"/>
  </w:num>
  <w:num w:numId="111" w16cid:durableId="2110352882">
    <w:abstractNumId w:val="139"/>
  </w:num>
  <w:num w:numId="112" w16cid:durableId="2125490615">
    <w:abstractNumId w:val="45"/>
  </w:num>
  <w:num w:numId="113" w16cid:durableId="622344086">
    <w:abstractNumId w:val="138"/>
  </w:num>
  <w:num w:numId="114" w16cid:durableId="758335010">
    <w:abstractNumId w:val="112"/>
  </w:num>
  <w:num w:numId="115" w16cid:durableId="1948660447">
    <w:abstractNumId w:val="52"/>
  </w:num>
  <w:num w:numId="116" w16cid:durableId="999693688">
    <w:abstractNumId w:val="47"/>
  </w:num>
  <w:num w:numId="117" w16cid:durableId="1648316245">
    <w:abstractNumId w:val="134"/>
  </w:num>
  <w:num w:numId="118" w16cid:durableId="278873127">
    <w:abstractNumId w:val="117"/>
  </w:num>
  <w:num w:numId="119" w16cid:durableId="1755397968">
    <w:abstractNumId w:val="78"/>
  </w:num>
  <w:num w:numId="120" w16cid:durableId="1483541583">
    <w:abstractNumId w:val="36"/>
  </w:num>
  <w:num w:numId="121" w16cid:durableId="1316493593">
    <w:abstractNumId w:val="145"/>
  </w:num>
  <w:num w:numId="122" w16cid:durableId="483396575">
    <w:abstractNumId w:val="9"/>
  </w:num>
  <w:num w:numId="123" w16cid:durableId="1765802856">
    <w:abstractNumId w:val="64"/>
  </w:num>
  <w:num w:numId="124" w16cid:durableId="1399212128">
    <w:abstractNumId w:val="80"/>
  </w:num>
  <w:num w:numId="125" w16cid:durableId="1687638980">
    <w:abstractNumId w:val="91"/>
  </w:num>
  <w:num w:numId="126" w16cid:durableId="1693609249">
    <w:abstractNumId w:val="88"/>
  </w:num>
  <w:num w:numId="127" w16cid:durableId="1239099854">
    <w:abstractNumId w:val="4"/>
  </w:num>
  <w:num w:numId="128" w16cid:durableId="2101028359">
    <w:abstractNumId w:val="15"/>
  </w:num>
  <w:num w:numId="129" w16cid:durableId="1806966735">
    <w:abstractNumId w:val="12"/>
  </w:num>
  <w:num w:numId="130" w16cid:durableId="332729038">
    <w:abstractNumId w:val="59"/>
  </w:num>
  <w:num w:numId="131" w16cid:durableId="228880272">
    <w:abstractNumId w:val="69"/>
  </w:num>
  <w:num w:numId="132" w16cid:durableId="1416901477">
    <w:abstractNumId w:val="128"/>
  </w:num>
  <w:num w:numId="133" w16cid:durableId="1032613620">
    <w:abstractNumId w:val="116"/>
  </w:num>
  <w:num w:numId="134" w16cid:durableId="686951093">
    <w:abstractNumId w:val="142"/>
  </w:num>
  <w:num w:numId="135" w16cid:durableId="1701978055">
    <w:abstractNumId w:val="67"/>
  </w:num>
  <w:num w:numId="136" w16cid:durableId="2063090010">
    <w:abstractNumId w:val="120"/>
  </w:num>
  <w:num w:numId="137" w16cid:durableId="1707020121">
    <w:abstractNumId w:val="125"/>
  </w:num>
  <w:num w:numId="138" w16cid:durableId="330178704">
    <w:abstractNumId w:val="115"/>
  </w:num>
  <w:num w:numId="139" w16cid:durableId="318583394">
    <w:abstractNumId w:val="73"/>
  </w:num>
  <w:num w:numId="140" w16cid:durableId="849101200">
    <w:abstractNumId w:val="113"/>
  </w:num>
  <w:num w:numId="141" w16cid:durableId="1218469221">
    <w:abstractNumId w:val="65"/>
  </w:num>
  <w:num w:numId="142" w16cid:durableId="511184528">
    <w:abstractNumId w:val="0"/>
  </w:num>
  <w:num w:numId="143" w16cid:durableId="165630838">
    <w:abstractNumId w:val="38"/>
  </w:num>
  <w:num w:numId="144" w16cid:durableId="1838880824">
    <w:abstractNumId w:val="98"/>
  </w:num>
  <w:num w:numId="145" w16cid:durableId="442923977">
    <w:abstractNumId w:val="25"/>
  </w:num>
  <w:num w:numId="146" w16cid:durableId="1237209931">
    <w:abstractNumId w:val="122"/>
  </w:num>
  <w:num w:numId="147" w16cid:durableId="1865096242">
    <w:abstractNumId w:val="104"/>
  </w:num>
  <w:num w:numId="148" w16cid:durableId="1547452565">
    <w:abstractNumId w:val="92"/>
  </w:num>
  <w:num w:numId="149" w16cid:durableId="1520316241">
    <w:abstractNumId w:val="56"/>
  </w:num>
  <w:num w:numId="150" w16cid:durableId="559368698">
    <w:abstractNumId w:val="68"/>
  </w:num>
  <w:num w:numId="151" w16cid:durableId="1285500977">
    <w:abstractNumId w:val="5"/>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163C"/>
    <w:rsid w:val="00001891"/>
    <w:rsid w:val="00001E78"/>
    <w:rsid w:val="00001F8B"/>
    <w:rsid w:val="00002157"/>
    <w:rsid w:val="000023EC"/>
    <w:rsid w:val="00002C03"/>
    <w:rsid w:val="00002C81"/>
    <w:rsid w:val="000030ED"/>
    <w:rsid w:val="00003311"/>
    <w:rsid w:val="000037DC"/>
    <w:rsid w:val="00003D40"/>
    <w:rsid w:val="0000479D"/>
    <w:rsid w:val="00004EB4"/>
    <w:rsid w:val="00005078"/>
    <w:rsid w:val="00005664"/>
    <w:rsid w:val="000066D0"/>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232"/>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75A5"/>
    <w:rsid w:val="0001798D"/>
    <w:rsid w:val="000202DD"/>
    <w:rsid w:val="000208B2"/>
    <w:rsid w:val="0002091C"/>
    <w:rsid w:val="000212FD"/>
    <w:rsid w:val="00021790"/>
    <w:rsid w:val="00022279"/>
    <w:rsid w:val="00022404"/>
    <w:rsid w:val="000232A5"/>
    <w:rsid w:val="00023664"/>
    <w:rsid w:val="00023AF9"/>
    <w:rsid w:val="00023D43"/>
    <w:rsid w:val="00023D66"/>
    <w:rsid w:val="00023E85"/>
    <w:rsid w:val="0002489D"/>
    <w:rsid w:val="00024A2E"/>
    <w:rsid w:val="00024E2D"/>
    <w:rsid w:val="00025643"/>
    <w:rsid w:val="00025736"/>
    <w:rsid w:val="000259D8"/>
    <w:rsid w:val="00025B20"/>
    <w:rsid w:val="00025C03"/>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B49"/>
    <w:rsid w:val="00030EB1"/>
    <w:rsid w:val="00031572"/>
    <w:rsid w:val="000316B5"/>
    <w:rsid w:val="00031719"/>
    <w:rsid w:val="000319C3"/>
    <w:rsid w:val="000319E3"/>
    <w:rsid w:val="00031C48"/>
    <w:rsid w:val="00031DEA"/>
    <w:rsid w:val="00032829"/>
    <w:rsid w:val="00032BF4"/>
    <w:rsid w:val="00032C77"/>
    <w:rsid w:val="00033045"/>
    <w:rsid w:val="00033A63"/>
    <w:rsid w:val="00033B4E"/>
    <w:rsid w:val="00033DBF"/>
    <w:rsid w:val="00033EE4"/>
    <w:rsid w:val="0003407D"/>
    <w:rsid w:val="00034154"/>
    <w:rsid w:val="00034736"/>
    <w:rsid w:val="0003477F"/>
    <w:rsid w:val="00034921"/>
    <w:rsid w:val="0003582E"/>
    <w:rsid w:val="00035DA2"/>
    <w:rsid w:val="00035EDB"/>
    <w:rsid w:val="00036065"/>
    <w:rsid w:val="000365CE"/>
    <w:rsid w:val="00037059"/>
    <w:rsid w:val="0003757F"/>
    <w:rsid w:val="00037F69"/>
    <w:rsid w:val="00037FB9"/>
    <w:rsid w:val="000401F1"/>
    <w:rsid w:val="000402ED"/>
    <w:rsid w:val="00040514"/>
    <w:rsid w:val="000405D9"/>
    <w:rsid w:val="00040985"/>
    <w:rsid w:val="0004110D"/>
    <w:rsid w:val="00041DA2"/>
    <w:rsid w:val="0004206E"/>
    <w:rsid w:val="00042353"/>
    <w:rsid w:val="00042F27"/>
    <w:rsid w:val="000430CB"/>
    <w:rsid w:val="0004310F"/>
    <w:rsid w:val="0004340A"/>
    <w:rsid w:val="000435D1"/>
    <w:rsid w:val="00044133"/>
    <w:rsid w:val="000441EA"/>
    <w:rsid w:val="000449F9"/>
    <w:rsid w:val="00045FAD"/>
    <w:rsid w:val="00046254"/>
    <w:rsid w:val="000462AB"/>
    <w:rsid w:val="00046C2A"/>
    <w:rsid w:val="000471C3"/>
    <w:rsid w:val="000473B1"/>
    <w:rsid w:val="000475F6"/>
    <w:rsid w:val="00047C28"/>
    <w:rsid w:val="00047F3A"/>
    <w:rsid w:val="00050220"/>
    <w:rsid w:val="000509E7"/>
    <w:rsid w:val="00050BD9"/>
    <w:rsid w:val="000511F9"/>
    <w:rsid w:val="00051278"/>
    <w:rsid w:val="000519C2"/>
    <w:rsid w:val="00051E63"/>
    <w:rsid w:val="00051F2D"/>
    <w:rsid w:val="000522A2"/>
    <w:rsid w:val="0005288B"/>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890"/>
    <w:rsid w:val="00060273"/>
    <w:rsid w:val="000606FB"/>
    <w:rsid w:val="00060B0E"/>
    <w:rsid w:val="00060DFB"/>
    <w:rsid w:val="00062445"/>
    <w:rsid w:val="00062639"/>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379"/>
    <w:rsid w:val="00070418"/>
    <w:rsid w:val="0007089E"/>
    <w:rsid w:val="000708B6"/>
    <w:rsid w:val="00070CE1"/>
    <w:rsid w:val="00070D40"/>
    <w:rsid w:val="00071460"/>
    <w:rsid w:val="000717A0"/>
    <w:rsid w:val="00071D0F"/>
    <w:rsid w:val="000720E6"/>
    <w:rsid w:val="000722FA"/>
    <w:rsid w:val="00072642"/>
    <w:rsid w:val="000727D0"/>
    <w:rsid w:val="00072F63"/>
    <w:rsid w:val="000730B2"/>
    <w:rsid w:val="000734AC"/>
    <w:rsid w:val="00073F56"/>
    <w:rsid w:val="00074024"/>
    <w:rsid w:val="00074071"/>
    <w:rsid w:val="00074D5E"/>
    <w:rsid w:val="00075155"/>
    <w:rsid w:val="000751DD"/>
    <w:rsid w:val="000751DE"/>
    <w:rsid w:val="00075AFA"/>
    <w:rsid w:val="00075FF6"/>
    <w:rsid w:val="00076646"/>
    <w:rsid w:val="00076693"/>
    <w:rsid w:val="000767AE"/>
    <w:rsid w:val="00076B16"/>
    <w:rsid w:val="00077267"/>
    <w:rsid w:val="00077AA1"/>
    <w:rsid w:val="00077CA2"/>
    <w:rsid w:val="00080420"/>
    <w:rsid w:val="0008085E"/>
    <w:rsid w:val="00080E96"/>
    <w:rsid w:val="000810D5"/>
    <w:rsid w:val="000819C1"/>
    <w:rsid w:val="00081AFC"/>
    <w:rsid w:val="000820C4"/>
    <w:rsid w:val="0008217D"/>
    <w:rsid w:val="000821A3"/>
    <w:rsid w:val="0008299D"/>
    <w:rsid w:val="00082AB6"/>
    <w:rsid w:val="00083F08"/>
    <w:rsid w:val="00083FF9"/>
    <w:rsid w:val="00084708"/>
    <w:rsid w:val="00084AF2"/>
    <w:rsid w:val="00084EAF"/>
    <w:rsid w:val="00085F5A"/>
    <w:rsid w:val="00086120"/>
    <w:rsid w:val="000862D9"/>
    <w:rsid w:val="000865F7"/>
    <w:rsid w:val="000873AD"/>
    <w:rsid w:val="000878DD"/>
    <w:rsid w:val="00087B98"/>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7606"/>
    <w:rsid w:val="00097A83"/>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0DD"/>
    <w:rsid w:val="000A422C"/>
    <w:rsid w:val="000A425B"/>
    <w:rsid w:val="000A458D"/>
    <w:rsid w:val="000A4685"/>
    <w:rsid w:val="000A47C8"/>
    <w:rsid w:val="000A4B93"/>
    <w:rsid w:val="000A4D41"/>
    <w:rsid w:val="000A50CA"/>
    <w:rsid w:val="000A5146"/>
    <w:rsid w:val="000A5411"/>
    <w:rsid w:val="000A54C7"/>
    <w:rsid w:val="000A5740"/>
    <w:rsid w:val="000A5A70"/>
    <w:rsid w:val="000A5ACE"/>
    <w:rsid w:val="000A6042"/>
    <w:rsid w:val="000A61EE"/>
    <w:rsid w:val="000A66EA"/>
    <w:rsid w:val="000A6763"/>
    <w:rsid w:val="000A6ADB"/>
    <w:rsid w:val="000A6B08"/>
    <w:rsid w:val="000A6F1D"/>
    <w:rsid w:val="000A6F81"/>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387E"/>
    <w:rsid w:val="000B39F1"/>
    <w:rsid w:val="000B3AD3"/>
    <w:rsid w:val="000B3D6B"/>
    <w:rsid w:val="000B3F82"/>
    <w:rsid w:val="000B44EE"/>
    <w:rsid w:val="000B45FE"/>
    <w:rsid w:val="000B494F"/>
    <w:rsid w:val="000B49E2"/>
    <w:rsid w:val="000B4EE4"/>
    <w:rsid w:val="000B54B0"/>
    <w:rsid w:val="000B6254"/>
    <w:rsid w:val="000B69E4"/>
    <w:rsid w:val="000B74E7"/>
    <w:rsid w:val="000B797B"/>
    <w:rsid w:val="000B7BF2"/>
    <w:rsid w:val="000C0BF9"/>
    <w:rsid w:val="000C13B4"/>
    <w:rsid w:val="000C17E8"/>
    <w:rsid w:val="000C1C93"/>
    <w:rsid w:val="000C1F8A"/>
    <w:rsid w:val="000C236F"/>
    <w:rsid w:val="000C2382"/>
    <w:rsid w:val="000C26B7"/>
    <w:rsid w:val="000C26F4"/>
    <w:rsid w:val="000C28C7"/>
    <w:rsid w:val="000C3154"/>
    <w:rsid w:val="000C3766"/>
    <w:rsid w:val="000C37F4"/>
    <w:rsid w:val="000C37FA"/>
    <w:rsid w:val="000C464C"/>
    <w:rsid w:val="000C4940"/>
    <w:rsid w:val="000C4BEA"/>
    <w:rsid w:val="000C5ED6"/>
    <w:rsid w:val="000C5F9F"/>
    <w:rsid w:val="000C6028"/>
    <w:rsid w:val="000C60D2"/>
    <w:rsid w:val="000C6359"/>
    <w:rsid w:val="000C6CEB"/>
    <w:rsid w:val="000C6E3C"/>
    <w:rsid w:val="000C7341"/>
    <w:rsid w:val="000C743B"/>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58"/>
    <w:rsid w:val="000D22EF"/>
    <w:rsid w:val="000D25AD"/>
    <w:rsid w:val="000D2CD1"/>
    <w:rsid w:val="000D2EBD"/>
    <w:rsid w:val="000D2ECE"/>
    <w:rsid w:val="000D3112"/>
    <w:rsid w:val="000D393C"/>
    <w:rsid w:val="000D44EA"/>
    <w:rsid w:val="000D505F"/>
    <w:rsid w:val="000D5109"/>
    <w:rsid w:val="000D5456"/>
    <w:rsid w:val="000D55B1"/>
    <w:rsid w:val="000D5818"/>
    <w:rsid w:val="000D5D3B"/>
    <w:rsid w:val="000D6057"/>
    <w:rsid w:val="000D63D2"/>
    <w:rsid w:val="000D685A"/>
    <w:rsid w:val="000D6992"/>
    <w:rsid w:val="000D6BB8"/>
    <w:rsid w:val="000D71D5"/>
    <w:rsid w:val="000D7490"/>
    <w:rsid w:val="000D7828"/>
    <w:rsid w:val="000D7BAC"/>
    <w:rsid w:val="000D7C37"/>
    <w:rsid w:val="000D7CD2"/>
    <w:rsid w:val="000E0180"/>
    <w:rsid w:val="000E0722"/>
    <w:rsid w:val="000E0843"/>
    <w:rsid w:val="000E09BC"/>
    <w:rsid w:val="000E09C8"/>
    <w:rsid w:val="000E0B0E"/>
    <w:rsid w:val="000E148A"/>
    <w:rsid w:val="000E162D"/>
    <w:rsid w:val="000E1A36"/>
    <w:rsid w:val="000E1F42"/>
    <w:rsid w:val="000E28EB"/>
    <w:rsid w:val="000E2B0E"/>
    <w:rsid w:val="000E2CFE"/>
    <w:rsid w:val="000E2F99"/>
    <w:rsid w:val="000E3105"/>
    <w:rsid w:val="000E3FE8"/>
    <w:rsid w:val="000E5C94"/>
    <w:rsid w:val="000E6203"/>
    <w:rsid w:val="000E6816"/>
    <w:rsid w:val="000E7664"/>
    <w:rsid w:val="000F035A"/>
    <w:rsid w:val="000F0530"/>
    <w:rsid w:val="000F07C1"/>
    <w:rsid w:val="000F0C06"/>
    <w:rsid w:val="000F1502"/>
    <w:rsid w:val="000F1973"/>
    <w:rsid w:val="000F1E95"/>
    <w:rsid w:val="000F2391"/>
    <w:rsid w:val="000F2F04"/>
    <w:rsid w:val="000F32B0"/>
    <w:rsid w:val="000F35FA"/>
    <w:rsid w:val="000F360E"/>
    <w:rsid w:val="000F38C1"/>
    <w:rsid w:val="000F4831"/>
    <w:rsid w:val="000F4BE7"/>
    <w:rsid w:val="000F4EEE"/>
    <w:rsid w:val="000F4F5C"/>
    <w:rsid w:val="000F50D4"/>
    <w:rsid w:val="000F54EB"/>
    <w:rsid w:val="000F57FF"/>
    <w:rsid w:val="000F5924"/>
    <w:rsid w:val="000F6039"/>
    <w:rsid w:val="000F63E8"/>
    <w:rsid w:val="000F6649"/>
    <w:rsid w:val="000F6909"/>
    <w:rsid w:val="000F6BBC"/>
    <w:rsid w:val="000F6ECE"/>
    <w:rsid w:val="000F6F8A"/>
    <w:rsid w:val="000F702A"/>
    <w:rsid w:val="000F7109"/>
    <w:rsid w:val="000F713F"/>
    <w:rsid w:val="000F7381"/>
    <w:rsid w:val="000F7B40"/>
    <w:rsid w:val="000F7BC4"/>
    <w:rsid w:val="000F7FFD"/>
    <w:rsid w:val="001004F7"/>
    <w:rsid w:val="00100577"/>
    <w:rsid w:val="00100630"/>
    <w:rsid w:val="001008D0"/>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2E0"/>
    <w:rsid w:val="001073D9"/>
    <w:rsid w:val="00107F30"/>
    <w:rsid w:val="00107FBF"/>
    <w:rsid w:val="001101CD"/>
    <w:rsid w:val="001113D6"/>
    <w:rsid w:val="0011146F"/>
    <w:rsid w:val="0011163A"/>
    <w:rsid w:val="00111697"/>
    <w:rsid w:val="001116E8"/>
    <w:rsid w:val="00111AC9"/>
    <w:rsid w:val="00111F08"/>
    <w:rsid w:val="00111FD4"/>
    <w:rsid w:val="0011224E"/>
    <w:rsid w:val="00112339"/>
    <w:rsid w:val="00113289"/>
    <w:rsid w:val="00113654"/>
    <w:rsid w:val="0011388C"/>
    <w:rsid w:val="00113EF2"/>
    <w:rsid w:val="001144E9"/>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DC9"/>
    <w:rsid w:val="00122366"/>
    <w:rsid w:val="0012240C"/>
    <w:rsid w:val="0012248B"/>
    <w:rsid w:val="0012250C"/>
    <w:rsid w:val="0012250E"/>
    <w:rsid w:val="0012273D"/>
    <w:rsid w:val="001232C5"/>
    <w:rsid w:val="0012338C"/>
    <w:rsid w:val="00123700"/>
    <w:rsid w:val="001238D4"/>
    <w:rsid w:val="00123EF1"/>
    <w:rsid w:val="00124F99"/>
    <w:rsid w:val="001252A0"/>
    <w:rsid w:val="001254F4"/>
    <w:rsid w:val="00125768"/>
    <w:rsid w:val="00125C71"/>
    <w:rsid w:val="00126142"/>
    <w:rsid w:val="0012632E"/>
    <w:rsid w:val="00126355"/>
    <w:rsid w:val="00126C77"/>
    <w:rsid w:val="001270E9"/>
    <w:rsid w:val="00127335"/>
    <w:rsid w:val="00127381"/>
    <w:rsid w:val="00127494"/>
    <w:rsid w:val="00127BB9"/>
    <w:rsid w:val="0013009D"/>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AE"/>
    <w:rsid w:val="001338D4"/>
    <w:rsid w:val="00133921"/>
    <w:rsid w:val="00133929"/>
    <w:rsid w:val="0013431B"/>
    <w:rsid w:val="00135388"/>
    <w:rsid w:val="0013582B"/>
    <w:rsid w:val="001358E2"/>
    <w:rsid w:val="00136744"/>
    <w:rsid w:val="001368F2"/>
    <w:rsid w:val="00136B26"/>
    <w:rsid w:val="0013787D"/>
    <w:rsid w:val="00140163"/>
    <w:rsid w:val="001408C2"/>
    <w:rsid w:val="00140A2A"/>
    <w:rsid w:val="001414D0"/>
    <w:rsid w:val="00141BDB"/>
    <w:rsid w:val="00141C79"/>
    <w:rsid w:val="00142491"/>
    <w:rsid w:val="0014268A"/>
    <w:rsid w:val="0014292D"/>
    <w:rsid w:val="00142B57"/>
    <w:rsid w:val="00142D97"/>
    <w:rsid w:val="0014324C"/>
    <w:rsid w:val="001449CC"/>
    <w:rsid w:val="001456BF"/>
    <w:rsid w:val="00145817"/>
    <w:rsid w:val="00145B22"/>
    <w:rsid w:val="00145C6B"/>
    <w:rsid w:val="00146412"/>
    <w:rsid w:val="0014656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145"/>
    <w:rsid w:val="00151548"/>
    <w:rsid w:val="00151C8C"/>
    <w:rsid w:val="00151D2B"/>
    <w:rsid w:val="00151DA6"/>
    <w:rsid w:val="001526E6"/>
    <w:rsid w:val="0015278B"/>
    <w:rsid w:val="00152884"/>
    <w:rsid w:val="00152AFC"/>
    <w:rsid w:val="00152FCA"/>
    <w:rsid w:val="001536AF"/>
    <w:rsid w:val="0015405E"/>
    <w:rsid w:val="001542F0"/>
    <w:rsid w:val="00154E8C"/>
    <w:rsid w:val="0015513F"/>
    <w:rsid w:val="00155868"/>
    <w:rsid w:val="00156573"/>
    <w:rsid w:val="001565A2"/>
    <w:rsid w:val="001567E2"/>
    <w:rsid w:val="00157249"/>
    <w:rsid w:val="001574A4"/>
    <w:rsid w:val="001574F3"/>
    <w:rsid w:val="00157628"/>
    <w:rsid w:val="001576E0"/>
    <w:rsid w:val="001578E4"/>
    <w:rsid w:val="001579BC"/>
    <w:rsid w:val="00157BC0"/>
    <w:rsid w:val="00157BC9"/>
    <w:rsid w:val="00157D26"/>
    <w:rsid w:val="001603D4"/>
    <w:rsid w:val="00160AFC"/>
    <w:rsid w:val="0016123D"/>
    <w:rsid w:val="001619F9"/>
    <w:rsid w:val="00161D5A"/>
    <w:rsid w:val="00161F6C"/>
    <w:rsid w:val="00162208"/>
    <w:rsid w:val="0016252D"/>
    <w:rsid w:val="001626FF"/>
    <w:rsid w:val="00162867"/>
    <w:rsid w:val="001628E4"/>
    <w:rsid w:val="00162D9E"/>
    <w:rsid w:val="00163428"/>
    <w:rsid w:val="00163439"/>
    <w:rsid w:val="00164988"/>
    <w:rsid w:val="00164C39"/>
    <w:rsid w:val="00164D51"/>
    <w:rsid w:val="00164DA2"/>
    <w:rsid w:val="00165092"/>
    <w:rsid w:val="001651C1"/>
    <w:rsid w:val="0016571D"/>
    <w:rsid w:val="0016597A"/>
    <w:rsid w:val="00165DFB"/>
    <w:rsid w:val="0016610C"/>
    <w:rsid w:val="0016673F"/>
    <w:rsid w:val="00167690"/>
    <w:rsid w:val="00167725"/>
    <w:rsid w:val="00167ECE"/>
    <w:rsid w:val="00167F66"/>
    <w:rsid w:val="00170067"/>
    <w:rsid w:val="00170185"/>
    <w:rsid w:val="001701CF"/>
    <w:rsid w:val="00170474"/>
    <w:rsid w:val="00170E6C"/>
    <w:rsid w:val="00171808"/>
    <w:rsid w:val="001718CD"/>
    <w:rsid w:val="00171A14"/>
    <w:rsid w:val="00171BBD"/>
    <w:rsid w:val="00171FE6"/>
    <w:rsid w:val="001727B3"/>
    <w:rsid w:val="001729C5"/>
    <w:rsid w:val="001732DF"/>
    <w:rsid w:val="00173556"/>
    <w:rsid w:val="00173AAF"/>
    <w:rsid w:val="00173EFB"/>
    <w:rsid w:val="001748FA"/>
    <w:rsid w:val="00175289"/>
    <w:rsid w:val="0017595D"/>
    <w:rsid w:val="00176C17"/>
    <w:rsid w:val="00177683"/>
    <w:rsid w:val="00177858"/>
    <w:rsid w:val="00177F45"/>
    <w:rsid w:val="00180206"/>
    <w:rsid w:val="0018039E"/>
    <w:rsid w:val="00180593"/>
    <w:rsid w:val="001808F7"/>
    <w:rsid w:val="00180CF8"/>
    <w:rsid w:val="00180E74"/>
    <w:rsid w:val="0018175E"/>
    <w:rsid w:val="00181785"/>
    <w:rsid w:val="00181DED"/>
    <w:rsid w:val="00181F92"/>
    <w:rsid w:val="0018226F"/>
    <w:rsid w:val="00182352"/>
    <w:rsid w:val="0018257B"/>
    <w:rsid w:val="001830E4"/>
    <w:rsid w:val="0018338C"/>
    <w:rsid w:val="001833DF"/>
    <w:rsid w:val="001835DE"/>
    <w:rsid w:val="0018366E"/>
    <w:rsid w:val="00183775"/>
    <w:rsid w:val="0018379D"/>
    <w:rsid w:val="001837C1"/>
    <w:rsid w:val="00183989"/>
    <w:rsid w:val="00183C9E"/>
    <w:rsid w:val="00183D32"/>
    <w:rsid w:val="00184451"/>
    <w:rsid w:val="00184F09"/>
    <w:rsid w:val="001854FF"/>
    <w:rsid w:val="00185EC4"/>
    <w:rsid w:val="00185EC7"/>
    <w:rsid w:val="00186237"/>
    <w:rsid w:val="001864F6"/>
    <w:rsid w:val="00186D0D"/>
    <w:rsid w:val="00187131"/>
    <w:rsid w:val="0018753A"/>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746"/>
    <w:rsid w:val="001A0A07"/>
    <w:rsid w:val="001A0A76"/>
    <w:rsid w:val="001A0D1E"/>
    <w:rsid w:val="001A1218"/>
    <w:rsid w:val="001A16E2"/>
    <w:rsid w:val="001A1A4D"/>
    <w:rsid w:val="001A1D42"/>
    <w:rsid w:val="001A1ED1"/>
    <w:rsid w:val="001A26E7"/>
    <w:rsid w:val="001A2942"/>
    <w:rsid w:val="001A2AE2"/>
    <w:rsid w:val="001A2D8E"/>
    <w:rsid w:val="001A329B"/>
    <w:rsid w:val="001A4305"/>
    <w:rsid w:val="001A4DEC"/>
    <w:rsid w:val="001A512B"/>
    <w:rsid w:val="001A5344"/>
    <w:rsid w:val="001A636E"/>
    <w:rsid w:val="001A64BB"/>
    <w:rsid w:val="001A64D2"/>
    <w:rsid w:val="001A6C33"/>
    <w:rsid w:val="001A70AD"/>
    <w:rsid w:val="001A786B"/>
    <w:rsid w:val="001A7C22"/>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70BA"/>
    <w:rsid w:val="001B73F7"/>
    <w:rsid w:val="001B76BC"/>
    <w:rsid w:val="001C0086"/>
    <w:rsid w:val="001C023A"/>
    <w:rsid w:val="001C076D"/>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775"/>
    <w:rsid w:val="001C6933"/>
    <w:rsid w:val="001C6B0F"/>
    <w:rsid w:val="001C6B49"/>
    <w:rsid w:val="001C6C72"/>
    <w:rsid w:val="001C6E0E"/>
    <w:rsid w:val="001C6FF4"/>
    <w:rsid w:val="001C71F3"/>
    <w:rsid w:val="001C73AB"/>
    <w:rsid w:val="001C7A49"/>
    <w:rsid w:val="001D05B7"/>
    <w:rsid w:val="001D106B"/>
    <w:rsid w:val="001D1A04"/>
    <w:rsid w:val="001D22D9"/>
    <w:rsid w:val="001D2459"/>
    <w:rsid w:val="001D2791"/>
    <w:rsid w:val="001D2FDF"/>
    <w:rsid w:val="001D310A"/>
    <w:rsid w:val="001D3230"/>
    <w:rsid w:val="001D339C"/>
    <w:rsid w:val="001D3B7A"/>
    <w:rsid w:val="001D3FDB"/>
    <w:rsid w:val="001D420A"/>
    <w:rsid w:val="001D4554"/>
    <w:rsid w:val="001D4C66"/>
    <w:rsid w:val="001D4E38"/>
    <w:rsid w:val="001D57DE"/>
    <w:rsid w:val="001D5B3C"/>
    <w:rsid w:val="001D5FF0"/>
    <w:rsid w:val="001D6155"/>
    <w:rsid w:val="001D6806"/>
    <w:rsid w:val="001D6EEA"/>
    <w:rsid w:val="001D7030"/>
    <w:rsid w:val="001D7A13"/>
    <w:rsid w:val="001E01A9"/>
    <w:rsid w:val="001E064E"/>
    <w:rsid w:val="001E084A"/>
    <w:rsid w:val="001E093C"/>
    <w:rsid w:val="001E0E4C"/>
    <w:rsid w:val="001E1FC2"/>
    <w:rsid w:val="001E249B"/>
    <w:rsid w:val="001E2519"/>
    <w:rsid w:val="001E2785"/>
    <w:rsid w:val="001E2967"/>
    <w:rsid w:val="001E2DE0"/>
    <w:rsid w:val="001E3285"/>
    <w:rsid w:val="001E33F4"/>
    <w:rsid w:val="001E3450"/>
    <w:rsid w:val="001E3767"/>
    <w:rsid w:val="001E38AD"/>
    <w:rsid w:val="001E45AD"/>
    <w:rsid w:val="001E487E"/>
    <w:rsid w:val="001E4B83"/>
    <w:rsid w:val="001E4D5B"/>
    <w:rsid w:val="001E4DC2"/>
    <w:rsid w:val="001E4E24"/>
    <w:rsid w:val="001E5245"/>
    <w:rsid w:val="001E54FA"/>
    <w:rsid w:val="001E5CE6"/>
    <w:rsid w:val="001E6BE9"/>
    <w:rsid w:val="001E6DB0"/>
    <w:rsid w:val="001E700F"/>
    <w:rsid w:val="001E72B4"/>
    <w:rsid w:val="001E77F5"/>
    <w:rsid w:val="001E7EA6"/>
    <w:rsid w:val="001E7F54"/>
    <w:rsid w:val="001F027C"/>
    <w:rsid w:val="001F089D"/>
    <w:rsid w:val="001F0BF6"/>
    <w:rsid w:val="001F14E7"/>
    <w:rsid w:val="001F197D"/>
    <w:rsid w:val="001F1FBE"/>
    <w:rsid w:val="001F24BF"/>
    <w:rsid w:val="001F27BE"/>
    <w:rsid w:val="001F2C81"/>
    <w:rsid w:val="001F2C8E"/>
    <w:rsid w:val="001F2FDC"/>
    <w:rsid w:val="001F34F0"/>
    <w:rsid w:val="001F3C1C"/>
    <w:rsid w:val="001F3E4D"/>
    <w:rsid w:val="001F4A42"/>
    <w:rsid w:val="001F51DF"/>
    <w:rsid w:val="001F577D"/>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220"/>
    <w:rsid w:val="00202963"/>
    <w:rsid w:val="00202C74"/>
    <w:rsid w:val="00202E9D"/>
    <w:rsid w:val="00203114"/>
    <w:rsid w:val="00203573"/>
    <w:rsid w:val="00203649"/>
    <w:rsid w:val="00203727"/>
    <w:rsid w:val="0020418D"/>
    <w:rsid w:val="002041AA"/>
    <w:rsid w:val="002043D0"/>
    <w:rsid w:val="0020443E"/>
    <w:rsid w:val="002046F6"/>
    <w:rsid w:val="00204825"/>
    <w:rsid w:val="00204847"/>
    <w:rsid w:val="00204EF2"/>
    <w:rsid w:val="0020524F"/>
    <w:rsid w:val="00205436"/>
    <w:rsid w:val="00205913"/>
    <w:rsid w:val="00205B4F"/>
    <w:rsid w:val="002066E2"/>
    <w:rsid w:val="00206733"/>
    <w:rsid w:val="00206B15"/>
    <w:rsid w:val="00206DE0"/>
    <w:rsid w:val="00206DE8"/>
    <w:rsid w:val="0020767B"/>
    <w:rsid w:val="002076B4"/>
    <w:rsid w:val="00207CC2"/>
    <w:rsid w:val="0021033A"/>
    <w:rsid w:val="00211056"/>
    <w:rsid w:val="0021121E"/>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70C"/>
    <w:rsid w:val="00216890"/>
    <w:rsid w:val="00216C73"/>
    <w:rsid w:val="00216CC8"/>
    <w:rsid w:val="00216D6F"/>
    <w:rsid w:val="00216F0C"/>
    <w:rsid w:val="00217196"/>
    <w:rsid w:val="00217E13"/>
    <w:rsid w:val="00217EFA"/>
    <w:rsid w:val="002200A9"/>
    <w:rsid w:val="00220250"/>
    <w:rsid w:val="002207D4"/>
    <w:rsid w:val="002209E7"/>
    <w:rsid w:val="00220AC8"/>
    <w:rsid w:val="00220B9E"/>
    <w:rsid w:val="0022107B"/>
    <w:rsid w:val="002212F3"/>
    <w:rsid w:val="002215FB"/>
    <w:rsid w:val="00221A99"/>
    <w:rsid w:val="00221C8E"/>
    <w:rsid w:val="00221D08"/>
    <w:rsid w:val="00222DF0"/>
    <w:rsid w:val="002231BB"/>
    <w:rsid w:val="00223833"/>
    <w:rsid w:val="00223A1A"/>
    <w:rsid w:val="00223B16"/>
    <w:rsid w:val="00223F8B"/>
    <w:rsid w:val="0022473A"/>
    <w:rsid w:val="00225254"/>
    <w:rsid w:val="0022654A"/>
    <w:rsid w:val="00226926"/>
    <w:rsid w:val="00226A67"/>
    <w:rsid w:val="00226FE6"/>
    <w:rsid w:val="00227403"/>
    <w:rsid w:val="00227722"/>
    <w:rsid w:val="002277A3"/>
    <w:rsid w:val="00227A8B"/>
    <w:rsid w:val="00227ADE"/>
    <w:rsid w:val="002300E1"/>
    <w:rsid w:val="00230BE2"/>
    <w:rsid w:val="00230DB4"/>
    <w:rsid w:val="00230DF5"/>
    <w:rsid w:val="00231422"/>
    <w:rsid w:val="00231AB3"/>
    <w:rsid w:val="00232073"/>
    <w:rsid w:val="0023244C"/>
    <w:rsid w:val="00233315"/>
    <w:rsid w:val="00233792"/>
    <w:rsid w:val="002339D6"/>
    <w:rsid w:val="00233AEA"/>
    <w:rsid w:val="00234075"/>
    <w:rsid w:val="0023433A"/>
    <w:rsid w:val="00234808"/>
    <w:rsid w:val="00234903"/>
    <w:rsid w:val="00235EF8"/>
    <w:rsid w:val="00236146"/>
    <w:rsid w:val="0023621C"/>
    <w:rsid w:val="002367ED"/>
    <w:rsid w:val="00236855"/>
    <w:rsid w:val="002369F4"/>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BC5"/>
    <w:rsid w:val="00242C47"/>
    <w:rsid w:val="00243040"/>
    <w:rsid w:val="00243561"/>
    <w:rsid w:val="002435BB"/>
    <w:rsid w:val="002435F4"/>
    <w:rsid w:val="00243BF4"/>
    <w:rsid w:val="00244726"/>
    <w:rsid w:val="00244EB1"/>
    <w:rsid w:val="00244FC5"/>
    <w:rsid w:val="00244FD9"/>
    <w:rsid w:val="00245312"/>
    <w:rsid w:val="00245388"/>
    <w:rsid w:val="00245981"/>
    <w:rsid w:val="00245B15"/>
    <w:rsid w:val="00245CEE"/>
    <w:rsid w:val="00245D2E"/>
    <w:rsid w:val="00246167"/>
    <w:rsid w:val="00246583"/>
    <w:rsid w:val="00246B46"/>
    <w:rsid w:val="00246EA3"/>
    <w:rsid w:val="002475AD"/>
    <w:rsid w:val="00247625"/>
    <w:rsid w:val="002477AD"/>
    <w:rsid w:val="0024788C"/>
    <w:rsid w:val="00247ADD"/>
    <w:rsid w:val="00247F41"/>
    <w:rsid w:val="0025006F"/>
    <w:rsid w:val="00250113"/>
    <w:rsid w:val="0025023B"/>
    <w:rsid w:val="00250429"/>
    <w:rsid w:val="002516BD"/>
    <w:rsid w:val="002519AD"/>
    <w:rsid w:val="0025203F"/>
    <w:rsid w:val="00252216"/>
    <w:rsid w:val="00252D61"/>
    <w:rsid w:val="00252D85"/>
    <w:rsid w:val="00252E33"/>
    <w:rsid w:val="002534E8"/>
    <w:rsid w:val="00253614"/>
    <w:rsid w:val="002537EB"/>
    <w:rsid w:val="00253AA7"/>
    <w:rsid w:val="00253CA2"/>
    <w:rsid w:val="00253FB5"/>
    <w:rsid w:val="0025465C"/>
    <w:rsid w:val="002547AD"/>
    <w:rsid w:val="0025487F"/>
    <w:rsid w:val="002549CA"/>
    <w:rsid w:val="00254B8E"/>
    <w:rsid w:val="00256183"/>
    <w:rsid w:val="002561A3"/>
    <w:rsid w:val="0025627B"/>
    <w:rsid w:val="00256B7A"/>
    <w:rsid w:val="00256DF1"/>
    <w:rsid w:val="00257FBC"/>
    <w:rsid w:val="00260027"/>
    <w:rsid w:val="00260248"/>
    <w:rsid w:val="00260273"/>
    <w:rsid w:val="00260308"/>
    <w:rsid w:val="0026045A"/>
    <w:rsid w:val="00260567"/>
    <w:rsid w:val="0026092C"/>
    <w:rsid w:val="0026179B"/>
    <w:rsid w:val="00261BEA"/>
    <w:rsid w:val="00261D4E"/>
    <w:rsid w:val="00261F55"/>
    <w:rsid w:val="00262110"/>
    <w:rsid w:val="002622CA"/>
    <w:rsid w:val="002623B7"/>
    <w:rsid w:val="002624FB"/>
    <w:rsid w:val="0026258E"/>
    <w:rsid w:val="002625C8"/>
    <w:rsid w:val="002627F3"/>
    <w:rsid w:val="00262D2F"/>
    <w:rsid w:val="00262D5C"/>
    <w:rsid w:val="0026313E"/>
    <w:rsid w:val="00263309"/>
    <w:rsid w:val="00263850"/>
    <w:rsid w:val="002639DC"/>
    <w:rsid w:val="00263B71"/>
    <w:rsid w:val="00263D3B"/>
    <w:rsid w:val="00263F12"/>
    <w:rsid w:val="00264562"/>
    <w:rsid w:val="002645E7"/>
    <w:rsid w:val="00264B05"/>
    <w:rsid w:val="002656C3"/>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E1E"/>
    <w:rsid w:val="0027698F"/>
    <w:rsid w:val="00276B79"/>
    <w:rsid w:val="00276D25"/>
    <w:rsid w:val="002772A0"/>
    <w:rsid w:val="00277362"/>
    <w:rsid w:val="002777F1"/>
    <w:rsid w:val="002779D2"/>
    <w:rsid w:val="00277AEF"/>
    <w:rsid w:val="00277E5D"/>
    <w:rsid w:val="00277ECF"/>
    <w:rsid w:val="00280123"/>
    <w:rsid w:val="002802AB"/>
    <w:rsid w:val="00280B65"/>
    <w:rsid w:val="00280C53"/>
    <w:rsid w:val="002814A8"/>
    <w:rsid w:val="002814E3"/>
    <w:rsid w:val="002815F9"/>
    <w:rsid w:val="0028173F"/>
    <w:rsid w:val="00282BB6"/>
    <w:rsid w:val="00282CD1"/>
    <w:rsid w:val="00282F38"/>
    <w:rsid w:val="00283200"/>
    <w:rsid w:val="00283BE5"/>
    <w:rsid w:val="00283BF1"/>
    <w:rsid w:val="00283C93"/>
    <w:rsid w:val="00284102"/>
    <w:rsid w:val="00284187"/>
    <w:rsid w:val="002844E8"/>
    <w:rsid w:val="00284EE6"/>
    <w:rsid w:val="002854EC"/>
    <w:rsid w:val="002854F0"/>
    <w:rsid w:val="0028588E"/>
    <w:rsid w:val="00285DFE"/>
    <w:rsid w:val="002861F4"/>
    <w:rsid w:val="002863C2"/>
    <w:rsid w:val="002865A9"/>
    <w:rsid w:val="00286639"/>
    <w:rsid w:val="00286E7C"/>
    <w:rsid w:val="00286FE4"/>
    <w:rsid w:val="00287295"/>
    <w:rsid w:val="002872E8"/>
    <w:rsid w:val="002879D7"/>
    <w:rsid w:val="00287B03"/>
    <w:rsid w:val="00290008"/>
    <w:rsid w:val="00290F30"/>
    <w:rsid w:val="00290F5C"/>
    <w:rsid w:val="00291090"/>
    <w:rsid w:val="00291771"/>
    <w:rsid w:val="00291F1C"/>
    <w:rsid w:val="00291F52"/>
    <w:rsid w:val="00292170"/>
    <w:rsid w:val="002921BF"/>
    <w:rsid w:val="0029289A"/>
    <w:rsid w:val="00292980"/>
    <w:rsid w:val="00292B7B"/>
    <w:rsid w:val="00292F71"/>
    <w:rsid w:val="002933C2"/>
    <w:rsid w:val="00293545"/>
    <w:rsid w:val="00294365"/>
    <w:rsid w:val="0029472E"/>
    <w:rsid w:val="00294926"/>
    <w:rsid w:val="0029528E"/>
    <w:rsid w:val="0029591E"/>
    <w:rsid w:val="002959C4"/>
    <w:rsid w:val="00295D1C"/>
    <w:rsid w:val="00296C99"/>
    <w:rsid w:val="00297209"/>
    <w:rsid w:val="002979EC"/>
    <w:rsid w:val="00297A14"/>
    <w:rsid w:val="00297BED"/>
    <w:rsid w:val="002A02A7"/>
    <w:rsid w:val="002A0923"/>
    <w:rsid w:val="002A0ACC"/>
    <w:rsid w:val="002A1008"/>
    <w:rsid w:val="002A106A"/>
    <w:rsid w:val="002A1FE1"/>
    <w:rsid w:val="002A22FC"/>
    <w:rsid w:val="002A27C5"/>
    <w:rsid w:val="002A29A0"/>
    <w:rsid w:val="002A2B0E"/>
    <w:rsid w:val="002A2E15"/>
    <w:rsid w:val="002A312B"/>
    <w:rsid w:val="002A3204"/>
    <w:rsid w:val="002A38ED"/>
    <w:rsid w:val="002A38EF"/>
    <w:rsid w:val="002A40D9"/>
    <w:rsid w:val="002A475D"/>
    <w:rsid w:val="002A47EA"/>
    <w:rsid w:val="002A4872"/>
    <w:rsid w:val="002A4A7C"/>
    <w:rsid w:val="002A4CF0"/>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D7F"/>
    <w:rsid w:val="002B30AE"/>
    <w:rsid w:val="002B3101"/>
    <w:rsid w:val="002B3591"/>
    <w:rsid w:val="002B3A45"/>
    <w:rsid w:val="002B4048"/>
    <w:rsid w:val="002B4075"/>
    <w:rsid w:val="002B4B33"/>
    <w:rsid w:val="002B4C93"/>
    <w:rsid w:val="002B4E29"/>
    <w:rsid w:val="002B4ED8"/>
    <w:rsid w:val="002B4F90"/>
    <w:rsid w:val="002B5087"/>
    <w:rsid w:val="002B5314"/>
    <w:rsid w:val="002B5378"/>
    <w:rsid w:val="002B5681"/>
    <w:rsid w:val="002B5D4B"/>
    <w:rsid w:val="002B5E35"/>
    <w:rsid w:val="002B6091"/>
    <w:rsid w:val="002B6114"/>
    <w:rsid w:val="002B65C5"/>
    <w:rsid w:val="002B6B2A"/>
    <w:rsid w:val="002B7B94"/>
    <w:rsid w:val="002B7CA8"/>
    <w:rsid w:val="002C0374"/>
    <w:rsid w:val="002C07C4"/>
    <w:rsid w:val="002C08A6"/>
    <w:rsid w:val="002C08ED"/>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0D"/>
    <w:rsid w:val="002C6E40"/>
    <w:rsid w:val="002C7035"/>
    <w:rsid w:val="002C7A6D"/>
    <w:rsid w:val="002C7AE9"/>
    <w:rsid w:val="002C7CBE"/>
    <w:rsid w:val="002C7F00"/>
    <w:rsid w:val="002D00FB"/>
    <w:rsid w:val="002D034B"/>
    <w:rsid w:val="002D049F"/>
    <w:rsid w:val="002D0CC4"/>
    <w:rsid w:val="002D167C"/>
    <w:rsid w:val="002D1951"/>
    <w:rsid w:val="002D22BF"/>
    <w:rsid w:val="002D268C"/>
    <w:rsid w:val="002D2CA3"/>
    <w:rsid w:val="002D2CC0"/>
    <w:rsid w:val="002D30D2"/>
    <w:rsid w:val="002D323B"/>
    <w:rsid w:val="002D35C3"/>
    <w:rsid w:val="002D3730"/>
    <w:rsid w:val="002D3909"/>
    <w:rsid w:val="002D3EC7"/>
    <w:rsid w:val="002D40E6"/>
    <w:rsid w:val="002D479C"/>
    <w:rsid w:val="002D48E5"/>
    <w:rsid w:val="002D5DB6"/>
    <w:rsid w:val="002D5EBC"/>
    <w:rsid w:val="002D6480"/>
    <w:rsid w:val="002D6E26"/>
    <w:rsid w:val="002D6E7E"/>
    <w:rsid w:val="002D6F9C"/>
    <w:rsid w:val="002D76A5"/>
    <w:rsid w:val="002D7CB4"/>
    <w:rsid w:val="002E0DEA"/>
    <w:rsid w:val="002E0E28"/>
    <w:rsid w:val="002E0F64"/>
    <w:rsid w:val="002E103C"/>
    <w:rsid w:val="002E10DE"/>
    <w:rsid w:val="002E1361"/>
    <w:rsid w:val="002E1AE1"/>
    <w:rsid w:val="002E1CDD"/>
    <w:rsid w:val="002E235E"/>
    <w:rsid w:val="002E2452"/>
    <w:rsid w:val="002E2D6E"/>
    <w:rsid w:val="002E2EA0"/>
    <w:rsid w:val="002E39EA"/>
    <w:rsid w:val="002E4250"/>
    <w:rsid w:val="002E434D"/>
    <w:rsid w:val="002E4C49"/>
    <w:rsid w:val="002E4F45"/>
    <w:rsid w:val="002E510D"/>
    <w:rsid w:val="002E513D"/>
    <w:rsid w:val="002E53F5"/>
    <w:rsid w:val="002E6319"/>
    <w:rsid w:val="002E67E7"/>
    <w:rsid w:val="002E67EA"/>
    <w:rsid w:val="002E6948"/>
    <w:rsid w:val="002E6C7E"/>
    <w:rsid w:val="002E6DE6"/>
    <w:rsid w:val="002E6EFD"/>
    <w:rsid w:val="002E76D6"/>
    <w:rsid w:val="002E789F"/>
    <w:rsid w:val="002E7D07"/>
    <w:rsid w:val="002E7F0B"/>
    <w:rsid w:val="002F0D70"/>
    <w:rsid w:val="002F0F66"/>
    <w:rsid w:val="002F124A"/>
    <w:rsid w:val="002F1321"/>
    <w:rsid w:val="002F198E"/>
    <w:rsid w:val="002F203B"/>
    <w:rsid w:val="002F4198"/>
    <w:rsid w:val="002F45B3"/>
    <w:rsid w:val="002F4815"/>
    <w:rsid w:val="002F4B3E"/>
    <w:rsid w:val="002F4B72"/>
    <w:rsid w:val="002F4B9C"/>
    <w:rsid w:val="002F4ED1"/>
    <w:rsid w:val="002F4F7A"/>
    <w:rsid w:val="002F5189"/>
    <w:rsid w:val="002F6233"/>
    <w:rsid w:val="002F6322"/>
    <w:rsid w:val="002F640A"/>
    <w:rsid w:val="002F693B"/>
    <w:rsid w:val="002F7214"/>
    <w:rsid w:val="002F745B"/>
    <w:rsid w:val="002F7BA5"/>
    <w:rsid w:val="00300D65"/>
    <w:rsid w:val="00300D87"/>
    <w:rsid w:val="00301FF4"/>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56A"/>
    <w:rsid w:val="00304E93"/>
    <w:rsid w:val="00305C2B"/>
    <w:rsid w:val="003063B4"/>
    <w:rsid w:val="00306CC3"/>
    <w:rsid w:val="00307B22"/>
    <w:rsid w:val="00307F94"/>
    <w:rsid w:val="0031017E"/>
    <w:rsid w:val="00310580"/>
    <w:rsid w:val="00310814"/>
    <w:rsid w:val="00310976"/>
    <w:rsid w:val="00310B78"/>
    <w:rsid w:val="00310E54"/>
    <w:rsid w:val="00311394"/>
    <w:rsid w:val="0031153A"/>
    <w:rsid w:val="0031155A"/>
    <w:rsid w:val="00312209"/>
    <w:rsid w:val="00312271"/>
    <w:rsid w:val="00312391"/>
    <w:rsid w:val="00312BCC"/>
    <w:rsid w:val="00313245"/>
    <w:rsid w:val="003134CB"/>
    <w:rsid w:val="00313A42"/>
    <w:rsid w:val="00313D02"/>
    <w:rsid w:val="00313DF4"/>
    <w:rsid w:val="00313E75"/>
    <w:rsid w:val="00314215"/>
    <w:rsid w:val="00314500"/>
    <w:rsid w:val="003151D3"/>
    <w:rsid w:val="00315913"/>
    <w:rsid w:val="00316278"/>
    <w:rsid w:val="003169F2"/>
    <w:rsid w:val="00316C30"/>
    <w:rsid w:val="00316E8E"/>
    <w:rsid w:val="00317E70"/>
    <w:rsid w:val="003201D7"/>
    <w:rsid w:val="00320A78"/>
    <w:rsid w:val="00320D72"/>
    <w:rsid w:val="00320E47"/>
    <w:rsid w:val="0032108B"/>
    <w:rsid w:val="003213CF"/>
    <w:rsid w:val="00321468"/>
    <w:rsid w:val="00321CDD"/>
    <w:rsid w:val="003221D7"/>
    <w:rsid w:val="00322B31"/>
    <w:rsid w:val="0032394B"/>
    <w:rsid w:val="00324008"/>
    <w:rsid w:val="0032424C"/>
    <w:rsid w:val="003242EC"/>
    <w:rsid w:val="00324BF7"/>
    <w:rsid w:val="00324D7F"/>
    <w:rsid w:val="00324DE2"/>
    <w:rsid w:val="0032504F"/>
    <w:rsid w:val="00325156"/>
    <w:rsid w:val="003253FB"/>
    <w:rsid w:val="0032608A"/>
    <w:rsid w:val="003262BB"/>
    <w:rsid w:val="00326479"/>
    <w:rsid w:val="00326981"/>
    <w:rsid w:val="003269FA"/>
    <w:rsid w:val="00326E60"/>
    <w:rsid w:val="00326F20"/>
    <w:rsid w:val="003271FC"/>
    <w:rsid w:val="003272DD"/>
    <w:rsid w:val="00327C40"/>
    <w:rsid w:val="00327FDD"/>
    <w:rsid w:val="00330691"/>
    <w:rsid w:val="0033075B"/>
    <w:rsid w:val="00330A4E"/>
    <w:rsid w:val="00330BBA"/>
    <w:rsid w:val="00330DE4"/>
    <w:rsid w:val="0033135F"/>
    <w:rsid w:val="00331B63"/>
    <w:rsid w:val="00331C68"/>
    <w:rsid w:val="00331DCC"/>
    <w:rsid w:val="00331DF8"/>
    <w:rsid w:val="003326B9"/>
    <w:rsid w:val="00332FAE"/>
    <w:rsid w:val="003331C5"/>
    <w:rsid w:val="00333E65"/>
    <w:rsid w:val="00334C06"/>
    <w:rsid w:val="003350D5"/>
    <w:rsid w:val="003357E6"/>
    <w:rsid w:val="00335A47"/>
    <w:rsid w:val="00335BD7"/>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F4"/>
    <w:rsid w:val="00342E57"/>
    <w:rsid w:val="0034304E"/>
    <w:rsid w:val="0034359D"/>
    <w:rsid w:val="003435EE"/>
    <w:rsid w:val="0034365F"/>
    <w:rsid w:val="00343877"/>
    <w:rsid w:val="0034387E"/>
    <w:rsid w:val="00343918"/>
    <w:rsid w:val="00343A28"/>
    <w:rsid w:val="00343C9F"/>
    <w:rsid w:val="00343D5E"/>
    <w:rsid w:val="0034407C"/>
    <w:rsid w:val="003444E5"/>
    <w:rsid w:val="00344D3E"/>
    <w:rsid w:val="00345034"/>
    <w:rsid w:val="0034590A"/>
    <w:rsid w:val="00345E84"/>
    <w:rsid w:val="00346328"/>
    <w:rsid w:val="003463BA"/>
    <w:rsid w:val="003464C6"/>
    <w:rsid w:val="0034672F"/>
    <w:rsid w:val="00346963"/>
    <w:rsid w:val="003469E4"/>
    <w:rsid w:val="00346CB0"/>
    <w:rsid w:val="00346D50"/>
    <w:rsid w:val="003472B1"/>
    <w:rsid w:val="0034782B"/>
    <w:rsid w:val="00347E0C"/>
    <w:rsid w:val="00347F98"/>
    <w:rsid w:val="00347FD7"/>
    <w:rsid w:val="00350414"/>
    <w:rsid w:val="00350614"/>
    <w:rsid w:val="00350629"/>
    <w:rsid w:val="00350E88"/>
    <w:rsid w:val="003512A4"/>
    <w:rsid w:val="00351374"/>
    <w:rsid w:val="0035196B"/>
    <w:rsid w:val="00351E78"/>
    <w:rsid w:val="00351EDE"/>
    <w:rsid w:val="00352E7D"/>
    <w:rsid w:val="003535D9"/>
    <w:rsid w:val="00353929"/>
    <w:rsid w:val="003544A9"/>
    <w:rsid w:val="00354973"/>
    <w:rsid w:val="00354C26"/>
    <w:rsid w:val="00355136"/>
    <w:rsid w:val="0035569B"/>
    <w:rsid w:val="00355913"/>
    <w:rsid w:val="003559BD"/>
    <w:rsid w:val="00355C48"/>
    <w:rsid w:val="0035663C"/>
    <w:rsid w:val="003568F3"/>
    <w:rsid w:val="00357A8D"/>
    <w:rsid w:val="0036020D"/>
    <w:rsid w:val="00360559"/>
    <w:rsid w:val="0036094E"/>
    <w:rsid w:val="00360A2F"/>
    <w:rsid w:val="00360A83"/>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795"/>
    <w:rsid w:val="00364A7B"/>
    <w:rsid w:val="00364BDF"/>
    <w:rsid w:val="00364CE4"/>
    <w:rsid w:val="00365024"/>
    <w:rsid w:val="0036504B"/>
    <w:rsid w:val="0036552B"/>
    <w:rsid w:val="003655BF"/>
    <w:rsid w:val="003656BC"/>
    <w:rsid w:val="00365AB1"/>
    <w:rsid w:val="00365E9D"/>
    <w:rsid w:val="0036614D"/>
    <w:rsid w:val="003665FE"/>
    <w:rsid w:val="003671D7"/>
    <w:rsid w:val="00367FA2"/>
    <w:rsid w:val="00370554"/>
    <w:rsid w:val="003706EC"/>
    <w:rsid w:val="00370725"/>
    <w:rsid w:val="003709E8"/>
    <w:rsid w:val="00370E71"/>
    <w:rsid w:val="00371162"/>
    <w:rsid w:val="003711F8"/>
    <w:rsid w:val="00371230"/>
    <w:rsid w:val="0037152B"/>
    <w:rsid w:val="003719E7"/>
    <w:rsid w:val="00371C1C"/>
    <w:rsid w:val="00371DB0"/>
    <w:rsid w:val="0037387B"/>
    <w:rsid w:val="00373A76"/>
    <w:rsid w:val="00373E28"/>
    <w:rsid w:val="00374931"/>
    <w:rsid w:val="0037599F"/>
    <w:rsid w:val="0037612A"/>
    <w:rsid w:val="00376343"/>
    <w:rsid w:val="00376447"/>
    <w:rsid w:val="00377166"/>
    <w:rsid w:val="003800FC"/>
    <w:rsid w:val="00380230"/>
    <w:rsid w:val="00381464"/>
    <w:rsid w:val="0038150E"/>
    <w:rsid w:val="003819CA"/>
    <w:rsid w:val="00381A57"/>
    <w:rsid w:val="00381D79"/>
    <w:rsid w:val="0038246F"/>
    <w:rsid w:val="00382680"/>
    <w:rsid w:val="00382A78"/>
    <w:rsid w:val="00382DB0"/>
    <w:rsid w:val="00383448"/>
    <w:rsid w:val="00383E84"/>
    <w:rsid w:val="00384047"/>
    <w:rsid w:val="00384154"/>
    <w:rsid w:val="00384321"/>
    <w:rsid w:val="003847E3"/>
    <w:rsid w:val="00384AC3"/>
    <w:rsid w:val="00384E90"/>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BD9"/>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254"/>
    <w:rsid w:val="003944EA"/>
    <w:rsid w:val="0039452C"/>
    <w:rsid w:val="003945D3"/>
    <w:rsid w:val="0039501D"/>
    <w:rsid w:val="00395CC2"/>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EEE"/>
    <w:rsid w:val="00397F59"/>
    <w:rsid w:val="003A00A2"/>
    <w:rsid w:val="003A00D7"/>
    <w:rsid w:val="003A0154"/>
    <w:rsid w:val="003A0295"/>
    <w:rsid w:val="003A042E"/>
    <w:rsid w:val="003A0869"/>
    <w:rsid w:val="003A0EFE"/>
    <w:rsid w:val="003A108D"/>
    <w:rsid w:val="003A154E"/>
    <w:rsid w:val="003A1E45"/>
    <w:rsid w:val="003A219E"/>
    <w:rsid w:val="003A2A23"/>
    <w:rsid w:val="003A2CB3"/>
    <w:rsid w:val="003A2FF2"/>
    <w:rsid w:val="003A319E"/>
    <w:rsid w:val="003A3511"/>
    <w:rsid w:val="003A3732"/>
    <w:rsid w:val="003A37AD"/>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4A1"/>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1F4"/>
    <w:rsid w:val="003B339C"/>
    <w:rsid w:val="003B384B"/>
    <w:rsid w:val="003B3BB4"/>
    <w:rsid w:val="003B4025"/>
    <w:rsid w:val="003B4775"/>
    <w:rsid w:val="003B4D22"/>
    <w:rsid w:val="003B5104"/>
    <w:rsid w:val="003B5609"/>
    <w:rsid w:val="003B5715"/>
    <w:rsid w:val="003B576E"/>
    <w:rsid w:val="003B588B"/>
    <w:rsid w:val="003B5BFC"/>
    <w:rsid w:val="003B60FB"/>
    <w:rsid w:val="003B61FF"/>
    <w:rsid w:val="003B6A65"/>
    <w:rsid w:val="003B6F17"/>
    <w:rsid w:val="003B7286"/>
    <w:rsid w:val="003B7930"/>
    <w:rsid w:val="003B7DD4"/>
    <w:rsid w:val="003C00EB"/>
    <w:rsid w:val="003C048B"/>
    <w:rsid w:val="003C07E3"/>
    <w:rsid w:val="003C0B03"/>
    <w:rsid w:val="003C0B14"/>
    <w:rsid w:val="003C0DE3"/>
    <w:rsid w:val="003C0F4A"/>
    <w:rsid w:val="003C1843"/>
    <w:rsid w:val="003C251D"/>
    <w:rsid w:val="003C26A8"/>
    <w:rsid w:val="003C275F"/>
    <w:rsid w:val="003C28CA"/>
    <w:rsid w:val="003C2A37"/>
    <w:rsid w:val="003C2D44"/>
    <w:rsid w:val="003C380F"/>
    <w:rsid w:val="003C3824"/>
    <w:rsid w:val="003C3F57"/>
    <w:rsid w:val="003C46F1"/>
    <w:rsid w:val="003C4928"/>
    <w:rsid w:val="003C495F"/>
    <w:rsid w:val="003C4F0D"/>
    <w:rsid w:val="003C5302"/>
    <w:rsid w:val="003C5E3F"/>
    <w:rsid w:val="003C649D"/>
    <w:rsid w:val="003C6FD0"/>
    <w:rsid w:val="003C73FA"/>
    <w:rsid w:val="003C7592"/>
    <w:rsid w:val="003C75D6"/>
    <w:rsid w:val="003C7732"/>
    <w:rsid w:val="003C7A0F"/>
    <w:rsid w:val="003C7B3E"/>
    <w:rsid w:val="003C7C45"/>
    <w:rsid w:val="003C7D97"/>
    <w:rsid w:val="003C7E47"/>
    <w:rsid w:val="003D0792"/>
    <w:rsid w:val="003D0980"/>
    <w:rsid w:val="003D0ACC"/>
    <w:rsid w:val="003D0D5F"/>
    <w:rsid w:val="003D0D7F"/>
    <w:rsid w:val="003D0EC2"/>
    <w:rsid w:val="003D1261"/>
    <w:rsid w:val="003D1524"/>
    <w:rsid w:val="003D1CB0"/>
    <w:rsid w:val="003D2059"/>
    <w:rsid w:val="003D21AD"/>
    <w:rsid w:val="003D21EB"/>
    <w:rsid w:val="003D22FD"/>
    <w:rsid w:val="003D239F"/>
    <w:rsid w:val="003D23EC"/>
    <w:rsid w:val="003D294C"/>
    <w:rsid w:val="003D34B1"/>
    <w:rsid w:val="003D34C2"/>
    <w:rsid w:val="003D3C0F"/>
    <w:rsid w:val="003D4968"/>
    <w:rsid w:val="003D4F6D"/>
    <w:rsid w:val="003D5866"/>
    <w:rsid w:val="003D58B2"/>
    <w:rsid w:val="003D5D64"/>
    <w:rsid w:val="003D6643"/>
    <w:rsid w:val="003D7533"/>
    <w:rsid w:val="003D7926"/>
    <w:rsid w:val="003E00DE"/>
    <w:rsid w:val="003E1651"/>
    <w:rsid w:val="003E19D0"/>
    <w:rsid w:val="003E21DB"/>
    <w:rsid w:val="003E23E6"/>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61A"/>
    <w:rsid w:val="003E5795"/>
    <w:rsid w:val="003E620A"/>
    <w:rsid w:val="003E6AC1"/>
    <w:rsid w:val="003E6ACA"/>
    <w:rsid w:val="003E6E24"/>
    <w:rsid w:val="003E6E75"/>
    <w:rsid w:val="003E7016"/>
    <w:rsid w:val="003E711A"/>
    <w:rsid w:val="003E76F2"/>
    <w:rsid w:val="003F04C3"/>
    <w:rsid w:val="003F0690"/>
    <w:rsid w:val="003F0DAE"/>
    <w:rsid w:val="003F0E44"/>
    <w:rsid w:val="003F0FF3"/>
    <w:rsid w:val="003F1139"/>
    <w:rsid w:val="003F13AB"/>
    <w:rsid w:val="003F14E4"/>
    <w:rsid w:val="003F1E16"/>
    <w:rsid w:val="003F1E77"/>
    <w:rsid w:val="003F24FE"/>
    <w:rsid w:val="003F2AEE"/>
    <w:rsid w:val="003F2FF1"/>
    <w:rsid w:val="003F3726"/>
    <w:rsid w:val="003F3B96"/>
    <w:rsid w:val="003F3D1B"/>
    <w:rsid w:val="003F420C"/>
    <w:rsid w:val="003F4A91"/>
    <w:rsid w:val="003F4C25"/>
    <w:rsid w:val="003F52D6"/>
    <w:rsid w:val="003F5D1F"/>
    <w:rsid w:val="003F6344"/>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D3"/>
    <w:rsid w:val="00404109"/>
    <w:rsid w:val="00404976"/>
    <w:rsid w:val="00404DA5"/>
    <w:rsid w:val="004050FE"/>
    <w:rsid w:val="004053AC"/>
    <w:rsid w:val="00405835"/>
    <w:rsid w:val="00405C7B"/>
    <w:rsid w:val="00405CD6"/>
    <w:rsid w:val="0040710D"/>
    <w:rsid w:val="004074F4"/>
    <w:rsid w:val="0040761A"/>
    <w:rsid w:val="004077FA"/>
    <w:rsid w:val="0040788E"/>
    <w:rsid w:val="00410098"/>
    <w:rsid w:val="004100EA"/>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19"/>
    <w:rsid w:val="0041513A"/>
    <w:rsid w:val="004155EA"/>
    <w:rsid w:val="0041583D"/>
    <w:rsid w:val="00415D0F"/>
    <w:rsid w:val="00415FBE"/>
    <w:rsid w:val="004168E5"/>
    <w:rsid w:val="00416D29"/>
    <w:rsid w:val="00416D33"/>
    <w:rsid w:val="00416D7A"/>
    <w:rsid w:val="0041706B"/>
    <w:rsid w:val="004170BF"/>
    <w:rsid w:val="004175F0"/>
    <w:rsid w:val="004176E4"/>
    <w:rsid w:val="0042032C"/>
    <w:rsid w:val="0042050F"/>
    <w:rsid w:val="00420680"/>
    <w:rsid w:val="004214A4"/>
    <w:rsid w:val="0042172A"/>
    <w:rsid w:val="004218DE"/>
    <w:rsid w:val="00421952"/>
    <w:rsid w:val="00422640"/>
    <w:rsid w:val="00422C67"/>
    <w:rsid w:val="004230A6"/>
    <w:rsid w:val="00423318"/>
    <w:rsid w:val="00423372"/>
    <w:rsid w:val="0042358A"/>
    <w:rsid w:val="00423AFC"/>
    <w:rsid w:val="00423DBB"/>
    <w:rsid w:val="00423E41"/>
    <w:rsid w:val="004240FF"/>
    <w:rsid w:val="00424AE4"/>
    <w:rsid w:val="00424CB3"/>
    <w:rsid w:val="0042537C"/>
    <w:rsid w:val="00425C35"/>
    <w:rsid w:val="00425C39"/>
    <w:rsid w:val="004266A7"/>
    <w:rsid w:val="00426908"/>
    <w:rsid w:val="00426D76"/>
    <w:rsid w:val="00426E9A"/>
    <w:rsid w:val="0042708F"/>
    <w:rsid w:val="0042798C"/>
    <w:rsid w:val="00427CF2"/>
    <w:rsid w:val="00427CF3"/>
    <w:rsid w:val="00427D57"/>
    <w:rsid w:val="004305AC"/>
    <w:rsid w:val="00430B31"/>
    <w:rsid w:val="00430E60"/>
    <w:rsid w:val="00430F2C"/>
    <w:rsid w:val="004310CA"/>
    <w:rsid w:val="004312B0"/>
    <w:rsid w:val="00431653"/>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6F65"/>
    <w:rsid w:val="00437529"/>
    <w:rsid w:val="00437549"/>
    <w:rsid w:val="00437B07"/>
    <w:rsid w:val="00440026"/>
    <w:rsid w:val="004407ED"/>
    <w:rsid w:val="004409C5"/>
    <w:rsid w:val="00440E3D"/>
    <w:rsid w:val="00440EA9"/>
    <w:rsid w:val="00441934"/>
    <w:rsid w:val="00441A3C"/>
    <w:rsid w:val="00441D7F"/>
    <w:rsid w:val="00442170"/>
    <w:rsid w:val="0044218F"/>
    <w:rsid w:val="00442484"/>
    <w:rsid w:val="00442773"/>
    <w:rsid w:val="00442984"/>
    <w:rsid w:val="00442CCC"/>
    <w:rsid w:val="00442EE8"/>
    <w:rsid w:val="004431DD"/>
    <w:rsid w:val="00443508"/>
    <w:rsid w:val="004436AC"/>
    <w:rsid w:val="00443824"/>
    <w:rsid w:val="00443871"/>
    <w:rsid w:val="00443951"/>
    <w:rsid w:val="0044397F"/>
    <w:rsid w:val="00443A4C"/>
    <w:rsid w:val="00444072"/>
    <w:rsid w:val="0044421C"/>
    <w:rsid w:val="004442B9"/>
    <w:rsid w:val="004445F7"/>
    <w:rsid w:val="00444D89"/>
    <w:rsid w:val="0044515C"/>
    <w:rsid w:val="0044589A"/>
    <w:rsid w:val="00445C03"/>
    <w:rsid w:val="00445FC4"/>
    <w:rsid w:val="004460AB"/>
    <w:rsid w:val="004468B6"/>
    <w:rsid w:val="00446A78"/>
    <w:rsid w:val="00446D43"/>
    <w:rsid w:val="00446E2F"/>
    <w:rsid w:val="004470D8"/>
    <w:rsid w:val="00447AF6"/>
    <w:rsid w:val="00447D06"/>
    <w:rsid w:val="00447E06"/>
    <w:rsid w:val="0045003F"/>
    <w:rsid w:val="0045023A"/>
    <w:rsid w:val="004502A6"/>
    <w:rsid w:val="004504D4"/>
    <w:rsid w:val="004512E1"/>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E86"/>
    <w:rsid w:val="00454284"/>
    <w:rsid w:val="00454687"/>
    <w:rsid w:val="00454A56"/>
    <w:rsid w:val="00454C20"/>
    <w:rsid w:val="00454D85"/>
    <w:rsid w:val="00454FF4"/>
    <w:rsid w:val="0045543C"/>
    <w:rsid w:val="0045574A"/>
    <w:rsid w:val="004558D4"/>
    <w:rsid w:val="00455A25"/>
    <w:rsid w:val="0045618B"/>
    <w:rsid w:val="0045625D"/>
    <w:rsid w:val="0045696D"/>
    <w:rsid w:val="00456C26"/>
    <w:rsid w:val="004570B6"/>
    <w:rsid w:val="004571DA"/>
    <w:rsid w:val="0045762F"/>
    <w:rsid w:val="0046071C"/>
    <w:rsid w:val="00460802"/>
    <w:rsid w:val="00460D86"/>
    <w:rsid w:val="004610FE"/>
    <w:rsid w:val="004611F2"/>
    <w:rsid w:val="004612D1"/>
    <w:rsid w:val="0046220C"/>
    <w:rsid w:val="00462322"/>
    <w:rsid w:val="00462368"/>
    <w:rsid w:val="00462798"/>
    <w:rsid w:val="00462C63"/>
    <w:rsid w:val="004635D2"/>
    <w:rsid w:val="004642AE"/>
    <w:rsid w:val="004648C9"/>
    <w:rsid w:val="00464BFE"/>
    <w:rsid w:val="00464CFA"/>
    <w:rsid w:val="004651B1"/>
    <w:rsid w:val="00465674"/>
    <w:rsid w:val="0046577D"/>
    <w:rsid w:val="00465BD2"/>
    <w:rsid w:val="00465EE8"/>
    <w:rsid w:val="004660CF"/>
    <w:rsid w:val="00466395"/>
    <w:rsid w:val="0046639A"/>
    <w:rsid w:val="0046642E"/>
    <w:rsid w:val="0046649A"/>
    <w:rsid w:val="00466613"/>
    <w:rsid w:val="00466B39"/>
    <w:rsid w:val="00467FD7"/>
    <w:rsid w:val="004709E6"/>
    <w:rsid w:val="00471BB1"/>
    <w:rsid w:val="00471F41"/>
    <w:rsid w:val="00472385"/>
    <w:rsid w:val="004723F3"/>
    <w:rsid w:val="00472929"/>
    <w:rsid w:val="00472AC8"/>
    <w:rsid w:val="00472CC2"/>
    <w:rsid w:val="00472E89"/>
    <w:rsid w:val="004731E3"/>
    <w:rsid w:val="00473236"/>
    <w:rsid w:val="0047360A"/>
    <w:rsid w:val="00474160"/>
    <w:rsid w:val="0047452D"/>
    <w:rsid w:val="004746AE"/>
    <w:rsid w:val="00474ABA"/>
    <w:rsid w:val="00474F0A"/>
    <w:rsid w:val="004750CF"/>
    <w:rsid w:val="00475327"/>
    <w:rsid w:val="004757F1"/>
    <w:rsid w:val="00475883"/>
    <w:rsid w:val="00475C8E"/>
    <w:rsid w:val="00475F68"/>
    <w:rsid w:val="00476DB3"/>
    <w:rsid w:val="004773A7"/>
    <w:rsid w:val="00477CAE"/>
    <w:rsid w:val="00477F8C"/>
    <w:rsid w:val="004801B2"/>
    <w:rsid w:val="004804C7"/>
    <w:rsid w:val="00480BA2"/>
    <w:rsid w:val="004812E5"/>
    <w:rsid w:val="004814D4"/>
    <w:rsid w:val="004819F4"/>
    <w:rsid w:val="00482084"/>
    <w:rsid w:val="004827D1"/>
    <w:rsid w:val="00482EB2"/>
    <w:rsid w:val="004831FC"/>
    <w:rsid w:val="00483781"/>
    <w:rsid w:val="004838D2"/>
    <w:rsid w:val="004838FB"/>
    <w:rsid w:val="004839D3"/>
    <w:rsid w:val="00483A27"/>
    <w:rsid w:val="00483BB3"/>
    <w:rsid w:val="00484BAE"/>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6E2A"/>
    <w:rsid w:val="004976B4"/>
    <w:rsid w:val="004977B5"/>
    <w:rsid w:val="00497828"/>
    <w:rsid w:val="00497912"/>
    <w:rsid w:val="00497D09"/>
    <w:rsid w:val="004A0530"/>
    <w:rsid w:val="004A05F1"/>
    <w:rsid w:val="004A0D89"/>
    <w:rsid w:val="004A0F18"/>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7B02"/>
    <w:rsid w:val="004A7D63"/>
    <w:rsid w:val="004B0741"/>
    <w:rsid w:val="004B13DC"/>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4C27"/>
    <w:rsid w:val="004B5517"/>
    <w:rsid w:val="004B57D4"/>
    <w:rsid w:val="004B5811"/>
    <w:rsid w:val="004B58B3"/>
    <w:rsid w:val="004B5D94"/>
    <w:rsid w:val="004B6289"/>
    <w:rsid w:val="004B63C7"/>
    <w:rsid w:val="004B644A"/>
    <w:rsid w:val="004B6C37"/>
    <w:rsid w:val="004B796D"/>
    <w:rsid w:val="004B7A9A"/>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602"/>
    <w:rsid w:val="004C3BB6"/>
    <w:rsid w:val="004C4FE4"/>
    <w:rsid w:val="004C51C3"/>
    <w:rsid w:val="004C5837"/>
    <w:rsid w:val="004C5914"/>
    <w:rsid w:val="004C71F0"/>
    <w:rsid w:val="004C7773"/>
    <w:rsid w:val="004C779D"/>
    <w:rsid w:val="004C7988"/>
    <w:rsid w:val="004C7A97"/>
    <w:rsid w:val="004C7D21"/>
    <w:rsid w:val="004D05A1"/>
    <w:rsid w:val="004D0624"/>
    <w:rsid w:val="004D06AE"/>
    <w:rsid w:val="004D0CFA"/>
    <w:rsid w:val="004D0EB2"/>
    <w:rsid w:val="004D0F9C"/>
    <w:rsid w:val="004D106B"/>
    <w:rsid w:val="004D1A9B"/>
    <w:rsid w:val="004D1E88"/>
    <w:rsid w:val="004D1EFA"/>
    <w:rsid w:val="004D2134"/>
    <w:rsid w:val="004D261D"/>
    <w:rsid w:val="004D28EF"/>
    <w:rsid w:val="004D2CCB"/>
    <w:rsid w:val="004D2F1F"/>
    <w:rsid w:val="004D3458"/>
    <w:rsid w:val="004D3ABE"/>
    <w:rsid w:val="004D3BC3"/>
    <w:rsid w:val="004D3C99"/>
    <w:rsid w:val="004D3F19"/>
    <w:rsid w:val="004D3F41"/>
    <w:rsid w:val="004D4098"/>
    <w:rsid w:val="004D4487"/>
    <w:rsid w:val="004D4D8B"/>
    <w:rsid w:val="004D52F1"/>
    <w:rsid w:val="004D5AB6"/>
    <w:rsid w:val="004D621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0F"/>
    <w:rsid w:val="004E2B2E"/>
    <w:rsid w:val="004E31BA"/>
    <w:rsid w:val="004E3353"/>
    <w:rsid w:val="004E34E3"/>
    <w:rsid w:val="004E40BD"/>
    <w:rsid w:val="004E4510"/>
    <w:rsid w:val="004E4D34"/>
    <w:rsid w:val="004E5263"/>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AAB"/>
    <w:rsid w:val="004F5F01"/>
    <w:rsid w:val="004F610C"/>
    <w:rsid w:val="004F6625"/>
    <w:rsid w:val="004F6956"/>
    <w:rsid w:val="004F6A81"/>
    <w:rsid w:val="004F70AB"/>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3B"/>
    <w:rsid w:val="00502BA3"/>
    <w:rsid w:val="00502D49"/>
    <w:rsid w:val="00503386"/>
    <w:rsid w:val="005036F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DEF"/>
    <w:rsid w:val="00506E6B"/>
    <w:rsid w:val="005072EA"/>
    <w:rsid w:val="005077C7"/>
    <w:rsid w:val="00507B2E"/>
    <w:rsid w:val="00507F90"/>
    <w:rsid w:val="005104C2"/>
    <w:rsid w:val="00510C5E"/>
    <w:rsid w:val="00511311"/>
    <w:rsid w:val="00511B4D"/>
    <w:rsid w:val="00511B62"/>
    <w:rsid w:val="00511D57"/>
    <w:rsid w:val="00511FC2"/>
    <w:rsid w:val="00512083"/>
    <w:rsid w:val="0051211F"/>
    <w:rsid w:val="0051286E"/>
    <w:rsid w:val="005128FD"/>
    <w:rsid w:val="00512905"/>
    <w:rsid w:val="00512C1E"/>
    <w:rsid w:val="00512CFD"/>
    <w:rsid w:val="00512FBD"/>
    <w:rsid w:val="00513AA5"/>
    <w:rsid w:val="00514103"/>
    <w:rsid w:val="0051420E"/>
    <w:rsid w:val="00514634"/>
    <w:rsid w:val="005147EB"/>
    <w:rsid w:val="00514BCC"/>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34C"/>
    <w:rsid w:val="005304EF"/>
    <w:rsid w:val="00530D9D"/>
    <w:rsid w:val="005312E1"/>
    <w:rsid w:val="00531994"/>
    <w:rsid w:val="00531D4B"/>
    <w:rsid w:val="00531F5B"/>
    <w:rsid w:val="0053259B"/>
    <w:rsid w:val="005325C4"/>
    <w:rsid w:val="00532A73"/>
    <w:rsid w:val="00532AD1"/>
    <w:rsid w:val="00532C1F"/>
    <w:rsid w:val="005330DF"/>
    <w:rsid w:val="0053359E"/>
    <w:rsid w:val="00533B4B"/>
    <w:rsid w:val="005340BB"/>
    <w:rsid w:val="005340FA"/>
    <w:rsid w:val="0053432F"/>
    <w:rsid w:val="00534532"/>
    <w:rsid w:val="00534A3D"/>
    <w:rsid w:val="00534C4C"/>
    <w:rsid w:val="00534D1D"/>
    <w:rsid w:val="00534E60"/>
    <w:rsid w:val="0053547A"/>
    <w:rsid w:val="005358F1"/>
    <w:rsid w:val="005359BC"/>
    <w:rsid w:val="00535D24"/>
    <w:rsid w:val="00535F80"/>
    <w:rsid w:val="00536290"/>
    <w:rsid w:val="0053634B"/>
    <w:rsid w:val="00536506"/>
    <w:rsid w:val="00536540"/>
    <w:rsid w:val="00536EC3"/>
    <w:rsid w:val="00536FF2"/>
    <w:rsid w:val="00537194"/>
    <w:rsid w:val="005372C5"/>
    <w:rsid w:val="00537340"/>
    <w:rsid w:val="005373D9"/>
    <w:rsid w:val="005376A0"/>
    <w:rsid w:val="0053786B"/>
    <w:rsid w:val="00537893"/>
    <w:rsid w:val="00540170"/>
    <w:rsid w:val="005406ED"/>
    <w:rsid w:val="0054096C"/>
    <w:rsid w:val="00541346"/>
    <w:rsid w:val="00541387"/>
    <w:rsid w:val="005414E4"/>
    <w:rsid w:val="0054161B"/>
    <w:rsid w:val="005416D0"/>
    <w:rsid w:val="00541823"/>
    <w:rsid w:val="00541A88"/>
    <w:rsid w:val="00541B03"/>
    <w:rsid w:val="00541E23"/>
    <w:rsid w:val="00542EEE"/>
    <w:rsid w:val="005434D8"/>
    <w:rsid w:val="00543F0D"/>
    <w:rsid w:val="00544003"/>
    <w:rsid w:val="00544507"/>
    <w:rsid w:val="00544E42"/>
    <w:rsid w:val="00545262"/>
    <w:rsid w:val="00545D01"/>
    <w:rsid w:val="00545E4A"/>
    <w:rsid w:val="00546668"/>
    <w:rsid w:val="005468C4"/>
    <w:rsid w:val="00546A4D"/>
    <w:rsid w:val="00546DF1"/>
    <w:rsid w:val="00547226"/>
    <w:rsid w:val="00547A55"/>
    <w:rsid w:val="00550159"/>
    <w:rsid w:val="00550620"/>
    <w:rsid w:val="00550721"/>
    <w:rsid w:val="0055093E"/>
    <w:rsid w:val="005509E4"/>
    <w:rsid w:val="00550DD8"/>
    <w:rsid w:val="00550F4E"/>
    <w:rsid w:val="00552043"/>
    <w:rsid w:val="0055216D"/>
    <w:rsid w:val="0055219E"/>
    <w:rsid w:val="00552403"/>
    <w:rsid w:val="0055276D"/>
    <w:rsid w:val="0055301F"/>
    <w:rsid w:val="005538ED"/>
    <w:rsid w:val="00554425"/>
    <w:rsid w:val="00554565"/>
    <w:rsid w:val="0055494C"/>
    <w:rsid w:val="00554A73"/>
    <w:rsid w:val="00554AD0"/>
    <w:rsid w:val="00554B06"/>
    <w:rsid w:val="00554FE7"/>
    <w:rsid w:val="00555209"/>
    <w:rsid w:val="00555503"/>
    <w:rsid w:val="0055577A"/>
    <w:rsid w:val="00555D9C"/>
    <w:rsid w:val="00555E37"/>
    <w:rsid w:val="0055635A"/>
    <w:rsid w:val="00556856"/>
    <w:rsid w:val="00557155"/>
    <w:rsid w:val="00557237"/>
    <w:rsid w:val="00557321"/>
    <w:rsid w:val="00557AA7"/>
    <w:rsid w:val="00560A5A"/>
    <w:rsid w:val="00561014"/>
    <w:rsid w:val="005611E6"/>
    <w:rsid w:val="005615DF"/>
    <w:rsid w:val="00561959"/>
    <w:rsid w:val="00562751"/>
    <w:rsid w:val="00562AA7"/>
    <w:rsid w:val="00562ACA"/>
    <w:rsid w:val="00562F7D"/>
    <w:rsid w:val="00563253"/>
    <w:rsid w:val="00563D5E"/>
    <w:rsid w:val="00563DEC"/>
    <w:rsid w:val="00564013"/>
    <w:rsid w:val="005640FC"/>
    <w:rsid w:val="00564AEC"/>
    <w:rsid w:val="00565558"/>
    <w:rsid w:val="00565E19"/>
    <w:rsid w:val="00565FB5"/>
    <w:rsid w:val="00566396"/>
    <w:rsid w:val="0056643B"/>
    <w:rsid w:val="005668B3"/>
    <w:rsid w:val="005669F9"/>
    <w:rsid w:val="00566E12"/>
    <w:rsid w:val="005670F0"/>
    <w:rsid w:val="0056791F"/>
    <w:rsid w:val="00567C8E"/>
    <w:rsid w:val="005702C9"/>
    <w:rsid w:val="00570428"/>
    <w:rsid w:val="00570648"/>
    <w:rsid w:val="00570FBD"/>
    <w:rsid w:val="00571247"/>
    <w:rsid w:val="0057128C"/>
    <w:rsid w:val="0057153D"/>
    <w:rsid w:val="00572089"/>
    <w:rsid w:val="005724AB"/>
    <w:rsid w:val="0057265C"/>
    <w:rsid w:val="00572865"/>
    <w:rsid w:val="00572B63"/>
    <w:rsid w:val="005737B9"/>
    <w:rsid w:val="005739C4"/>
    <w:rsid w:val="00573DFB"/>
    <w:rsid w:val="00574752"/>
    <w:rsid w:val="0057482A"/>
    <w:rsid w:val="00575038"/>
    <w:rsid w:val="005751F7"/>
    <w:rsid w:val="0057520C"/>
    <w:rsid w:val="00575401"/>
    <w:rsid w:val="0057547D"/>
    <w:rsid w:val="00575949"/>
    <w:rsid w:val="005763FD"/>
    <w:rsid w:val="00576880"/>
    <w:rsid w:val="00576913"/>
    <w:rsid w:val="00576C38"/>
    <w:rsid w:val="00576E0D"/>
    <w:rsid w:val="00576FAC"/>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44CE"/>
    <w:rsid w:val="00584598"/>
    <w:rsid w:val="0058473F"/>
    <w:rsid w:val="0058561A"/>
    <w:rsid w:val="00585872"/>
    <w:rsid w:val="00585A42"/>
    <w:rsid w:val="00586133"/>
    <w:rsid w:val="005863D8"/>
    <w:rsid w:val="0058673C"/>
    <w:rsid w:val="0058674B"/>
    <w:rsid w:val="0058695E"/>
    <w:rsid w:val="00586A9B"/>
    <w:rsid w:val="00586D85"/>
    <w:rsid w:val="00587BCC"/>
    <w:rsid w:val="0059035D"/>
    <w:rsid w:val="00590AE5"/>
    <w:rsid w:val="00590D92"/>
    <w:rsid w:val="00591F0D"/>
    <w:rsid w:val="005920D2"/>
    <w:rsid w:val="0059236B"/>
    <w:rsid w:val="005933B0"/>
    <w:rsid w:val="0059482D"/>
    <w:rsid w:val="00594A81"/>
    <w:rsid w:val="00594EE2"/>
    <w:rsid w:val="00595419"/>
    <w:rsid w:val="00595AF0"/>
    <w:rsid w:val="00595D45"/>
    <w:rsid w:val="00595FCB"/>
    <w:rsid w:val="005963F5"/>
    <w:rsid w:val="00596704"/>
    <w:rsid w:val="005967BB"/>
    <w:rsid w:val="00597F15"/>
    <w:rsid w:val="00597F55"/>
    <w:rsid w:val="005A0715"/>
    <w:rsid w:val="005A0986"/>
    <w:rsid w:val="005A1559"/>
    <w:rsid w:val="005A1724"/>
    <w:rsid w:val="005A18C1"/>
    <w:rsid w:val="005A1D56"/>
    <w:rsid w:val="005A1EEE"/>
    <w:rsid w:val="005A2898"/>
    <w:rsid w:val="005A33E1"/>
    <w:rsid w:val="005A3DBE"/>
    <w:rsid w:val="005A3EF1"/>
    <w:rsid w:val="005A404E"/>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3ED"/>
    <w:rsid w:val="005A748D"/>
    <w:rsid w:val="005A761D"/>
    <w:rsid w:val="005A7F94"/>
    <w:rsid w:val="005B067C"/>
    <w:rsid w:val="005B0AEE"/>
    <w:rsid w:val="005B0C73"/>
    <w:rsid w:val="005B0CE0"/>
    <w:rsid w:val="005B17AE"/>
    <w:rsid w:val="005B1BC3"/>
    <w:rsid w:val="005B248C"/>
    <w:rsid w:val="005B2599"/>
    <w:rsid w:val="005B26FE"/>
    <w:rsid w:val="005B276B"/>
    <w:rsid w:val="005B2BDB"/>
    <w:rsid w:val="005B2CD6"/>
    <w:rsid w:val="005B2CF6"/>
    <w:rsid w:val="005B2ED9"/>
    <w:rsid w:val="005B366D"/>
    <w:rsid w:val="005B3D55"/>
    <w:rsid w:val="005B3FDA"/>
    <w:rsid w:val="005B4049"/>
    <w:rsid w:val="005B40B2"/>
    <w:rsid w:val="005B4175"/>
    <w:rsid w:val="005B41DC"/>
    <w:rsid w:val="005B4512"/>
    <w:rsid w:val="005B45DE"/>
    <w:rsid w:val="005B53E3"/>
    <w:rsid w:val="005B56A4"/>
    <w:rsid w:val="005B60DD"/>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35E7"/>
    <w:rsid w:val="005C3753"/>
    <w:rsid w:val="005C3781"/>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31D"/>
    <w:rsid w:val="005D06C2"/>
    <w:rsid w:val="005D08F3"/>
    <w:rsid w:val="005D0EAD"/>
    <w:rsid w:val="005D122F"/>
    <w:rsid w:val="005D1478"/>
    <w:rsid w:val="005D180E"/>
    <w:rsid w:val="005D1939"/>
    <w:rsid w:val="005D1CBC"/>
    <w:rsid w:val="005D2150"/>
    <w:rsid w:val="005D2259"/>
    <w:rsid w:val="005D27A7"/>
    <w:rsid w:val="005D29C0"/>
    <w:rsid w:val="005D2AEF"/>
    <w:rsid w:val="005D2B6E"/>
    <w:rsid w:val="005D2D32"/>
    <w:rsid w:val="005D3246"/>
    <w:rsid w:val="005D3616"/>
    <w:rsid w:val="005D375F"/>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F7"/>
    <w:rsid w:val="005E2302"/>
    <w:rsid w:val="005E2698"/>
    <w:rsid w:val="005E26C7"/>
    <w:rsid w:val="005E30E8"/>
    <w:rsid w:val="005E3863"/>
    <w:rsid w:val="005E39DF"/>
    <w:rsid w:val="005E3AD3"/>
    <w:rsid w:val="005E4106"/>
    <w:rsid w:val="005E43F4"/>
    <w:rsid w:val="005E489B"/>
    <w:rsid w:val="005E4A9C"/>
    <w:rsid w:val="005E4FFA"/>
    <w:rsid w:val="005E50EF"/>
    <w:rsid w:val="005E5462"/>
    <w:rsid w:val="005E54A8"/>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5BE"/>
    <w:rsid w:val="005F1689"/>
    <w:rsid w:val="005F1D79"/>
    <w:rsid w:val="005F2875"/>
    <w:rsid w:val="005F2DEA"/>
    <w:rsid w:val="005F304A"/>
    <w:rsid w:val="005F318B"/>
    <w:rsid w:val="005F323F"/>
    <w:rsid w:val="005F3357"/>
    <w:rsid w:val="005F3677"/>
    <w:rsid w:val="005F3DEF"/>
    <w:rsid w:val="005F491C"/>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0F19"/>
    <w:rsid w:val="006012FA"/>
    <w:rsid w:val="00601304"/>
    <w:rsid w:val="00601783"/>
    <w:rsid w:val="00601ADB"/>
    <w:rsid w:val="0060221E"/>
    <w:rsid w:val="0060285F"/>
    <w:rsid w:val="00602F86"/>
    <w:rsid w:val="0060306A"/>
    <w:rsid w:val="006034BB"/>
    <w:rsid w:val="00603630"/>
    <w:rsid w:val="00603ADE"/>
    <w:rsid w:val="00604AB4"/>
    <w:rsid w:val="00604BC8"/>
    <w:rsid w:val="00604FB4"/>
    <w:rsid w:val="0060509F"/>
    <w:rsid w:val="0060533F"/>
    <w:rsid w:val="0060548A"/>
    <w:rsid w:val="00605917"/>
    <w:rsid w:val="00605AD8"/>
    <w:rsid w:val="00606295"/>
    <w:rsid w:val="00606310"/>
    <w:rsid w:val="006068EF"/>
    <w:rsid w:val="00606D17"/>
    <w:rsid w:val="00610811"/>
    <w:rsid w:val="00610FFE"/>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37"/>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9C0"/>
    <w:rsid w:val="00625FDE"/>
    <w:rsid w:val="00626845"/>
    <w:rsid w:val="006268D4"/>
    <w:rsid w:val="00627054"/>
    <w:rsid w:val="00627F24"/>
    <w:rsid w:val="0063004C"/>
    <w:rsid w:val="006300EA"/>
    <w:rsid w:val="006305BA"/>
    <w:rsid w:val="0063072D"/>
    <w:rsid w:val="0063075B"/>
    <w:rsid w:val="00630CBF"/>
    <w:rsid w:val="00630DB9"/>
    <w:rsid w:val="00630E7D"/>
    <w:rsid w:val="006313E6"/>
    <w:rsid w:val="0063160E"/>
    <w:rsid w:val="006318D8"/>
    <w:rsid w:val="00631C2C"/>
    <w:rsid w:val="00632E8C"/>
    <w:rsid w:val="00633BDB"/>
    <w:rsid w:val="00633EE7"/>
    <w:rsid w:val="00633FFC"/>
    <w:rsid w:val="00634B57"/>
    <w:rsid w:val="00634B6C"/>
    <w:rsid w:val="0063545B"/>
    <w:rsid w:val="006354BF"/>
    <w:rsid w:val="00635DE7"/>
    <w:rsid w:val="00636448"/>
    <w:rsid w:val="006364A1"/>
    <w:rsid w:val="006369D4"/>
    <w:rsid w:val="00636F31"/>
    <w:rsid w:val="00636FAD"/>
    <w:rsid w:val="00637CC2"/>
    <w:rsid w:val="00637E3D"/>
    <w:rsid w:val="0064094A"/>
    <w:rsid w:val="00640F08"/>
    <w:rsid w:val="006418E5"/>
    <w:rsid w:val="00642516"/>
    <w:rsid w:val="00642ED9"/>
    <w:rsid w:val="00642F38"/>
    <w:rsid w:val="00643063"/>
    <w:rsid w:val="006434C7"/>
    <w:rsid w:val="006439FB"/>
    <w:rsid w:val="00643AAF"/>
    <w:rsid w:val="00644206"/>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BA7"/>
    <w:rsid w:val="00650D36"/>
    <w:rsid w:val="00650F37"/>
    <w:rsid w:val="0065174E"/>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1C"/>
    <w:rsid w:val="00657275"/>
    <w:rsid w:val="00657531"/>
    <w:rsid w:val="00657560"/>
    <w:rsid w:val="00657722"/>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3FE3"/>
    <w:rsid w:val="0066448F"/>
    <w:rsid w:val="0066473D"/>
    <w:rsid w:val="00664A52"/>
    <w:rsid w:val="00664B11"/>
    <w:rsid w:val="00664CBE"/>
    <w:rsid w:val="00664F3C"/>
    <w:rsid w:val="00664FD0"/>
    <w:rsid w:val="006650B2"/>
    <w:rsid w:val="00665A15"/>
    <w:rsid w:val="00666237"/>
    <w:rsid w:val="006662E0"/>
    <w:rsid w:val="006665ED"/>
    <w:rsid w:val="00666AB2"/>
    <w:rsid w:val="00666FCA"/>
    <w:rsid w:val="0066736B"/>
    <w:rsid w:val="00667427"/>
    <w:rsid w:val="00667452"/>
    <w:rsid w:val="0066766F"/>
    <w:rsid w:val="0066791E"/>
    <w:rsid w:val="00667A3C"/>
    <w:rsid w:val="00667B5B"/>
    <w:rsid w:val="00667BA7"/>
    <w:rsid w:val="00670642"/>
    <w:rsid w:val="0067099D"/>
    <w:rsid w:val="00670EF9"/>
    <w:rsid w:val="00671EE8"/>
    <w:rsid w:val="00671FA7"/>
    <w:rsid w:val="006720B1"/>
    <w:rsid w:val="00672445"/>
    <w:rsid w:val="0067290B"/>
    <w:rsid w:val="0067311F"/>
    <w:rsid w:val="0067322A"/>
    <w:rsid w:val="006736E9"/>
    <w:rsid w:val="00673700"/>
    <w:rsid w:val="00673C5E"/>
    <w:rsid w:val="00674335"/>
    <w:rsid w:val="00674505"/>
    <w:rsid w:val="00675E6F"/>
    <w:rsid w:val="006764DC"/>
    <w:rsid w:val="0067651C"/>
    <w:rsid w:val="0067659C"/>
    <w:rsid w:val="00676A64"/>
    <w:rsid w:val="00676BA4"/>
    <w:rsid w:val="00676C36"/>
    <w:rsid w:val="00676DF9"/>
    <w:rsid w:val="00677418"/>
    <w:rsid w:val="0067751F"/>
    <w:rsid w:val="00677929"/>
    <w:rsid w:val="00677FAA"/>
    <w:rsid w:val="00677FD4"/>
    <w:rsid w:val="0068050F"/>
    <w:rsid w:val="0068073E"/>
    <w:rsid w:val="00680944"/>
    <w:rsid w:val="00680A79"/>
    <w:rsid w:val="00680EF6"/>
    <w:rsid w:val="00681080"/>
    <w:rsid w:val="006810A9"/>
    <w:rsid w:val="0068140A"/>
    <w:rsid w:val="00681689"/>
    <w:rsid w:val="00681799"/>
    <w:rsid w:val="0068182D"/>
    <w:rsid w:val="006818D8"/>
    <w:rsid w:val="00682198"/>
    <w:rsid w:val="006824B2"/>
    <w:rsid w:val="00682678"/>
    <w:rsid w:val="006827EC"/>
    <w:rsid w:val="00682A64"/>
    <w:rsid w:val="00682B9C"/>
    <w:rsid w:val="00682BB5"/>
    <w:rsid w:val="00683033"/>
    <w:rsid w:val="00683B4B"/>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6AC"/>
    <w:rsid w:val="00687782"/>
    <w:rsid w:val="00687E62"/>
    <w:rsid w:val="006903A8"/>
    <w:rsid w:val="006903FE"/>
    <w:rsid w:val="00690848"/>
    <w:rsid w:val="00690881"/>
    <w:rsid w:val="00690A6A"/>
    <w:rsid w:val="00690C66"/>
    <w:rsid w:val="006918D5"/>
    <w:rsid w:val="00691A65"/>
    <w:rsid w:val="00691E32"/>
    <w:rsid w:val="00691F12"/>
    <w:rsid w:val="00692185"/>
    <w:rsid w:val="00692438"/>
    <w:rsid w:val="00692594"/>
    <w:rsid w:val="00692610"/>
    <w:rsid w:val="00692B11"/>
    <w:rsid w:val="00692C4A"/>
    <w:rsid w:val="00692C4B"/>
    <w:rsid w:val="006939BC"/>
    <w:rsid w:val="00693BE1"/>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17"/>
    <w:rsid w:val="006A4AA5"/>
    <w:rsid w:val="006A4B3B"/>
    <w:rsid w:val="006A5901"/>
    <w:rsid w:val="006A64E3"/>
    <w:rsid w:val="006A6711"/>
    <w:rsid w:val="006A6853"/>
    <w:rsid w:val="006A6D84"/>
    <w:rsid w:val="006A6F16"/>
    <w:rsid w:val="006A7090"/>
    <w:rsid w:val="006A7224"/>
    <w:rsid w:val="006A7920"/>
    <w:rsid w:val="006A7BEC"/>
    <w:rsid w:val="006B0029"/>
    <w:rsid w:val="006B067E"/>
    <w:rsid w:val="006B06D3"/>
    <w:rsid w:val="006B07EB"/>
    <w:rsid w:val="006B0882"/>
    <w:rsid w:val="006B097B"/>
    <w:rsid w:val="006B0B79"/>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4F5"/>
    <w:rsid w:val="006B4513"/>
    <w:rsid w:val="006B51DB"/>
    <w:rsid w:val="006B580E"/>
    <w:rsid w:val="006B5FA9"/>
    <w:rsid w:val="006B6059"/>
    <w:rsid w:val="006B6223"/>
    <w:rsid w:val="006B6CFB"/>
    <w:rsid w:val="006B7656"/>
    <w:rsid w:val="006B7803"/>
    <w:rsid w:val="006B7B69"/>
    <w:rsid w:val="006B7FB8"/>
    <w:rsid w:val="006C0265"/>
    <w:rsid w:val="006C0485"/>
    <w:rsid w:val="006C058D"/>
    <w:rsid w:val="006C08E8"/>
    <w:rsid w:val="006C0B26"/>
    <w:rsid w:val="006C0D6C"/>
    <w:rsid w:val="006C0D8B"/>
    <w:rsid w:val="006C1341"/>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607B"/>
    <w:rsid w:val="006C6EB0"/>
    <w:rsid w:val="006C7195"/>
    <w:rsid w:val="006C74C0"/>
    <w:rsid w:val="006C77A6"/>
    <w:rsid w:val="006C7F33"/>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DEE"/>
    <w:rsid w:val="006D3E7B"/>
    <w:rsid w:val="006D3F85"/>
    <w:rsid w:val="006D45EA"/>
    <w:rsid w:val="006D4EDF"/>
    <w:rsid w:val="006D5021"/>
    <w:rsid w:val="006D51E6"/>
    <w:rsid w:val="006D576F"/>
    <w:rsid w:val="006D5F62"/>
    <w:rsid w:val="006D63FE"/>
    <w:rsid w:val="006D6C55"/>
    <w:rsid w:val="006E02A4"/>
    <w:rsid w:val="006E04AC"/>
    <w:rsid w:val="006E0C42"/>
    <w:rsid w:val="006E0F02"/>
    <w:rsid w:val="006E19B7"/>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A97"/>
    <w:rsid w:val="006E4BF6"/>
    <w:rsid w:val="006E4EBC"/>
    <w:rsid w:val="006E5057"/>
    <w:rsid w:val="006E5074"/>
    <w:rsid w:val="006E5181"/>
    <w:rsid w:val="006E5203"/>
    <w:rsid w:val="006E5494"/>
    <w:rsid w:val="006E5554"/>
    <w:rsid w:val="006E5594"/>
    <w:rsid w:val="006E55BC"/>
    <w:rsid w:val="006E5648"/>
    <w:rsid w:val="006E59EC"/>
    <w:rsid w:val="006E5DC6"/>
    <w:rsid w:val="006E6F32"/>
    <w:rsid w:val="006E749A"/>
    <w:rsid w:val="006F01B0"/>
    <w:rsid w:val="006F0586"/>
    <w:rsid w:val="006F0864"/>
    <w:rsid w:val="006F095A"/>
    <w:rsid w:val="006F0979"/>
    <w:rsid w:val="006F0AAB"/>
    <w:rsid w:val="006F0D0F"/>
    <w:rsid w:val="006F16CB"/>
    <w:rsid w:val="006F187B"/>
    <w:rsid w:val="006F1CD1"/>
    <w:rsid w:val="006F1D7D"/>
    <w:rsid w:val="006F1DC7"/>
    <w:rsid w:val="006F1EF6"/>
    <w:rsid w:val="006F261E"/>
    <w:rsid w:val="006F2695"/>
    <w:rsid w:val="006F2787"/>
    <w:rsid w:val="006F2978"/>
    <w:rsid w:val="006F29EF"/>
    <w:rsid w:val="006F3B5C"/>
    <w:rsid w:val="006F3F96"/>
    <w:rsid w:val="006F4402"/>
    <w:rsid w:val="006F58E9"/>
    <w:rsid w:val="006F5B86"/>
    <w:rsid w:val="006F5C35"/>
    <w:rsid w:val="006F5E5C"/>
    <w:rsid w:val="006F6069"/>
    <w:rsid w:val="006F645D"/>
    <w:rsid w:val="006F6F8C"/>
    <w:rsid w:val="006F715D"/>
    <w:rsid w:val="006F74CD"/>
    <w:rsid w:val="006F7538"/>
    <w:rsid w:val="006F78B9"/>
    <w:rsid w:val="006F7BE5"/>
    <w:rsid w:val="006F7C1D"/>
    <w:rsid w:val="006F7F20"/>
    <w:rsid w:val="0070038B"/>
    <w:rsid w:val="007004A1"/>
    <w:rsid w:val="00700769"/>
    <w:rsid w:val="00700872"/>
    <w:rsid w:val="00701625"/>
    <w:rsid w:val="0070165F"/>
    <w:rsid w:val="007019D2"/>
    <w:rsid w:val="00701A5B"/>
    <w:rsid w:val="00702402"/>
    <w:rsid w:val="00702551"/>
    <w:rsid w:val="007029E5"/>
    <w:rsid w:val="00702A50"/>
    <w:rsid w:val="007039ED"/>
    <w:rsid w:val="00703F63"/>
    <w:rsid w:val="007042A6"/>
    <w:rsid w:val="007043F9"/>
    <w:rsid w:val="007047DC"/>
    <w:rsid w:val="00705196"/>
    <w:rsid w:val="0070521A"/>
    <w:rsid w:val="0070528E"/>
    <w:rsid w:val="00705CE9"/>
    <w:rsid w:val="00705F89"/>
    <w:rsid w:val="007060B5"/>
    <w:rsid w:val="00706345"/>
    <w:rsid w:val="00706A9A"/>
    <w:rsid w:val="00706B1D"/>
    <w:rsid w:val="00706D67"/>
    <w:rsid w:val="0070743D"/>
    <w:rsid w:val="00707907"/>
    <w:rsid w:val="007111CC"/>
    <w:rsid w:val="007112EE"/>
    <w:rsid w:val="00711B2C"/>
    <w:rsid w:val="00711BA6"/>
    <w:rsid w:val="00711BD1"/>
    <w:rsid w:val="00711C7E"/>
    <w:rsid w:val="00711F80"/>
    <w:rsid w:val="007123AE"/>
    <w:rsid w:val="00712548"/>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0B"/>
    <w:rsid w:val="0071679B"/>
    <w:rsid w:val="00716B4C"/>
    <w:rsid w:val="00716D62"/>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FE0"/>
    <w:rsid w:val="00726033"/>
    <w:rsid w:val="007262E0"/>
    <w:rsid w:val="007264FB"/>
    <w:rsid w:val="00726BA9"/>
    <w:rsid w:val="00726D51"/>
    <w:rsid w:val="0072732E"/>
    <w:rsid w:val="00727462"/>
    <w:rsid w:val="007274BE"/>
    <w:rsid w:val="00727C10"/>
    <w:rsid w:val="00727D98"/>
    <w:rsid w:val="00730385"/>
    <w:rsid w:val="00730449"/>
    <w:rsid w:val="00730552"/>
    <w:rsid w:val="00730C3E"/>
    <w:rsid w:val="00731049"/>
    <w:rsid w:val="00731107"/>
    <w:rsid w:val="007312F0"/>
    <w:rsid w:val="007314AE"/>
    <w:rsid w:val="007317C2"/>
    <w:rsid w:val="0073180B"/>
    <w:rsid w:val="00732443"/>
    <w:rsid w:val="0073253E"/>
    <w:rsid w:val="00732918"/>
    <w:rsid w:val="00732D50"/>
    <w:rsid w:val="00733207"/>
    <w:rsid w:val="00733D08"/>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0D"/>
    <w:rsid w:val="00746241"/>
    <w:rsid w:val="007474CD"/>
    <w:rsid w:val="007476B2"/>
    <w:rsid w:val="00750296"/>
    <w:rsid w:val="00750361"/>
    <w:rsid w:val="00750435"/>
    <w:rsid w:val="007515FD"/>
    <w:rsid w:val="007516F3"/>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6C6"/>
    <w:rsid w:val="00754845"/>
    <w:rsid w:val="007548FE"/>
    <w:rsid w:val="00754AE6"/>
    <w:rsid w:val="007555C5"/>
    <w:rsid w:val="00755928"/>
    <w:rsid w:val="00755AB9"/>
    <w:rsid w:val="00755E9D"/>
    <w:rsid w:val="007564C6"/>
    <w:rsid w:val="00756502"/>
    <w:rsid w:val="00756609"/>
    <w:rsid w:val="007569A2"/>
    <w:rsid w:val="00756A51"/>
    <w:rsid w:val="00756F35"/>
    <w:rsid w:val="00757032"/>
    <w:rsid w:val="007570A1"/>
    <w:rsid w:val="007572EE"/>
    <w:rsid w:val="007575E6"/>
    <w:rsid w:val="00757A5E"/>
    <w:rsid w:val="0076005A"/>
    <w:rsid w:val="00760AF6"/>
    <w:rsid w:val="00760E72"/>
    <w:rsid w:val="00761528"/>
    <w:rsid w:val="0076180A"/>
    <w:rsid w:val="00761BAC"/>
    <w:rsid w:val="00762466"/>
    <w:rsid w:val="00762C4A"/>
    <w:rsid w:val="007631D3"/>
    <w:rsid w:val="00763768"/>
    <w:rsid w:val="007637AF"/>
    <w:rsid w:val="007638C0"/>
    <w:rsid w:val="0076451C"/>
    <w:rsid w:val="0076467B"/>
    <w:rsid w:val="00764965"/>
    <w:rsid w:val="00764AC1"/>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CBE"/>
    <w:rsid w:val="00767D6E"/>
    <w:rsid w:val="00767F6E"/>
    <w:rsid w:val="007703C9"/>
    <w:rsid w:val="0077066C"/>
    <w:rsid w:val="00770ED4"/>
    <w:rsid w:val="0077177B"/>
    <w:rsid w:val="00771EF6"/>
    <w:rsid w:val="00771FC4"/>
    <w:rsid w:val="007720B0"/>
    <w:rsid w:val="007726B8"/>
    <w:rsid w:val="00772DF9"/>
    <w:rsid w:val="00772E92"/>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559"/>
    <w:rsid w:val="00780E5F"/>
    <w:rsid w:val="00780F04"/>
    <w:rsid w:val="00780FA4"/>
    <w:rsid w:val="007826FE"/>
    <w:rsid w:val="00782EA1"/>
    <w:rsid w:val="0078311B"/>
    <w:rsid w:val="00783246"/>
    <w:rsid w:val="007837CA"/>
    <w:rsid w:val="00783B40"/>
    <w:rsid w:val="00783F77"/>
    <w:rsid w:val="007842DF"/>
    <w:rsid w:val="0078454F"/>
    <w:rsid w:val="00785144"/>
    <w:rsid w:val="00785AB6"/>
    <w:rsid w:val="00785ABA"/>
    <w:rsid w:val="00785FF1"/>
    <w:rsid w:val="00787124"/>
    <w:rsid w:val="007873FA"/>
    <w:rsid w:val="007874B7"/>
    <w:rsid w:val="00787871"/>
    <w:rsid w:val="00787A57"/>
    <w:rsid w:val="00787BE8"/>
    <w:rsid w:val="007906A3"/>
    <w:rsid w:val="00790EF8"/>
    <w:rsid w:val="00790EFE"/>
    <w:rsid w:val="007913F0"/>
    <w:rsid w:val="00791520"/>
    <w:rsid w:val="00791548"/>
    <w:rsid w:val="00791889"/>
    <w:rsid w:val="00791D96"/>
    <w:rsid w:val="00791F60"/>
    <w:rsid w:val="007922C5"/>
    <w:rsid w:val="0079249B"/>
    <w:rsid w:val="007929EB"/>
    <w:rsid w:val="00792ABA"/>
    <w:rsid w:val="00792C10"/>
    <w:rsid w:val="00794343"/>
    <w:rsid w:val="007946DA"/>
    <w:rsid w:val="00794A61"/>
    <w:rsid w:val="00794C39"/>
    <w:rsid w:val="00794E6F"/>
    <w:rsid w:val="0079565B"/>
    <w:rsid w:val="007959B5"/>
    <w:rsid w:val="00795ADD"/>
    <w:rsid w:val="00795DD1"/>
    <w:rsid w:val="00795E7E"/>
    <w:rsid w:val="00797002"/>
    <w:rsid w:val="007971A3"/>
    <w:rsid w:val="007977BE"/>
    <w:rsid w:val="007A05B0"/>
    <w:rsid w:val="007A097F"/>
    <w:rsid w:val="007A0F84"/>
    <w:rsid w:val="007A116B"/>
    <w:rsid w:val="007A11D6"/>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4D61"/>
    <w:rsid w:val="007A5C0F"/>
    <w:rsid w:val="007A665C"/>
    <w:rsid w:val="007A6A2C"/>
    <w:rsid w:val="007A6B9E"/>
    <w:rsid w:val="007A6F6E"/>
    <w:rsid w:val="007A7B92"/>
    <w:rsid w:val="007B015F"/>
    <w:rsid w:val="007B03ED"/>
    <w:rsid w:val="007B053D"/>
    <w:rsid w:val="007B0AA6"/>
    <w:rsid w:val="007B0FA4"/>
    <w:rsid w:val="007B1609"/>
    <w:rsid w:val="007B1769"/>
    <w:rsid w:val="007B1AC8"/>
    <w:rsid w:val="007B1F87"/>
    <w:rsid w:val="007B37A5"/>
    <w:rsid w:val="007B37C9"/>
    <w:rsid w:val="007B3A1F"/>
    <w:rsid w:val="007B3B61"/>
    <w:rsid w:val="007B3D8A"/>
    <w:rsid w:val="007B4B9A"/>
    <w:rsid w:val="007B5C34"/>
    <w:rsid w:val="007B5D35"/>
    <w:rsid w:val="007B5E68"/>
    <w:rsid w:val="007B5F01"/>
    <w:rsid w:val="007B6352"/>
    <w:rsid w:val="007B6500"/>
    <w:rsid w:val="007B6998"/>
    <w:rsid w:val="007B7730"/>
    <w:rsid w:val="007B797A"/>
    <w:rsid w:val="007B79F1"/>
    <w:rsid w:val="007B7B4D"/>
    <w:rsid w:val="007C0286"/>
    <w:rsid w:val="007C083A"/>
    <w:rsid w:val="007C0DB9"/>
    <w:rsid w:val="007C1127"/>
    <w:rsid w:val="007C1131"/>
    <w:rsid w:val="007C1180"/>
    <w:rsid w:val="007C1E6E"/>
    <w:rsid w:val="007C1F29"/>
    <w:rsid w:val="007C1FAF"/>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97"/>
    <w:rsid w:val="007C5D6B"/>
    <w:rsid w:val="007C6294"/>
    <w:rsid w:val="007C7802"/>
    <w:rsid w:val="007C7B7A"/>
    <w:rsid w:val="007C7E43"/>
    <w:rsid w:val="007D00E7"/>
    <w:rsid w:val="007D03EE"/>
    <w:rsid w:val="007D100F"/>
    <w:rsid w:val="007D141A"/>
    <w:rsid w:val="007D1FA5"/>
    <w:rsid w:val="007D22D7"/>
    <w:rsid w:val="007D22D9"/>
    <w:rsid w:val="007D256A"/>
    <w:rsid w:val="007D3107"/>
    <w:rsid w:val="007D321F"/>
    <w:rsid w:val="007D3551"/>
    <w:rsid w:val="007D35DA"/>
    <w:rsid w:val="007D36F0"/>
    <w:rsid w:val="007D381B"/>
    <w:rsid w:val="007D3910"/>
    <w:rsid w:val="007D3A0A"/>
    <w:rsid w:val="007D3A98"/>
    <w:rsid w:val="007D3B80"/>
    <w:rsid w:val="007D3CEC"/>
    <w:rsid w:val="007D4DDA"/>
    <w:rsid w:val="007D55E6"/>
    <w:rsid w:val="007D57B9"/>
    <w:rsid w:val="007D5AD7"/>
    <w:rsid w:val="007D5F2A"/>
    <w:rsid w:val="007D61B8"/>
    <w:rsid w:val="007D6522"/>
    <w:rsid w:val="007D660C"/>
    <w:rsid w:val="007D67B8"/>
    <w:rsid w:val="007D6C75"/>
    <w:rsid w:val="007D6CBE"/>
    <w:rsid w:val="007D6FB4"/>
    <w:rsid w:val="007D7911"/>
    <w:rsid w:val="007D7989"/>
    <w:rsid w:val="007D7C4C"/>
    <w:rsid w:val="007D7CF2"/>
    <w:rsid w:val="007D7E58"/>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310"/>
    <w:rsid w:val="007F68F0"/>
    <w:rsid w:val="007F6C04"/>
    <w:rsid w:val="007F6EE8"/>
    <w:rsid w:val="007F7141"/>
    <w:rsid w:val="007F733D"/>
    <w:rsid w:val="007F763B"/>
    <w:rsid w:val="008002FB"/>
    <w:rsid w:val="008009C4"/>
    <w:rsid w:val="00800CCC"/>
    <w:rsid w:val="00800F06"/>
    <w:rsid w:val="00801200"/>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07D42"/>
    <w:rsid w:val="0081049C"/>
    <w:rsid w:val="00810BFB"/>
    <w:rsid w:val="00810C21"/>
    <w:rsid w:val="0081119B"/>
    <w:rsid w:val="00811203"/>
    <w:rsid w:val="00811428"/>
    <w:rsid w:val="00811BF4"/>
    <w:rsid w:val="00811C00"/>
    <w:rsid w:val="00811E33"/>
    <w:rsid w:val="00811EB2"/>
    <w:rsid w:val="008120C6"/>
    <w:rsid w:val="0081231F"/>
    <w:rsid w:val="00812B1C"/>
    <w:rsid w:val="00812B9B"/>
    <w:rsid w:val="00812E82"/>
    <w:rsid w:val="00812F6C"/>
    <w:rsid w:val="00812FCB"/>
    <w:rsid w:val="0081322A"/>
    <w:rsid w:val="008132AE"/>
    <w:rsid w:val="00813752"/>
    <w:rsid w:val="00813823"/>
    <w:rsid w:val="00813861"/>
    <w:rsid w:val="008138D6"/>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CCF"/>
    <w:rsid w:val="00816F18"/>
    <w:rsid w:val="00817466"/>
    <w:rsid w:val="008175BC"/>
    <w:rsid w:val="0081797A"/>
    <w:rsid w:val="00820276"/>
    <w:rsid w:val="0082097A"/>
    <w:rsid w:val="00820ED6"/>
    <w:rsid w:val="0082113A"/>
    <w:rsid w:val="008211EF"/>
    <w:rsid w:val="008213BB"/>
    <w:rsid w:val="00821956"/>
    <w:rsid w:val="00821F1D"/>
    <w:rsid w:val="008221AA"/>
    <w:rsid w:val="008222CD"/>
    <w:rsid w:val="0082239E"/>
    <w:rsid w:val="0082273B"/>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A0C"/>
    <w:rsid w:val="00834B23"/>
    <w:rsid w:val="00834E90"/>
    <w:rsid w:val="008351A6"/>
    <w:rsid w:val="00836C32"/>
    <w:rsid w:val="00836C3A"/>
    <w:rsid w:val="00836FA4"/>
    <w:rsid w:val="008372B3"/>
    <w:rsid w:val="00837596"/>
    <w:rsid w:val="00837848"/>
    <w:rsid w:val="00837878"/>
    <w:rsid w:val="00840679"/>
    <w:rsid w:val="00840D5B"/>
    <w:rsid w:val="00841289"/>
    <w:rsid w:val="00841997"/>
    <w:rsid w:val="0084236D"/>
    <w:rsid w:val="008426FA"/>
    <w:rsid w:val="00842ACE"/>
    <w:rsid w:val="008434F9"/>
    <w:rsid w:val="008435F1"/>
    <w:rsid w:val="008438DD"/>
    <w:rsid w:val="00843959"/>
    <w:rsid w:val="00843B1F"/>
    <w:rsid w:val="00843C78"/>
    <w:rsid w:val="00843C99"/>
    <w:rsid w:val="008447DD"/>
    <w:rsid w:val="008450D9"/>
    <w:rsid w:val="00845354"/>
    <w:rsid w:val="0084544E"/>
    <w:rsid w:val="00845BF9"/>
    <w:rsid w:val="00846241"/>
    <w:rsid w:val="0084683D"/>
    <w:rsid w:val="008468A0"/>
    <w:rsid w:val="00847155"/>
    <w:rsid w:val="00847FCC"/>
    <w:rsid w:val="0085001F"/>
    <w:rsid w:val="008504D4"/>
    <w:rsid w:val="00850B2D"/>
    <w:rsid w:val="00850E5F"/>
    <w:rsid w:val="0085113E"/>
    <w:rsid w:val="00851826"/>
    <w:rsid w:val="00851D9A"/>
    <w:rsid w:val="008524DC"/>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47A"/>
    <w:rsid w:val="00857AC5"/>
    <w:rsid w:val="00857AFE"/>
    <w:rsid w:val="00857BAA"/>
    <w:rsid w:val="00857CD3"/>
    <w:rsid w:val="00860003"/>
    <w:rsid w:val="0086095A"/>
    <w:rsid w:val="00860B59"/>
    <w:rsid w:val="00860E9F"/>
    <w:rsid w:val="008610D8"/>
    <w:rsid w:val="008615F7"/>
    <w:rsid w:val="008618B1"/>
    <w:rsid w:val="008619AD"/>
    <w:rsid w:val="00861AA6"/>
    <w:rsid w:val="00861B6F"/>
    <w:rsid w:val="00861C52"/>
    <w:rsid w:val="00861D0C"/>
    <w:rsid w:val="00862ADC"/>
    <w:rsid w:val="00862DCD"/>
    <w:rsid w:val="00862FE9"/>
    <w:rsid w:val="0086307A"/>
    <w:rsid w:val="00863512"/>
    <w:rsid w:val="00863C4D"/>
    <w:rsid w:val="00863D29"/>
    <w:rsid w:val="00863EFB"/>
    <w:rsid w:val="00864CD0"/>
    <w:rsid w:val="00865073"/>
    <w:rsid w:val="00865674"/>
    <w:rsid w:val="00865867"/>
    <w:rsid w:val="00865C57"/>
    <w:rsid w:val="00866DBC"/>
    <w:rsid w:val="00866EF1"/>
    <w:rsid w:val="008672BE"/>
    <w:rsid w:val="00867E52"/>
    <w:rsid w:val="0087036F"/>
    <w:rsid w:val="008704DE"/>
    <w:rsid w:val="00870738"/>
    <w:rsid w:val="008708E2"/>
    <w:rsid w:val="00871139"/>
    <w:rsid w:val="008718CD"/>
    <w:rsid w:val="00871AA5"/>
    <w:rsid w:val="00871FDB"/>
    <w:rsid w:val="00872865"/>
    <w:rsid w:val="00872EE1"/>
    <w:rsid w:val="0087332B"/>
    <w:rsid w:val="00873DA4"/>
    <w:rsid w:val="00873FEE"/>
    <w:rsid w:val="00874384"/>
    <w:rsid w:val="00874A5F"/>
    <w:rsid w:val="00874C55"/>
    <w:rsid w:val="00874E2F"/>
    <w:rsid w:val="00875360"/>
    <w:rsid w:val="00875972"/>
    <w:rsid w:val="00875B96"/>
    <w:rsid w:val="00875DD0"/>
    <w:rsid w:val="00875FBB"/>
    <w:rsid w:val="0087615E"/>
    <w:rsid w:val="008762C3"/>
    <w:rsid w:val="00876868"/>
    <w:rsid w:val="00876CF3"/>
    <w:rsid w:val="00877628"/>
    <w:rsid w:val="00877864"/>
    <w:rsid w:val="00877D20"/>
    <w:rsid w:val="0088014F"/>
    <w:rsid w:val="008806D0"/>
    <w:rsid w:val="00880960"/>
    <w:rsid w:val="0088116C"/>
    <w:rsid w:val="00882243"/>
    <w:rsid w:val="008825B2"/>
    <w:rsid w:val="008829FF"/>
    <w:rsid w:val="00882F1D"/>
    <w:rsid w:val="00882F81"/>
    <w:rsid w:val="00883384"/>
    <w:rsid w:val="00883413"/>
    <w:rsid w:val="0088415F"/>
    <w:rsid w:val="00884946"/>
    <w:rsid w:val="00884B26"/>
    <w:rsid w:val="00884FFE"/>
    <w:rsid w:val="00885540"/>
    <w:rsid w:val="0088566A"/>
    <w:rsid w:val="0088592A"/>
    <w:rsid w:val="00885BFE"/>
    <w:rsid w:val="00885D50"/>
    <w:rsid w:val="00886454"/>
    <w:rsid w:val="00886D2B"/>
    <w:rsid w:val="00886EFA"/>
    <w:rsid w:val="00887077"/>
    <w:rsid w:val="0088756D"/>
    <w:rsid w:val="00887689"/>
    <w:rsid w:val="008878A6"/>
    <w:rsid w:val="00887A0A"/>
    <w:rsid w:val="00887AF3"/>
    <w:rsid w:val="00887B14"/>
    <w:rsid w:val="008900B5"/>
    <w:rsid w:val="008901E7"/>
    <w:rsid w:val="0089033A"/>
    <w:rsid w:val="00890377"/>
    <w:rsid w:val="0089039E"/>
    <w:rsid w:val="0089067A"/>
    <w:rsid w:val="008908DF"/>
    <w:rsid w:val="00890947"/>
    <w:rsid w:val="0089097D"/>
    <w:rsid w:val="00890FBB"/>
    <w:rsid w:val="00891123"/>
    <w:rsid w:val="0089153B"/>
    <w:rsid w:val="008918F5"/>
    <w:rsid w:val="00891A5E"/>
    <w:rsid w:val="00891DE4"/>
    <w:rsid w:val="0089224B"/>
    <w:rsid w:val="008928EC"/>
    <w:rsid w:val="00892B6F"/>
    <w:rsid w:val="008932F6"/>
    <w:rsid w:val="00893C64"/>
    <w:rsid w:val="00893CD3"/>
    <w:rsid w:val="00893DFF"/>
    <w:rsid w:val="00893E4B"/>
    <w:rsid w:val="00893F61"/>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1475"/>
    <w:rsid w:val="008A210B"/>
    <w:rsid w:val="008A22E4"/>
    <w:rsid w:val="008A2505"/>
    <w:rsid w:val="008A2D53"/>
    <w:rsid w:val="008A3055"/>
    <w:rsid w:val="008A33A4"/>
    <w:rsid w:val="008A3553"/>
    <w:rsid w:val="008A3FFF"/>
    <w:rsid w:val="008A410E"/>
    <w:rsid w:val="008A4157"/>
    <w:rsid w:val="008A4DC8"/>
    <w:rsid w:val="008A5081"/>
    <w:rsid w:val="008A559D"/>
    <w:rsid w:val="008A55B7"/>
    <w:rsid w:val="008A59C9"/>
    <w:rsid w:val="008A5A37"/>
    <w:rsid w:val="008A63C6"/>
    <w:rsid w:val="008A66C3"/>
    <w:rsid w:val="008A69E9"/>
    <w:rsid w:val="008A6B3C"/>
    <w:rsid w:val="008A6E24"/>
    <w:rsid w:val="008A7323"/>
    <w:rsid w:val="008A743E"/>
    <w:rsid w:val="008A756E"/>
    <w:rsid w:val="008A75E9"/>
    <w:rsid w:val="008A7A93"/>
    <w:rsid w:val="008B03D4"/>
    <w:rsid w:val="008B03EF"/>
    <w:rsid w:val="008B0701"/>
    <w:rsid w:val="008B0741"/>
    <w:rsid w:val="008B07C1"/>
    <w:rsid w:val="008B08FF"/>
    <w:rsid w:val="008B0E99"/>
    <w:rsid w:val="008B14AE"/>
    <w:rsid w:val="008B151E"/>
    <w:rsid w:val="008B1BA1"/>
    <w:rsid w:val="008B21A5"/>
    <w:rsid w:val="008B232A"/>
    <w:rsid w:val="008B2935"/>
    <w:rsid w:val="008B2E2D"/>
    <w:rsid w:val="008B3227"/>
    <w:rsid w:val="008B3341"/>
    <w:rsid w:val="008B3519"/>
    <w:rsid w:val="008B36D2"/>
    <w:rsid w:val="008B3B4B"/>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563"/>
    <w:rsid w:val="008B65FD"/>
    <w:rsid w:val="008B6608"/>
    <w:rsid w:val="008B6655"/>
    <w:rsid w:val="008B6690"/>
    <w:rsid w:val="008B69F8"/>
    <w:rsid w:val="008B6C58"/>
    <w:rsid w:val="008B70B9"/>
    <w:rsid w:val="008B7114"/>
    <w:rsid w:val="008B77B5"/>
    <w:rsid w:val="008B7B04"/>
    <w:rsid w:val="008B7E50"/>
    <w:rsid w:val="008B7E7D"/>
    <w:rsid w:val="008B7F8C"/>
    <w:rsid w:val="008C0F7F"/>
    <w:rsid w:val="008C10D2"/>
    <w:rsid w:val="008C14CA"/>
    <w:rsid w:val="008C14E9"/>
    <w:rsid w:val="008C1635"/>
    <w:rsid w:val="008C25C6"/>
    <w:rsid w:val="008C2BC3"/>
    <w:rsid w:val="008C3489"/>
    <w:rsid w:val="008C3A06"/>
    <w:rsid w:val="008C3DB5"/>
    <w:rsid w:val="008C3DB6"/>
    <w:rsid w:val="008C3DE9"/>
    <w:rsid w:val="008C44FE"/>
    <w:rsid w:val="008C4747"/>
    <w:rsid w:val="008C4989"/>
    <w:rsid w:val="008C49ED"/>
    <w:rsid w:val="008C4A6C"/>
    <w:rsid w:val="008C4A93"/>
    <w:rsid w:val="008C4E65"/>
    <w:rsid w:val="008C4F8B"/>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531D"/>
    <w:rsid w:val="008D6022"/>
    <w:rsid w:val="008D6221"/>
    <w:rsid w:val="008D663B"/>
    <w:rsid w:val="008D6AD1"/>
    <w:rsid w:val="008D6DDE"/>
    <w:rsid w:val="008D7346"/>
    <w:rsid w:val="008D743A"/>
    <w:rsid w:val="008D75C9"/>
    <w:rsid w:val="008D75CB"/>
    <w:rsid w:val="008D7ED5"/>
    <w:rsid w:val="008E012C"/>
    <w:rsid w:val="008E02A1"/>
    <w:rsid w:val="008E048A"/>
    <w:rsid w:val="008E0AEF"/>
    <w:rsid w:val="008E1050"/>
    <w:rsid w:val="008E1176"/>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A43"/>
    <w:rsid w:val="008E4B49"/>
    <w:rsid w:val="008E4DB4"/>
    <w:rsid w:val="008E4E6C"/>
    <w:rsid w:val="008E506D"/>
    <w:rsid w:val="008E575B"/>
    <w:rsid w:val="008E5BF2"/>
    <w:rsid w:val="008E5CA8"/>
    <w:rsid w:val="008E5EAF"/>
    <w:rsid w:val="008E634C"/>
    <w:rsid w:val="008E638E"/>
    <w:rsid w:val="008E6468"/>
    <w:rsid w:val="008E6892"/>
    <w:rsid w:val="008E6F16"/>
    <w:rsid w:val="008E71EB"/>
    <w:rsid w:val="008E737E"/>
    <w:rsid w:val="008E7451"/>
    <w:rsid w:val="008E776E"/>
    <w:rsid w:val="008E7815"/>
    <w:rsid w:val="008F0605"/>
    <w:rsid w:val="008F0CA5"/>
    <w:rsid w:val="008F0FC2"/>
    <w:rsid w:val="008F1158"/>
    <w:rsid w:val="008F1B41"/>
    <w:rsid w:val="008F1E2B"/>
    <w:rsid w:val="008F1E64"/>
    <w:rsid w:val="008F203B"/>
    <w:rsid w:val="008F22A4"/>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60F"/>
    <w:rsid w:val="00901B3A"/>
    <w:rsid w:val="00901DAF"/>
    <w:rsid w:val="00901E62"/>
    <w:rsid w:val="00902326"/>
    <w:rsid w:val="00902933"/>
    <w:rsid w:val="00902CF6"/>
    <w:rsid w:val="0090325E"/>
    <w:rsid w:val="00903786"/>
    <w:rsid w:val="00903FE7"/>
    <w:rsid w:val="009048B5"/>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3F7"/>
    <w:rsid w:val="00910537"/>
    <w:rsid w:val="00910A35"/>
    <w:rsid w:val="00910C27"/>
    <w:rsid w:val="00911338"/>
    <w:rsid w:val="0091156C"/>
    <w:rsid w:val="009118FA"/>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44C"/>
    <w:rsid w:val="00916ADB"/>
    <w:rsid w:val="00916D37"/>
    <w:rsid w:val="00917D61"/>
    <w:rsid w:val="00917E19"/>
    <w:rsid w:val="00920646"/>
    <w:rsid w:val="009207F6"/>
    <w:rsid w:val="00920BCA"/>
    <w:rsid w:val="00920C16"/>
    <w:rsid w:val="0092208A"/>
    <w:rsid w:val="009220AE"/>
    <w:rsid w:val="00922FC0"/>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73"/>
    <w:rsid w:val="00931622"/>
    <w:rsid w:val="00932251"/>
    <w:rsid w:val="0093242D"/>
    <w:rsid w:val="00932847"/>
    <w:rsid w:val="00932F92"/>
    <w:rsid w:val="0093301F"/>
    <w:rsid w:val="00933A1B"/>
    <w:rsid w:val="00933A98"/>
    <w:rsid w:val="00933D8C"/>
    <w:rsid w:val="009348C2"/>
    <w:rsid w:val="00934B95"/>
    <w:rsid w:val="00934F34"/>
    <w:rsid w:val="0093582A"/>
    <w:rsid w:val="0093594A"/>
    <w:rsid w:val="00935982"/>
    <w:rsid w:val="00935AF7"/>
    <w:rsid w:val="00935D47"/>
    <w:rsid w:val="00935E8F"/>
    <w:rsid w:val="00935F7C"/>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66"/>
    <w:rsid w:val="009445F9"/>
    <w:rsid w:val="00944DEC"/>
    <w:rsid w:val="009450AE"/>
    <w:rsid w:val="009456DD"/>
    <w:rsid w:val="009457AD"/>
    <w:rsid w:val="00945A9C"/>
    <w:rsid w:val="00945AF6"/>
    <w:rsid w:val="00945E0D"/>
    <w:rsid w:val="00945EFD"/>
    <w:rsid w:val="00946014"/>
    <w:rsid w:val="009471F4"/>
    <w:rsid w:val="00947380"/>
    <w:rsid w:val="0094746A"/>
    <w:rsid w:val="00947721"/>
    <w:rsid w:val="00947A3D"/>
    <w:rsid w:val="0095008F"/>
    <w:rsid w:val="00950B0E"/>
    <w:rsid w:val="00951AB2"/>
    <w:rsid w:val="00951E70"/>
    <w:rsid w:val="00951ED1"/>
    <w:rsid w:val="009526F1"/>
    <w:rsid w:val="0095299B"/>
    <w:rsid w:val="00953164"/>
    <w:rsid w:val="009532B3"/>
    <w:rsid w:val="009539A3"/>
    <w:rsid w:val="00953A65"/>
    <w:rsid w:val="00953ED4"/>
    <w:rsid w:val="0095416E"/>
    <w:rsid w:val="00954470"/>
    <w:rsid w:val="009544D9"/>
    <w:rsid w:val="00954684"/>
    <w:rsid w:val="0095469E"/>
    <w:rsid w:val="0095573F"/>
    <w:rsid w:val="0095578D"/>
    <w:rsid w:val="009557D7"/>
    <w:rsid w:val="00955C19"/>
    <w:rsid w:val="00955C36"/>
    <w:rsid w:val="00955DF2"/>
    <w:rsid w:val="0095661F"/>
    <w:rsid w:val="00956983"/>
    <w:rsid w:val="00956DEB"/>
    <w:rsid w:val="00956E3F"/>
    <w:rsid w:val="009571AD"/>
    <w:rsid w:val="0095726B"/>
    <w:rsid w:val="00957960"/>
    <w:rsid w:val="00957C55"/>
    <w:rsid w:val="00957F8F"/>
    <w:rsid w:val="00960283"/>
    <w:rsid w:val="009605F9"/>
    <w:rsid w:val="0096086A"/>
    <w:rsid w:val="00960C31"/>
    <w:rsid w:val="00960D9D"/>
    <w:rsid w:val="00960DBE"/>
    <w:rsid w:val="00961475"/>
    <w:rsid w:val="00962176"/>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8B0"/>
    <w:rsid w:val="00965CBE"/>
    <w:rsid w:val="00966D89"/>
    <w:rsid w:val="00966EFA"/>
    <w:rsid w:val="009670A3"/>
    <w:rsid w:val="00967E74"/>
    <w:rsid w:val="00970342"/>
    <w:rsid w:val="009703F6"/>
    <w:rsid w:val="0097088C"/>
    <w:rsid w:val="00970969"/>
    <w:rsid w:val="009709DA"/>
    <w:rsid w:val="00970B13"/>
    <w:rsid w:val="00970F22"/>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B3"/>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A"/>
    <w:rsid w:val="009845DD"/>
    <w:rsid w:val="009846ED"/>
    <w:rsid w:val="00984A8B"/>
    <w:rsid w:val="00984B6A"/>
    <w:rsid w:val="00984DFD"/>
    <w:rsid w:val="0098520D"/>
    <w:rsid w:val="0098598C"/>
    <w:rsid w:val="0098660E"/>
    <w:rsid w:val="00986723"/>
    <w:rsid w:val="0098688A"/>
    <w:rsid w:val="0098695F"/>
    <w:rsid w:val="00986C1F"/>
    <w:rsid w:val="009872D0"/>
    <w:rsid w:val="00987CA7"/>
    <w:rsid w:val="009902CF"/>
    <w:rsid w:val="00990324"/>
    <w:rsid w:val="009908CB"/>
    <w:rsid w:val="0099095F"/>
    <w:rsid w:val="00990A2F"/>
    <w:rsid w:val="00990A86"/>
    <w:rsid w:val="00990C54"/>
    <w:rsid w:val="00990F6F"/>
    <w:rsid w:val="009910CC"/>
    <w:rsid w:val="00991963"/>
    <w:rsid w:val="009922C0"/>
    <w:rsid w:val="00992892"/>
    <w:rsid w:val="0099292A"/>
    <w:rsid w:val="00992A33"/>
    <w:rsid w:val="00992BE4"/>
    <w:rsid w:val="00992F2B"/>
    <w:rsid w:val="0099334D"/>
    <w:rsid w:val="009946C4"/>
    <w:rsid w:val="00994A35"/>
    <w:rsid w:val="00994E5F"/>
    <w:rsid w:val="00994FB7"/>
    <w:rsid w:val="00995273"/>
    <w:rsid w:val="0099598E"/>
    <w:rsid w:val="00997841"/>
    <w:rsid w:val="00997A0B"/>
    <w:rsid w:val="009A0029"/>
    <w:rsid w:val="009A052D"/>
    <w:rsid w:val="009A05FA"/>
    <w:rsid w:val="009A0711"/>
    <w:rsid w:val="009A0990"/>
    <w:rsid w:val="009A0A48"/>
    <w:rsid w:val="009A0C49"/>
    <w:rsid w:val="009A1195"/>
    <w:rsid w:val="009A1293"/>
    <w:rsid w:val="009A195E"/>
    <w:rsid w:val="009A1AF0"/>
    <w:rsid w:val="009A1F28"/>
    <w:rsid w:val="009A2C9F"/>
    <w:rsid w:val="009A3040"/>
    <w:rsid w:val="009A34E3"/>
    <w:rsid w:val="009A39CC"/>
    <w:rsid w:val="009A3CB3"/>
    <w:rsid w:val="009A4290"/>
    <w:rsid w:val="009A4491"/>
    <w:rsid w:val="009A45DE"/>
    <w:rsid w:val="009A4B7B"/>
    <w:rsid w:val="009A4DA1"/>
    <w:rsid w:val="009A4F71"/>
    <w:rsid w:val="009A5119"/>
    <w:rsid w:val="009A531B"/>
    <w:rsid w:val="009A6152"/>
    <w:rsid w:val="009A676E"/>
    <w:rsid w:val="009A6CB5"/>
    <w:rsid w:val="009A6DC6"/>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407"/>
    <w:rsid w:val="009B3FB4"/>
    <w:rsid w:val="009B40B7"/>
    <w:rsid w:val="009B4600"/>
    <w:rsid w:val="009B4F4D"/>
    <w:rsid w:val="009B4F62"/>
    <w:rsid w:val="009B52AC"/>
    <w:rsid w:val="009B5377"/>
    <w:rsid w:val="009B6444"/>
    <w:rsid w:val="009B6668"/>
    <w:rsid w:val="009B6766"/>
    <w:rsid w:val="009B6849"/>
    <w:rsid w:val="009B6894"/>
    <w:rsid w:val="009B69A4"/>
    <w:rsid w:val="009B6B94"/>
    <w:rsid w:val="009B6C4B"/>
    <w:rsid w:val="009B6CC0"/>
    <w:rsid w:val="009B7964"/>
    <w:rsid w:val="009B7B52"/>
    <w:rsid w:val="009C02D3"/>
    <w:rsid w:val="009C063D"/>
    <w:rsid w:val="009C0959"/>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6F4"/>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A3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0D1D"/>
    <w:rsid w:val="009E10EF"/>
    <w:rsid w:val="009E11E5"/>
    <w:rsid w:val="009E1521"/>
    <w:rsid w:val="009E17DE"/>
    <w:rsid w:val="009E1E06"/>
    <w:rsid w:val="009E1E7B"/>
    <w:rsid w:val="009E201F"/>
    <w:rsid w:val="009E27FB"/>
    <w:rsid w:val="009E2E87"/>
    <w:rsid w:val="009E340F"/>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54C"/>
    <w:rsid w:val="00A05622"/>
    <w:rsid w:val="00A05B8C"/>
    <w:rsid w:val="00A05D44"/>
    <w:rsid w:val="00A0621F"/>
    <w:rsid w:val="00A0631C"/>
    <w:rsid w:val="00A066BF"/>
    <w:rsid w:val="00A06708"/>
    <w:rsid w:val="00A0671D"/>
    <w:rsid w:val="00A06A1A"/>
    <w:rsid w:val="00A07036"/>
    <w:rsid w:val="00A0716E"/>
    <w:rsid w:val="00A071AE"/>
    <w:rsid w:val="00A07856"/>
    <w:rsid w:val="00A07983"/>
    <w:rsid w:val="00A07B3C"/>
    <w:rsid w:val="00A10182"/>
    <w:rsid w:val="00A101CE"/>
    <w:rsid w:val="00A1041F"/>
    <w:rsid w:val="00A105CE"/>
    <w:rsid w:val="00A1066C"/>
    <w:rsid w:val="00A10A99"/>
    <w:rsid w:val="00A10B5C"/>
    <w:rsid w:val="00A10D5F"/>
    <w:rsid w:val="00A10EAA"/>
    <w:rsid w:val="00A113EA"/>
    <w:rsid w:val="00A11A15"/>
    <w:rsid w:val="00A11DA4"/>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051"/>
    <w:rsid w:val="00A171CC"/>
    <w:rsid w:val="00A17C7F"/>
    <w:rsid w:val="00A17D04"/>
    <w:rsid w:val="00A17D28"/>
    <w:rsid w:val="00A20469"/>
    <w:rsid w:val="00A20BBA"/>
    <w:rsid w:val="00A20CE2"/>
    <w:rsid w:val="00A22E3F"/>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581"/>
    <w:rsid w:val="00A27A5F"/>
    <w:rsid w:val="00A27E3E"/>
    <w:rsid w:val="00A27F81"/>
    <w:rsid w:val="00A30224"/>
    <w:rsid w:val="00A306F7"/>
    <w:rsid w:val="00A307E2"/>
    <w:rsid w:val="00A3092B"/>
    <w:rsid w:val="00A309C7"/>
    <w:rsid w:val="00A312D1"/>
    <w:rsid w:val="00A3142A"/>
    <w:rsid w:val="00A314D1"/>
    <w:rsid w:val="00A31840"/>
    <w:rsid w:val="00A31DA2"/>
    <w:rsid w:val="00A32410"/>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5FCF"/>
    <w:rsid w:val="00A3613C"/>
    <w:rsid w:val="00A361DC"/>
    <w:rsid w:val="00A3680F"/>
    <w:rsid w:val="00A36947"/>
    <w:rsid w:val="00A371CB"/>
    <w:rsid w:val="00A3726C"/>
    <w:rsid w:val="00A37294"/>
    <w:rsid w:val="00A373AF"/>
    <w:rsid w:val="00A37524"/>
    <w:rsid w:val="00A3798A"/>
    <w:rsid w:val="00A37992"/>
    <w:rsid w:val="00A400F8"/>
    <w:rsid w:val="00A405FB"/>
    <w:rsid w:val="00A4061D"/>
    <w:rsid w:val="00A40A60"/>
    <w:rsid w:val="00A40AEE"/>
    <w:rsid w:val="00A413F5"/>
    <w:rsid w:val="00A416C6"/>
    <w:rsid w:val="00A417B9"/>
    <w:rsid w:val="00A41BEB"/>
    <w:rsid w:val="00A42676"/>
    <w:rsid w:val="00A42A00"/>
    <w:rsid w:val="00A42B0E"/>
    <w:rsid w:val="00A442A1"/>
    <w:rsid w:val="00A44395"/>
    <w:rsid w:val="00A4471C"/>
    <w:rsid w:val="00A44E0F"/>
    <w:rsid w:val="00A45015"/>
    <w:rsid w:val="00A4535D"/>
    <w:rsid w:val="00A467B6"/>
    <w:rsid w:val="00A46BDF"/>
    <w:rsid w:val="00A46D03"/>
    <w:rsid w:val="00A47911"/>
    <w:rsid w:val="00A47DEC"/>
    <w:rsid w:val="00A50985"/>
    <w:rsid w:val="00A50AEF"/>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4773"/>
    <w:rsid w:val="00A55305"/>
    <w:rsid w:val="00A55505"/>
    <w:rsid w:val="00A557FB"/>
    <w:rsid w:val="00A55BB9"/>
    <w:rsid w:val="00A55C86"/>
    <w:rsid w:val="00A566F7"/>
    <w:rsid w:val="00A5670B"/>
    <w:rsid w:val="00A56D10"/>
    <w:rsid w:val="00A5743B"/>
    <w:rsid w:val="00A57557"/>
    <w:rsid w:val="00A575DA"/>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3F64"/>
    <w:rsid w:val="00A643C5"/>
    <w:rsid w:val="00A64B09"/>
    <w:rsid w:val="00A65044"/>
    <w:rsid w:val="00A650FF"/>
    <w:rsid w:val="00A651F6"/>
    <w:rsid w:val="00A658F9"/>
    <w:rsid w:val="00A65BC6"/>
    <w:rsid w:val="00A65D32"/>
    <w:rsid w:val="00A65D95"/>
    <w:rsid w:val="00A664F6"/>
    <w:rsid w:val="00A66B8B"/>
    <w:rsid w:val="00A66E00"/>
    <w:rsid w:val="00A66FBC"/>
    <w:rsid w:val="00A673F5"/>
    <w:rsid w:val="00A6757A"/>
    <w:rsid w:val="00A679E7"/>
    <w:rsid w:val="00A67FCB"/>
    <w:rsid w:val="00A7065A"/>
    <w:rsid w:val="00A70854"/>
    <w:rsid w:val="00A70CD5"/>
    <w:rsid w:val="00A71090"/>
    <w:rsid w:val="00A710FB"/>
    <w:rsid w:val="00A71449"/>
    <w:rsid w:val="00A71A64"/>
    <w:rsid w:val="00A72211"/>
    <w:rsid w:val="00A724CA"/>
    <w:rsid w:val="00A7283E"/>
    <w:rsid w:val="00A72D57"/>
    <w:rsid w:val="00A73032"/>
    <w:rsid w:val="00A73B88"/>
    <w:rsid w:val="00A73E29"/>
    <w:rsid w:val="00A73EBE"/>
    <w:rsid w:val="00A73F39"/>
    <w:rsid w:val="00A74065"/>
    <w:rsid w:val="00A7433A"/>
    <w:rsid w:val="00A746CC"/>
    <w:rsid w:val="00A759BD"/>
    <w:rsid w:val="00A759BF"/>
    <w:rsid w:val="00A75F5D"/>
    <w:rsid w:val="00A7646C"/>
    <w:rsid w:val="00A76542"/>
    <w:rsid w:val="00A765F3"/>
    <w:rsid w:val="00A7681D"/>
    <w:rsid w:val="00A76975"/>
    <w:rsid w:val="00A76B70"/>
    <w:rsid w:val="00A76E66"/>
    <w:rsid w:val="00A774CB"/>
    <w:rsid w:val="00A775F6"/>
    <w:rsid w:val="00A7766A"/>
    <w:rsid w:val="00A77D63"/>
    <w:rsid w:val="00A77D85"/>
    <w:rsid w:val="00A80926"/>
    <w:rsid w:val="00A812B8"/>
    <w:rsid w:val="00A814FF"/>
    <w:rsid w:val="00A81600"/>
    <w:rsid w:val="00A81653"/>
    <w:rsid w:val="00A81683"/>
    <w:rsid w:val="00A819DD"/>
    <w:rsid w:val="00A819F8"/>
    <w:rsid w:val="00A82210"/>
    <w:rsid w:val="00A830A3"/>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0B21"/>
    <w:rsid w:val="00A9110F"/>
    <w:rsid w:val="00A9134E"/>
    <w:rsid w:val="00A916E4"/>
    <w:rsid w:val="00A91A2E"/>
    <w:rsid w:val="00A920BC"/>
    <w:rsid w:val="00A92372"/>
    <w:rsid w:val="00A92B35"/>
    <w:rsid w:val="00A92D67"/>
    <w:rsid w:val="00A936F0"/>
    <w:rsid w:val="00A9386F"/>
    <w:rsid w:val="00A938DC"/>
    <w:rsid w:val="00A93DE3"/>
    <w:rsid w:val="00A93E13"/>
    <w:rsid w:val="00A94948"/>
    <w:rsid w:val="00A94C16"/>
    <w:rsid w:val="00A94D6A"/>
    <w:rsid w:val="00A94E4C"/>
    <w:rsid w:val="00A951F0"/>
    <w:rsid w:val="00A9522C"/>
    <w:rsid w:val="00A955E0"/>
    <w:rsid w:val="00A95709"/>
    <w:rsid w:val="00A9590F"/>
    <w:rsid w:val="00A959DE"/>
    <w:rsid w:val="00A95A45"/>
    <w:rsid w:val="00A95CAB"/>
    <w:rsid w:val="00A960CA"/>
    <w:rsid w:val="00A96646"/>
    <w:rsid w:val="00A968ED"/>
    <w:rsid w:val="00A971F2"/>
    <w:rsid w:val="00A97204"/>
    <w:rsid w:val="00A97CF3"/>
    <w:rsid w:val="00AA0298"/>
    <w:rsid w:val="00AA04A0"/>
    <w:rsid w:val="00AA0591"/>
    <w:rsid w:val="00AA0C9E"/>
    <w:rsid w:val="00AA0D93"/>
    <w:rsid w:val="00AA0DAA"/>
    <w:rsid w:val="00AA10D8"/>
    <w:rsid w:val="00AA13C3"/>
    <w:rsid w:val="00AA1692"/>
    <w:rsid w:val="00AA1C29"/>
    <w:rsid w:val="00AA1FC5"/>
    <w:rsid w:val="00AA214B"/>
    <w:rsid w:val="00AA22A5"/>
    <w:rsid w:val="00AA2594"/>
    <w:rsid w:val="00AA264D"/>
    <w:rsid w:val="00AA2B3E"/>
    <w:rsid w:val="00AA2D65"/>
    <w:rsid w:val="00AA2EB5"/>
    <w:rsid w:val="00AA2F04"/>
    <w:rsid w:val="00AA3406"/>
    <w:rsid w:val="00AA34F2"/>
    <w:rsid w:val="00AA39E4"/>
    <w:rsid w:val="00AA3B60"/>
    <w:rsid w:val="00AA413F"/>
    <w:rsid w:val="00AA42A8"/>
    <w:rsid w:val="00AA44B8"/>
    <w:rsid w:val="00AA4B0E"/>
    <w:rsid w:val="00AA524F"/>
    <w:rsid w:val="00AA53C8"/>
    <w:rsid w:val="00AA5BDF"/>
    <w:rsid w:val="00AA660D"/>
    <w:rsid w:val="00AA6B66"/>
    <w:rsid w:val="00AA6F62"/>
    <w:rsid w:val="00AA7166"/>
    <w:rsid w:val="00AA77C5"/>
    <w:rsid w:val="00AA7A59"/>
    <w:rsid w:val="00AB0F1D"/>
    <w:rsid w:val="00AB14CD"/>
    <w:rsid w:val="00AB191B"/>
    <w:rsid w:val="00AB1A1E"/>
    <w:rsid w:val="00AB1BC5"/>
    <w:rsid w:val="00AB2060"/>
    <w:rsid w:val="00AB213B"/>
    <w:rsid w:val="00AB27E9"/>
    <w:rsid w:val="00AB2937"/>
    <w:rsid w:val="00AB32A7"/>
    <w:rsid w:val="00AB37DA"/>
    <w:rsid w:val="00AB39A0"/>
    <w:rsid w:val="00AB3A12"/>
    <w:rsid w:val="00AB3DEA"/>
    <w:rsid w:val="00AB405C"/>
    <w:rsid w:val="00AB4662"/>
    <w:rsid w:val="00AB47F9"/>
    <w:rsid w:val="00AB4A22"/>
    <w:rsid w:val="00AB4B44"/>
    <w:rsid w:val="00AB58D2"/>
    <w:rsid w:val="00AB6127"/>
    <w:rsid w:val="00AB6D39"/>
    <w:rsid w:val="00AB6E49"/>
    <w:rsid w:val="00AB760D"/>
    <w:rsid w:val="00AB785A"/>
    <w:rsid w:val="00AB7AB6"/>
    <w:rsid w:val="00AC0011"/>
    <w:rsid w:val="00AC0910"/>
    <w:rsid w:val="00AC09DC"/>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150"/>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B3A"/>
    <w:rsid w:val="00AD44B6"/>
    <w:rsid w:val="00AD471F"/>
    <w:rsid w:val="00AD47D3"/>
    <w:rsid w:val="00AD4BBA"/>
    <w:rsid w:val="00AD4F3D"/>
    <w:rsid w:val="00AD52FB"/>
    <w:rsid w:val="00AD5377"/>
    <w:rsid w:val="00AD56CD"/>
    <w:rsid w:val="00AD5727"/>
    <w:rsid w:val="00AD5EF2"/>
    <w:rsid w:val="00AD62C8"/>
    <w:rsid w:val="00AD66E8"/>
    <w:rsid w:val="00AD693B"/>
    <w:rsid w:val="00AD6A17"/>
    <w:rsid w:val="00AD6B4C"/>
    <w:rsid w:val="00AD6B8A"/>
    <w:rsid w:val="00AD7166"/>
    <w:rsid w:val="00AD7267"/>
    <w:rsid w:val="00AD7B45"/>
    <w:rsid w:val="00AE02EF"/>
    <w:rsid w:val="00AE051B"/>
    <w:rsid w:val="00AE07D9"/>
    <w:rsid w:val="00AE0B37"/>
    <w:rsid w:val="00AE114A"/>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1F0"/>
    <w:rsid w:val="00AF1435"/>
    <w:rsid w:val="00AF1611"/>
    <w:rsid w:val="00AF19E3"/>
    <w:rsid w:val="00AF1C3A"/>
    <w:rsid w:val="00AF1DBE"/>
    <w:rsid w:val="00AF1FCC"/>
    <w:rsid w:val="00AF20DD"/>
    <w:rsid w:val="00AF21B2"/>
    <w:rsid w:val="00AF24EB"/>
    <w:rsid w:val="00AF2B28"/>
    <w:rsid w:val="00AF303B"/>
    <w:rsid w:val="00AF318C"/>
    <w:rsid w:val="00AF33FE"/>
    <w:rsid w:val="00AF3B7C"/>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2D0"/>
    <w:rsid w:val="00B005C9"/>
    <w:rsid w:val="00B00A1E"/>
    <w:rsid w:val="00B00D5C"/>
    <w:rsid w:val="00B017CB"/>
    <w:rsid w:val="00B02018"/>
    <w:rsid w:val="00B02119"/>
    <w:rsid w:val="00B02832"/>
    <w:rsid w:val="00B02A12"/>
    <w:rsid w:val="00B02ED6"/>
    <w:rsid w:val="00B02EFE"/>
    <w:rsid w:val="00B03004"/>
    <w:rsid w:val="00B0318E"/>
    <w:rsid w:val="00B03790"/>
    <w:rsid w:val="00B03C17"/>
    <w:rsid w:val="00B03D23"/>
    <w:rsid w:val="00B03EC6"/>
    <w:rsid w:val="00B03F58"/>
    <w:rsid w:val="00B04324"/>
    <w:rsid w:val="00B0493B"/>
    <w:rsid w:val="00B04EA6"/>
    <w:rsid w:val="00B05F21"/>
    <w:rsid w:val="00B06120"/>
    <w:rsid w:val="00B0622A"/>
    <w:rsid w:val="00B06396"/>
    <w:rsid w:val="00B067FD"/>
    <w:rsid w:val="00B06966"/>
    <w:rsid w:val="00B06CB1"/>
    <w:rsid w:val="00B06EF8"/>
    <w:rsid w:val="00B071A1"/>
    <w:rsid w:val="00B0784A"/>
    <w:rsid w:val="00B0789D"/>
    <w:rsid w:val="00B07D41"/>
    <w:rsid w:val="00B1035F"/>
    <w:rsid w:val="00B1063D"/>
    <w:rsid w:val="00B10754"/>
    <w:rsid w:val="00B10B1F"/>
    <w:rsid w:val="00B10D3F"/>
    <w:rsid w:val="00B10E9B"/>
    <w:rsid w:val="00B110F6"/>
    <w:rsid w:val="00B11515"/>
    <w:rsid w:val="00B11547"/>
    <w:rsid w:val="00B115A7"/>
    <w:rsid w:val="00B116C9"/>
    <w:rsid w:val="00B1268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90D"/>
    <w:rsid w:val="00B16BBE"/>
    <w:rsid w:val="00B1701B"/>
    <w:rsid w:val="00B171F2"/>
    <w:rsid w:val="00B17810"/>
    <w:rsid w:val="00B178EF"/>
    <w:rsid w:val="00B17A41"/>
    <w:rsid w:val="00B17B93"/>
    <w:rsid w:val="00B20B0B"/>
    <w:rsid w:val="00B21113"/>
    <w:rsid w:val="00B21872"/>
    <w:rsid w:val="00B22260"/>
    <w:rsid w:val="00B22842"/>
    <w:rsid w:val="00B22AA4"/>
    <w:rsid w:val="00B233D3"/>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925"/>
    <w:rsid w:val="00B27CEA"/>
    <w:rsid w:val="00B3006B"/>
    <w:rsid w:val="00B307E3"/>
    <w:rsid w:val="00B309AA"/>
    <w:rsid w:val="00B30E59"/>
    <w:rsid w:val="00B30F00"/>
    <w:rsid w:val="00B30FC6"/>
    <w:rsid w:val="00B3166E"/>
    <w:rsid w:val="00B32778"/>
    <w:rsid w:val="00B32E52"/>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6462"/>
    <w:rsid w:val="00B370B5"/>
    <w:rsid w:val="00B37389"/>
    <w:rsid w:val="00B3758A"/>
    <w:rsid w:val="00B379DB"/>
    <w:rsid w:val="00B402F9"/>
    <w:rsid w:val="00B40D4B"/>
    <w:rsid w:val="00B41052"/>
    <w:rsid w:val="00B4159C"/>
    <w:rsid w:val="00B41708"/>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C81"/>
    <w:rsid w:val="00B46EA1"/>
    <w:rsid w:val="00B46F87"/>
    <w:rsid w:val="00B47133"/>
    <w:rsid w:val="00B472DD"/>
    <w:rsid w:val="00B47518"/>
    <w:rsid w:val="00B477E3"/>
    <w:rsid w:val="00B47852"/>
    <w:rsid w:val="00B50508"/>
    <w:rsid w:val="00B50D36"/>
    <w:rsid w:val="00B51321"/>
    <w:rsid w:val="00B51918"/>
    <w:rsid w:val="00B525FF"/>
    <w:rsid w:val="00B52C66"/>
    <w:rsid w:val="00B52DE0"/>
    <w:rsid w:val="00B531E2"/>
    <w:rsid w:val="00B5374F"/>
    <w:rsid w:val="00B538B2"/>
    <w:rsid w:val="00B53A21"/>
    <w:rsid w:val="00B53DCC"/>
    <w:rsid w:val="00B53EDE"/>
    <w:rsid w:val="00B544E7"/>
    <w:rsid w:val="00B54598"/>
    <w:rsid w:val="00B54D73"/>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85A"/>
    <w:rsid w:val="00B624D0"/>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914"/>
    <w:rsid w:val="00B76BA2"/>
    <w:rsid w:val="00B76F41"/>
    <w:rsid w:val="00B77328"/>
    <w:rsid w:val="00B773B3"/>
    <w:rsid w:val="00B77477"/>
    <w:rsid w:val="00B77A00"/>
    <w:rsid w:val="00B77BEE"/>
    <w:rsid w:val="00B801D8"/>
    <w:rsid w:val="00B80840"/>
    <w:rsid w:val="00B80EE2"/>
    <w:rsid w:val="00B811B6"/>
    <w:rsid w:val="00B81B7F"/>
    <w:rsid w:val="00B81C60"/>
    <w:rsid w:val="00B81E81"/>
    <w:rsid w:val="00B82057"/>
    <w:rsid w:val="00B821AD"/>
    <w:rsid w:val="00B82ACC"/>
    <w:rsid w:val="00B82FEC"/>
    <w:rsid w:val="00B83104"/>
    <w:rsid w:val="00B8322B"/>
    <w:rsid w:val="00B8341C"/>
    <w:rsid w:val="00B83464"/>
    <w:rsid w:val="00B83A0E"/>
    <w:rsid w:val="00B83E7E"/>
    <w:rsid w:val="00B843EE"/>
    <w:rsid w:val="00B8481C"/>
    <w:rsid w:val="00B84918"/>
    <w:rsid w:val="00B84986"/>
    <w:rsid w:val="00B84C14"/>
    <w:rsid w:val="00B852A8"/>
    <w:rsid w:val="00B85FA4"/>
    <w:rsid w:val="00B86158"/>
    <w:rsid w:val="00B863EB"/>
    <w:rsid w:val="00B86852"/>
    <w:rsid w:val="00B86F01"/>
    <w:rsid w:val="00B87485"/>
    <w:rsid w:val="00B8749B"/>
    <w:rsid w:val="00B87A24"/>
    <w:rsid w:val="00B87C25"/>
    <w:rsid w:val="00B87DC7"/>
    <w:rsid w:val="00B900A5"/>
    <w:rsid w:val="00B901AD"/>
    <w:rsid w:val="00B901F3"/>
    <w:rsid w:val="00B9056B"/>
    <w:rsid w:val="00B905BE"/>
    <w:rsid w:val="00B906C5"/>
    <w:rsid w:val="00B90CD2"/>
    <w:rsid w:val="00B91386"/>
    <w:rsid w:val="00B9156B"/>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32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E6F"/>
    <w:rsid w:val="00BB2FCD"/>
    <w:rsid w:val="00BB33CE"/>
    <w:rsid w:val="00BB3450"/>
    <w:rsid w:val="00BB3484"/>
    <w:rsid w:val="00BB3737"/>
    <w:rsid w:val="00BB3867"/>
    <w:rsid w:val="00BB3E07"/>
    <w:rsid w:val="00BB465F"/>
    <w:rsid w:val="00BB59FC"/>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1992"/>
    <w:rsid w:val="00BC24C7"/>
    <w:rsid w:val="00BC2A14"/>
    <w:rsid w:val="00BC2C28"/>
    <w:rsid w:val="00BC3409"/>
    <w:rsid w:val="00BC3446"/>
    <w:rsid w:val="00BC37A3"/>
    <w:rsid w:val="00BC3A87"/>
    <w:rsid w:val="00BC3CBA"/>
    <w:rsid w:val="00BC425B"/>
    <w:rsid w:val="00BC4691"/>
    <w:rsid w:val="00BC504B"/>
    <w:rsid w:val="00BC529B"/>
    <w:rsid w:val="00BC5745"/>
    <w:rsid w:val="00BC5982"/>
    <w:rsid w:val="00BC61F8"/>
    <w:rsid w:val="00BC634F"/>
    <w:rsid w:val="00BC64EE"/>
    <w:rsid w:val="00BC690F"/>
    <w:rsid w:val="00BC6913"/>
    <w:rsid w:val="00BC6D5A"/>
    <w:rsid w:val="00BC7142"/>
    <w:rsid w:val="00BC714B"/>
    <w:rsid w:val="00BC7257"/>
    <w:rsid w:val="00BC7B2A"/>
    <w:rsid w:val="00BC7BF2"/>
    <w:rsid w:val="00BC7D77"/>
    <w:rsid w:val="00BD04A0"/>
    <w:rsid w:val="00BD05D9"/>
    <w:rsid w:val="00BD078D"/>
    <w:rsid w:val="00BD0BEB"/>
    <w:rsid w:val="00BD0CF3"/>
    <w:rsid w:val="00BD0D0B"/>
    <w:rsid w:val="00BD14B4"/>
    <w:rsid w:val="00BD1BA2"/>
    <w:rsid w:val="00BD1BB6"/>
    <w:rsid w:val="00BD1CF4"/>
    <w:rsid w:val="00BD1E88"/>
    <w:rsid w:val="00BD217F"/>
    <w:rsid w:val="00BD297A"/>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73"/>
    <w:rsid w:val="00BD6923"/>
    <w:rsid w:val="00BD700B"/>
    <w:rsid w:val="00BD7A71"/>
    <w:rsid w:val="00BE042D"/>
    <w:rsid w:val="00BE0642"/>
    <w:rsid w:val="00BE083B"/>
    <w:rsid w:val="00BE0D13"/>
    <w:rsid w:val="00BE1357"/>
    <w:rsid w:val="00BE2DC9"/>
    <w:rsid w:val="00BE30F5"/>
    <w:rsid w:val="00BE3371"/>
    <w:rsid w:val="00BE3770"/>
    <w:rsid w:val="00BE3932"/>
    <w:rsid w:val="00BE3984"/>
    <w:rsid w:val="00BE3BEE"/>
    <w:rsid w:val="00BE3E93"/>
    <w:rsid w:val="00BE3FFB"/>
    <w:rsid w:val="00BE3FFF"/>
    <w:rsid w:val="00BE448B"/>
    <w:rsid w:val="00BE4B47"/>
    <w:rsid w:val="00BE4BCD"/>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D19"/>
    <w:rsid w:val="00BF2E14"/>
    <w:rsid w:val="00BF32BB"/>
    <w:rsid w:val="00BF3625"/>
    <w:rsid w:val="00BF430B"/>
    <w:rsid w:val="00BF5043"/>
    <w:rsid w:val="00BF52E5"/>
    <w:rsid w:val="00BF649A"/>
    <w:rsid w:val="00BF6BD1"/>
    <w:rsid w:val="00BF6C2B"/>
    <w:rsid w:val="00BF6C4D"/>
    <w:rsid w:val="00BF6DB3"/>
    <w:rsid w:val="00BF6ED1"/>
    <w:rsid w:val="00BF7042"/>
    <w:rsid w:val="00BF74B6"/>
    <w:rsid w:val="00BF7558"/>
    <w:rsid w:val="00BF7620"/>
    <w:rsid w:val="00BF7834"/>
    <w:rsid w:val="00BF79CA"/>
    <w:rsid w:val="00BF7ACF"/>
    <w:rsid w:val="00BF7B6B"/>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4DD"/>
    <w:rsid w:val="00C035D7"/>
    <w:rsid w:val="00C03665"/>
    <w:rsid w:val="00C036D2"/>
    <w:rsid w:val="00C03A23"/>
    <w:rsid w:val="00C03F70"/>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D8"/>
    <w:rsid w:val="00C06A96"/>
    <w:rsid w:val="00C074D3"/>
    <w:rsid w:val="00C0764E"/>
    <w:rsid w:val="00C07850"/>
    <w:rsid w:val="00C07A9C"/>
    <w:rsid w:val="00C07B6D"/>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1003"/>
    <w:rsid w:val="00C31596"/>
    <w:rsid w:val="00C3220A"/>
    <w:rsid w:val="00C32688"/>
    <w:rsid w:val="00C32848"/>
    <w:rsid w:val="00C32E68"/>
    <w:rsid w:val="00C331AC"/>
    <w:rsid w:val="00C33A88"/>
    <w:rsid w:val="00C34015"/>
    <w:rsid w:val="00C34316"/>
    <w:rsid w:val="00C349C3"/>
    <w:rsid w:val="00C34D8C"/>
    <w:rsid w:val="00C34E0F"/>
    <w:rsid w:val="00C35074"/>
    <w:rsid w:val="00C359FF"/>
    <w:rsid w:val="00C35DDB"/>
    <w:rsid w:val="00C369A1"/>
    <w:rsid w:val="00C3726D"/>
    <w:rsid w:val="00C37421"/>
    <w:rsid w:val="00C3744C"/>
    <w:rsid w:val="00C379BE"/>
    <w:rsid w:val="00C37FE5"/>
    <w:rsid w:val="00C403FD"/>
    <w:rsid w:val="00C40482"/>
    <w:rsid w:val="00C40B0D"/>
    <w:rsid w:val="00C40F90"/>
    <w:rsid w:val="00C4116A"/>
    <w:rsid w:val="00C4147E"/>
    <w:rsid w:val="00C415A4"/>
    <w:rsid w:val="00C41794"/>
    <w:rsid w:val="00C41A9F"/>
    <w:rsid w:val="00C41D99"/>
    <w:rsid w:val="00C42FA9"/>
    <w:rsid w:val="00C434E7"/>
    <w:rsid w:val="00C43E8E"/>
    <w:rsid w:val="00C44965"/>
    <w:rsid w:val="00C44C20"/>
    <w:rsid w:val="00C44EA4"/>
    <w:rsid w:val="00C45000"/>
    <w:rsid w:val="00C453DC"/>
    <w:rsid w:val="00C45FE8"/>
    <w:rsid w:val="00C4656B"/>
    <w:rsid w:val="00C46A1B"/>
    <w:rsid w:val="00C4711F"/>
    <w:rsid w:val="00C474FC"/>
    <w:rsid w:val="00C47B0A"/>
    <w:rsid w:val="00C47B7F"/>
    <w:rsid w:val="00C50CC1"/>
    <w:rsid w:val="00C50D45"/>
    <w:rsid w:val="00C5137A"/>
    <w:rsid w:val="00C51B69"/>
    <w:rsid w:val="00C51C53"/>
    <w:rsid w:val="00C52109"/>
    <w:rsid w:val="00C52378"/>
    <w:rsid w:val="00C52419"/>
    <w:rsid w:val="00C525A3"/>
    <w:rsid w:val="00C52B91"/>
    <w:rsid w:val="00C52D7D"/>
    <w:rsid w:val="00C5305D"/>
    <w:rsid w:val="00C53123"/>
    <w:rsid w:val="00C533A1"/>
    <w:rsid w:val="00C53DC9"/>
    <w:rsid w:val="00C53E2B"/>
    <w:rsid w:val="00C54581"/>
    <w:rsid w:val="00C548A0"/>
    <w:rsid w:val="00C54EE8"/>
    <w:rsid w:val="00C54F4E"/>
    <w:rsid w:val="00C54F82"/>
    <w:rsid w:val="00C55A2E"/>
    <w:rsid w:val="00C55AF0"/>
    <w:rsid w:val="00C55B46"/>
    <w:rsid w:val="00C55FC3"/>
    <w:rsid w:val="00C565A9"/>
    <w:rsid w:val="00C56A60"/>
    <w:rsid w:val="00C570D9"/>
    <w:rsid w:val="00C57499"/>
    <w:rsid w:val="00C577E5"/>
    <w:rsid w:val="00C57F6F"/>
    <w:rsid w:val="00C60222"/>
    <w:rsid w:val="00C60B51"/>
    <w:rsid w:val="00C60C6F"/>
    <w:rsid w:val="00C60E34"/>
    <w:rsid w:val="00C60F62"/>
    <w:rsid w:val="00C61448"/>
    <w:rsid w:val="00C61A37"/>
    <w:rsid w:val="00C62855"/>
    <w:rsid w:val="00C62AE1"/>
    <w:rsid w:val="00C633A8"/>
    <w:rsid w:val="00C63569"/>
    <w:rsid w:val="00C6435D"/>
    <w:rsid w:val="00C6470D"/>
    <w:rsid w:val="00C64720"/>
    <w:rsid w:val="00C64C9D"/>
    <w:rsid w:val="00C65398"/>
    <w:rsid w:val="00C65721"/>
    <w:rsid w:val="00C659D6"/>
    <w:rsid w:val="00C65A15"/>
    <w:rsid w:val="00C661FA"/>
    <w:rsid w:val="00C6632D"/>
    <w:rsid w:val="00C66D78"/>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ACF"/>
    <w:rsid w:val="00C72E13"/>
    <w:rsid w:val="00C72EF7"/>
    <w:rsid w:val="00C72F41"/>
    <w:rsid w:val="00C73248"/>
    <w:rsid w:val="00C734B9"/>
    <w:rsid w:val="00C73ACE"/>
    <w:rsid w:val="00C73CB8"/>
    <w:rsid w:val="00C74066"/>
    <w:rsid w:val="00C740AA"/>
    <w:rsid w:val="00C74177"/>
    <w:rsid w:val="00C741C7"/>
    <w:rsid w:val="00C7430E"/>
    <w:rsid w:val="00C743E8"/>
    <w:rsid w:val="00C75261"/>
    <w:rsid w:val="00C7592A"/>
    <w:rsid w:val="00C75B92"/>
    <w:rsid w:val="00C75BF2"/>
    <w:rsid w:val="00C761D4"/>
    <w:rsid w:val="00C762B3"/>
    <w:rsid w:val="00C76389"/>
    <w:rsid w:val="00C76443"/>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A6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2EE7"/>
    <w:rsid w:val="00C9314B"/>
    <w:rsid w:val="00C932DD"/>
    <w:rsid w:val="00C93966"/>
    <w:rsid w:val="00C93D8D"/>
    <w:rsid w:val="00C942BD"/>
    <w:rsid w:val="00C945EA"/>
    <w:rsid w:val="00C94663"/>
    <w:rsid w:val="00C94888"/>
    <w:rsid w:val="00C94A88"/>
    <w:rsid w:val="00C95256"/>
    <w:rsid w:val="00C952EC"/>
    <w:rsid w:val="00C95339"/>
    <w:rsid w:val="00C95410"/>
    <w:rsid w:val="00C95742"/>
    <w:rsid w:val="00C96511"/>
    <w:rsid w:val="00C9693F"/>
    <w:rsid w:val="00C96C19"/>
    <w:rsid w:val="00C9757C"/>
    <w:rsid w:val="00C976DC"/>
    <w:rsid w:val="00C97B93"/>
    <w:rsid w:val="00C97BEE"/>
    <w:rsid w:val="00CA0131"/>
    <w:rsid w:val="00CA03B1"/>
    <w:rsid w:val="00CA0AE6"/>
    <w:rsid w:val="00CA0D04"/>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4A"/>
    <w:rsid w:val="00CA4C6D"/>
    <w:rsid w:val="00CA4E71"/>
    <w:rsid w:val="00CA4F2D"/>
    <w:rsid w:val="00CA59A2"/>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22DD"/>
    <w:rsid w:val="00CB2396"/>
    <w:rsid w:val="00CB23B2"/>
    <w:rsid w:val="00CB255E"/>
    <w:rsid w:val="00CB27A8"/>
    <w:rsid w:val="00CB27EB"/>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45F"/>
    <w:rsid w:val="00CC3707"/>
    <w:rsid w:val="00CC3B6E"/>
    <w:rsid w:val="00CC3BCE"/>
    <w:rsid w:val="00CC3C67"/>
    <w:rsid w:val="00CC3FF8"/>
    <w:rsid w:val="00CC494C"/>
    <w:rsid w:val="00CC4BDF"/>
    <w:rsid w:val="00CC4C50"/>
    <w:rsid w:val="00CC540F"/>
    <w:rsid w:val="00CC5B44"/>
    <w:rsid w:val="00CC5BC9"/>
    <w:rsid w:val="00CC5D77"/>
    <w:rsid w:val="00CC5FE2"/>
    <w:rsid w:val="00CC6207"/>
    <w:rsid w:val="00CC6620"/>
    <w:rsid w:val="00CC6947"/>
    <w:rsid w:val="00CC6BB8"/>
    <w:rsid w:val="00CC7032"/>
    <w:rsid w:val="00CC7BD2"/>
    <w:rsid w:val="00CC7EEA"/>
    <w:rsid w:val="00CD0083"/>
    <w:rsid w:val="00CD044F"/>
    <w:rsid w:val="00CD0E00"/>
    <w:rsid w:val="00CD0FD9"/>
    <w:rsid w:val="00CD121E"/>
    <w:rsid w:val="00CD12A6"/>
    <w:rsid w:val="00CD12D9"/>
    <w:rsid w:val="00CD12FB"/>
    <w:rsid w:val="00CD1765"/>
    <w:rsid w:val="00CD24A3"/>
    <w:rsid w:val="00CD3464"/>
    <w:rsid w:val="00CD428A"/>
    <w:rsid w:val="00CD43A3"/>
    <w:rsid w:val="00CD443F"/>
    <w:rsid w:val="00CD45A5"/>
    <w:rsid w:val="00CD4B0C"/>
    <w:rsid w:val="00CD551A"/>
    <w:rsid w:val="00CD5A37"/>
    <w:rsid w:val="00CD617F"/>
    <w:rsid w:val="00CD65DC"/>
    <w:rsid w:val="00CD6860"/>
    <w:rsid w:val="00CD6C4B"/>
    <w:rsid w:val="00CD75DF"/>
    <w:rsid w:val="00CD7988"/>
    <w:rsid w:val="00CE074B"/>
    <w:rsid w:val="00CE0B9B"/>
    <w:rsid w:val="00CE0CAE"/>
    <w:rsid w:val="00CE1DF5"/>
    <w:rsid w:val="00CE2221"/>
    <w:rsid w:val="00CE234B"/>
    <w:rsid w:val="00CE2561"/>
    <w:rsid w:val="00CE2EBA"/>
    <w:rsid w:val="00CE2F5A"/>
    <w:rsid w:val="00CE3352"/>
    <w:rsid w:val="00CE33EB"/>
    <w:rsid w:val="00CE3766"/>
    <w:rsid w:val="00CE3781"/>
    <w:rsid w:val="00CE37D0"/>
    <w:rsid w:val="00CE3B50"/>
    <w:rsid w:val="00CE3DAF"/>
    <w:rsid w:val="00CE3F57"/>
    <w:rsid w:val="00CE40FD"/>
    <w:rsid w:val="00CE432C"/>
    <w:rsid w:val="00CE482C"/>
    <w:rsid w:val="00CE4A7D"/>
    <w:rsid w:val="00CE4B37"/>
    <w:rsid w:val="00CE59EA"/>
    <w:rsid w:val="00CE5B68"/>
    <w:rsid w:val="00CE5BFE"/>
    <w:rsid w:val="00CE610B"/>
    <w:rsid w:val="00CE6354"/>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56F"/>
    <w:rsid w:val="00CF2A3D"/>
    <w:rsid w:val="00CF2AFC"/>
    <w:rsid w:val="00CF2B8E"/>
    <w:rsid w:val="00CF2D52"/>
    <w:rsid w:val="00CF2EAC"/>
    <w:rsid w:val="00CF37B0"/>
    <w:rsid w:val="00CF39CB"/>
    <w:rsid w:val="00CF4206"/>
    <w:rsid w:val="00CF43CA"/>
    <w:rsid w:val="00CF4E72"/>
    <w:rsid w:val="00CF523C"/>
    <w:rsid w:val="00CF5548"/>
    <w:rsid w:val="00CF5753"/>
    <w:rsid w:val="00CF6369"/>
    <w:rsid w:val="00CF68F7"/>
    <w:rsid w:val="00CF69F1"/>
    <w:rsid w:val="00CF7001"/>
    <w:rsid w:val="00CF71DD"/>
    <w:rsid w:val="00CF73D7"/>
    <w:rsid w:val="00CF7D90"/>
    <w:rsid w:val="00CF7E75"/>
    <w:rsid w:val="00CF7E78"/>
    <w:rsid w:val="00D00261"/>
    <w:rsid w:val="00D007B1"/>
    <w:rsid w:val="00D00BB5"/>
    <w:rsid w:val="00D012CF"/>
    <w:rsid w:val="00D017DC"/>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B3"/>
    <w:rsid w:val="00D050D6"/>
    <w:rsid w:val="00D054D9"/>
    <w:rsid w:val="00D057F1"/>
    <w:rsid w:val="00D05839"/>
    <w:rsid w:val="00D06574"/>
    <w:rsid w:val="00D065F4"/>
    <w:rsid w:val="00D06813"/>
    <w:rsid w:val="00D07549"/>
    <w:rsid w:val="00D07967"/>
    <w:rsid w:val="00D079C0"/>
    <w:rsid w:val="00D07CDA"/>
    <w:rsid w:val="00D105E6"/>
    <w:rsid w:val="00D11521"/>
    <w:rsid w:val="00D11562"/>
    <w:rsid w:val="00D11569"/>
    <w:rsid w:val="00D11DF5"/>
    <w:rsid w:val="00D122C8"/>
    <w:rsid w:val="00D1255F"/>
    <w:rsid w:val="00D1269B"/>
    <w:rsid w:val="00D127AF"/>
    <w:rsid w:val="00D127D6"/>
    <w:rsid w:val="00D128F4"/>
    <w:rsid w:val="00D1291A"/>
    <w:rsid w:val="00D12CC9"/>
    <w:rsid w:val="00D13026"/>
    <w:rsid w:val="00D13755"/>
    <w:rsid w:val="00D1408A"/>
    <w:rsid w:val="00D14475"/>
    <w:rsid w:val="00D15178"/>
    <w:rsid w:val="00D15345"/>
    <w:rsid w:val="00D161BC"/>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A58"/>
    <w:rsid w:val="00D361BD"/>
    <w:rsid w:val="00D3664B"/>
    <w:rsid w:val="00D36945"/>
    <w:rsid w:val="00D370B2"/>
    <w:rsid w:val="00D379A1"/>
    <w:rsid w:val="00D379BB"/>
    <w:rsid w:val="00D379F1"/>
    <w:rsid w:val="00D37D31"/>
    <w:rsid w:val="00D400A9"/>
    <w:rsid w:val="00D40978"/>
    <w:rsid w:val="00D40BB5"/>
    <w:rsid w:val="00D40D65"/>
    <w:rsid w:val="00D40F30"/>
    <w:rsid w:val="00D4174C"/>
    <w:rsid w:val="00D422A6"/>
    <w:rsid w:val="00D4233D"/>
    <w:rsid w:val="00D42A62"/>
    <w:rsid w:val="00D43453"/>
    <w:rsid w:val="00D43638"/>
    <w:rsid w:val="00D43845"/>
    <w:rsid w:val="00D43A11"/>
    <w:rsid w:val="00D43B79"/>
    <w:rsid w:val="00D4412B"/>
    <w:rsid w:val="00D44260"/>
    <w:rsid w:val="00D44447"/>
    <w:rsid w:val="00D447E3"/>
    <w:rsid w:val="00D44E5E"/>
    <w:rsid w:val="00D44F80"/>
    <w:rsid w:val="00D4507D"/>
    <w:rsid w:val="00D452D0"/>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602"/>
    <w:rsid w:val="00D517E6"/>
    <w:rsid w:val="00D51801"/>
    <w:rsid w:val="00D52290"/>
    <w:rsid w:val="00D522DE"/>
    <w:rsid w:val="00D52380"/>
    <w:rsid w:val="00D5270F"/>
    <w:rsid w:val="00D52B7B"/>
    <w:rsid w:val="00D54128"/>
    <w:rsid w:val="00D548D4"/>
    <w:rsid w:val="00D54CCE"/>
    <w:rsid w:val="00D55157"/>
    <w:rsid w:val="00D552C4"/>
    <w:rsid w:val="00D55412"/>
    <w:rsid w:val="00D55589"/>
    <w:rsid w:val="00D558C6"/>
    <w:rsid w:val="00D55942"/>
    <w:rsid w:val="00D55F15"/>
    <w:rsid w:val="00D55FE9"/>
    <w:rsid w:val="00D560B4"/>
    <w:rsid w:val="00D56633"/>
    <w:rsid w:val="00D5716A"/>
    <w:rsid w:val="00D57CCD"/>
    <w:rsid w:val="00D602F3"/>
    <w:rsid w:val="00D606D6"/>
    <w:rsid w:val="00D608E3"/>
    <w:rsid w:val="00D61010"/>
    <w:rsid w:val="00D61370"/>
    <w:rsid w:val="00D613BF"/>
    <w:rsid w:val="00D6202D"/>
    <w:rsid w:val="00D62192"/>
    <w:rsid w:val="00D6235D"/>
    <w:rsid w:val="00D62586"/>
    <w:rsid w:val="00D62869"/>
    <w:rsid w:val="00D62CA9"/>
    <w:rsid w:val="00D62E52"/>
    <w:rsid w:val="00D633E4"/>
    <w:rsid w:val="00D639D4"/>
    <w:rsid w:val="00D63AEC"/>
    <w:rsid w:val="00D63B72"/>
    <w:rsid w:val="00D63D89"/>
    <w:rsid w:val="00D64016"/>
    <w:rsid w:val="00D64644"/>
    <w:rsid w:val="00D64F37"/>
    <w:rsid w:val="00D65741"/>
    <w:rsid w:val="00D65917"/>
    <w:rsid w:val="00D65D26"/>
    <w:rsid w:val="00D65F97"/>
    <w:rsid w:val="00D660B5"/>
    <w:rsid w:val="00D66137"/>
    <w:rsid w:val="00D66184"/>
    <w:rsid w:val="00D664A4"/>
    <w:rsid w:val="00D66A5C"/>
    <w:rsid w:val="00D66CAA"/>
    <w:rsid w:val="00D67026"/>
    <w:rsid w:val="00D671A9"/>
    <w:rsid w:val="00D671FA"/>
    <w:rsid w:val="00D678E8"/>
    <w:rsid w:val="00D67B0A"/>
    <w:rsid w:val="00D708D7"/>
    <w:rsid w:val="00D708F8"/>
    <w:rsid w:val="00D70BA6"/>
    <w:rsid w:val="00D70BA7"/>
    <w:rsid w:val="00D70CE2"/>
    <w:rsid w:val="00D70D50"/>
    <w:rsid w:val="00D70DD0"/>
    <w:rsid w:val="00D712B2"/>
    <w:rsid w:val="00D718E7"/>
    <w:rsid w:val="00D71D8D"/>
    <w:rsid w:val="00D71E4B"/>
    <w:rsid w:val="00D72907"/>
    <w:rsid w:val="00D72AE6"/>
    <w:rsid w:val="00D72FC5"/>
    <w:rsid w:val="00D73181"/>
    <w:rsid w:val="00D73239"/>
    <w:rsid w:val="00D735D8"/>
    <w:rsid w:val="00D739E4"/>
    <w:rsid w:val="00D73AB6"/>
    <w:rsid w:val="00D73EB4"/>
    <w:rsid w:val="00D73F4F"/>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001"/>
    <w:rsid w:val="00D8078B"/>
    <w:rsid w:val="00D8092A"/>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0B7"/>
    <w:rsid w:val="00D87835"/>
    <w:rsid w:val="00D9088C"/>
    <w:rsid w:val="00D908EF"/>
    <w:rsid w:val="00D909A0"/>
    <w:rsid w:val="00D90BDA"/>
    <w:rsid w:val="00D91750"/>
    <w:rsid w:val="00D91D98"/>
    <w:rsid w:val="00D9206A"/>
    <w:rsid w:val="00D920A2"/>
    <w:rsid w:val="00D920ED"/>
    <w:rsid w:val="00D921FE"/>
    <w:rsid w:val="00D927B2"/>
    <w:rsid w:val="00D92AD1"/>
    <w:rsid w:val="00D937B6"/>
    <w:rsid w:val="00D93BE3"/>
    <w:rsid w:val="00D943DF"/>
    <w:rsid w:val="00D9440D"/>
    <w:rsid w:val="00D945ED"/>
    <w:rsid w:val="00D94F05"/>
    <w:rsid w:val="00D950DD"/>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3734"/>
    <w:rsid w:val="00DA3809"/>
    <w:rsid w:val="00DA3970"/>
    <w:rsid w:val="00DA3C99"/>
    <w:rsid w:val="00DA5119"/>
    <w:rsid w:val="00DA526C"/>
    <w:rsid w:val="00DA5CEF"/>
    <w:rsid w:val="00DA5DDD"/>
    <w:rsid w:val="00DA5E6C"/>
    <w:rsid w:val="00DA6091"/>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A3A"/>
    <w:rsid w:val="00DB1D13"/>
    <w:rsid w:val="00DB1F31"/>
    <w:rsid w:val="00DB2FF4"/>
    <w:rsid w:val="00DB3036"/>
    <w:rsid w:val="00DB3289"/>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6EA"/>
    <w:rsid w:val="00DC28FC"/>
    <w:rsid w:val="00DC3303"/>
    <w:rsid w:val="00DC33C5"/>
    <w:rsid w:val="00DC3565"/>
    <w:rsid w:val="00DC35B7"/>
    <w:rsid w:val="00DC4119"/>
    <w:rsid w:val="00DC4186"/>
    <w:rsid w:val="00DC4457"/>
    <w:rsid w:val="00DC44DF"/>
    <w:rsid w:val="00DC479C"/>
    <w:rsid w:val="00DC48FF"/>
    <w:rsid w:val="00DC547A"/>
    <w:rsid w:val="00DC5854"/>
    <w:rsid w:val="00DC5858"/>
    <w:rsid w:val="00DC5E6C"/>
    <w:rsid w:val="00DC616C"/>
    <w:rsid w:val="00DC61FE"/>
    <w:rsid w:val="00DC65B7"/>
    <w:rsid w:val="00DC701E"/>
    <w:rsid w:val="00DC723C"/>
    <w:rsid w:val="00DC76D2"/>
    <w:rsid w:val="00DC7720"/>
    <w:rsid w:val="00DC794D"/>
    <w:rsid w:val="00DC7BDA"/>
    <w:rsid w:val="00DD0033"/>
    <w:rsid w:val="00DD012E"/>
    <w:rsid w:val="00DD03CC"/>
    <w:rsid w:val="00DD0AED"/>
    <w:rsid w:val="00DD10C1"/>
    <w:rsid w:val="00DD11CB"/>
    <w:rsid w:val="00DD12D5"/>
    <w:rsid w:val="00DD1462"/>
    <w:rsid w:val="00DD1727"/>
    <w:rsid w:val="00DD1C40"/>
    <w:rsid w:val="00DD1EC0"/>
    <w:rsid w:val="00DD24BF"/>
    <w:rsid w:val="00DD2598"/>
    <w:rsid w:val="00DD27A2"/>
    <w:rsid w:val="00DD2978"/>
    <w:rsid w:val="00DD3220"/>
    <w:rsid w:val="00DD3624"/>
    <w:rsid w:val="00DD3B62"/>
    <w:rsid w:val="00DD40FB"/>
    <w:rsid w:val="00DD41A4"/>
    <w:rsid w:val="00DD42A2"/>
    <w:rsid w:val="00DD42EB"/>
    <w:rsid w:val="00DD4607"/>
    <w:rsid w:val="00DD460A"/>
    <w:rsid w:val="00DD4E93"/>
    <w:rsid w:val="00DD5297"/>
    <w:rsid w:val="00DD5411"/>
    <w:rsid w:val="00DD5615"/>
    <w:rsid w:val="00DD5D05"/>
    <w:rsid w:val="00DD7355"/>
    <w:rsid w:val="00DD7911"/>
    <w:rsid w:val="00DD7C8D"/>
    <w:rsid w:val="00DD7EBC"/>
    <w:rsid w:val="00DD7F0E"/>
    <w:rsid w:val="00DE00F6"/>
    <w:rsid w:val="00DE0546"/>
    <w:rsid w:val="00DE09A2"/>
    <w:rsid w:val="00DE127B"/>
    <w:rsid w:val="00DE1441"/>
    <w:rsid w:val="00DE14C4"/>
    <w:rsid w:val="00DE177C"/>
    <w:rsid w:val="00DE1885"/>
    <w:rsid w:val="00DE27E2"/>
    <w:rsid w:val="00DE2A2F"/>
    <w:rsid w:val="00DE2E32"/>
    <w:rsid w:val="00DE3762"/>
    <w:rsid w:val="00DE3974"/>
    <w:rsid w:val="00DE4452"/>
    <w:rsid w:val="00DE4691"/>
    <w:rsid w:val="00DE4B89"/>
    <w:rsid w:val="00DE4C29"/>
    <w:rsid w:val="00DE4C4E"/>
    <w:rsid w:val="00DE5035"/>
    <w:rsid w:val="00DE514F"/>
    <w:rsid w:val="00DE58E2"/>
    <w:rsid w:val="00DE59F3"/>
    <w:rsid w:val="00DE5C64"/>
    <w:rsid w:val="00DE652D"/>
    <w:rsid w:val="00DE6C14"/>
    <w:rsid w:val="00DE6D19"/>
    <w:rsid w:val="00DE7530"/>
    <w:rsid w:val="00DE790A"/>
    <w:rsid w:val="00DE7D6A"/>
    <w:rsid w:val="00DF060F"/>
    <w:rsid w:val="00DF0C74"/>
    <w:rsid w:val="00DF115E"/>
    <w:rsid w:val="00DF11AF"/>
    <w:rsid w:val="00DF2899"/>
    <w:rsid w:val="00DF2DB0"/>
    <w:rsid w:val="00DF2EF9"/>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1019"/>
    <w:rsid w:val="00E012C0"/>
    <w:rsid w:val="00E0136E"/>
    <w:rsid w:val="00E013B0"/>
    <w:rsid w:val="00E01580"/>
    <w:rsid w:val="00E01619"/>
    <w:rsid w:val="00E018F8"/>
    <w:rsid w:val="00E0263A"/>
    <w:rsid w:val="00E0268D"/>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A08"/>
    <w:rsid w:val="00E06A77"/>
    <w:rsid w:val="00E06CF2"/>
    <w:rsid w:val="00E07561"/>
    <w:rsid w:val="00E07644"/>
    <w:rsid w:val="00E07B8A"/>
    <w:rsid w:val="00E10275"/>
    <w:rsid w:val="00E109FF"/>
    <w:rsid w:val="00E10BBB"/>
    <w:rsid w:val="00E1150F"/>
    <w:rsid w:val="00E1205E"/>
    <w:rsid w:val="00E122E4"/>
    <w:rsid w:val="00E1243F"/>
    <w:rsid w:val="00E12A70"/>
    <w:rsid w:val="00E12FCA"/>
    <w:rsid w:val="00E13170"/>
    <w:rsid w:val="00E13B55"/>
    <w:rsid w:val="00E1443F"/>
    <w:rsid w:val="00E14786"/>
    <w:rsid w:val="00E14822"/>
    <w:rsid w:val="00E14B33"/>
    <w:rsid w:val="00E14B89"/>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B40"/>
    <w:rsid w:val="00E17C6F"/>
    <w:rsid w:val="00E17C9D"/>
    <w:rsid w:val="00E17F2A"/>
    <w:rsid w:val="00E2009B"/>
    <w:rsid w:val="00E20E1F"/>
    <w:rsid w:val="00E20FF9"/>
    <w:rsid w:val="00E2140B"/>
    <w:rsid w:val="00E21B42"/>
    <w:rsid w:val="00E21C55"/>
    <w:rsid w:val="00E21C5E"/>
    <w:rsid w:val="00E21F3C"/>
    <w:rsid w:val="00E22716"/>
    <w:rsid w:val="00E22904"/>
    <w:rsid w:val="00E22CE5"/>
    <w:rsid w:val="00E23148"/>
    <w:rsid w:val="00E23184"/>
    <w:rsid w:val="00E23482"/>
    <w:rsid w:val="00E236A1"/>
    <w:rsid w:val="00E2370D"/>
    <w:rsid w:val="00E23B6F"/>
    <w:rsid w:val="00E23D42"/>
    <w:rsid w:val="00E23D6F"/>
    <w:rsid w:val="00E23DEF"/>
    <w:rsid w:val="00E241B3"/>
    <w:rsid w:val="00E24203"/>
    <w:rsid w:val="00E24385"/>
    <w:rsid w:val="00E250C3"/>
    <w:rsid w:val="00E25150"/>
    <w:rsid w:val="00E251F8"/>
    <w:rsid w:val="00E25375"/>
    <w:rsid w:val="00E25638"/>
    <w:rsid w:val="00E25FED"/>
    <w:rsid w:val="00E26330"/>
    <w:rsid w:val="00E26562"/>
    <w:rsid w:val="00E26629"/>
    <w:rsid w:val="00E26A42"/>
    <w:rsid w:val="00E26F30"/>
    <w:rsid w:val="00E275D7"/>
    <w:rsid w:val="00E27E53"/>
    <w:rsid w:val="00E31418"/>
    <w:rsid w:val="00E31619"/>
    <w:rsid w:val="00E31D0A"/>
    <w:rsid w:val="00E31D77"/>
    <w:rsid w:val="00E31E62"/>
    <w:rsid w:val="00E31EB3"/>
    <w:rsid w:val="00E32410"/>
    <w:rsid w:val="00E32504"/>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468"/>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BEE"/>
    <w:rsid w:val="00E43CB6"/>
    <w:rsid w:val="00E44788"/>
    <w:rsid w:val="00E447BA"/>
    <w:rsid w:val="00E4493E"/>
    <w:rsid w:val="00E44A46"/>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A28"/>
    <w:rsid w:val="00E47E1A"/>
    <w:rsid w:val="00E50866"/>
    <w:rsid w:val="00E50BDA"/>
    <w:rsid w:val="00E50EB6"/>
    <w:rsid w:val="00E51026"/>
    <w:rsid w:val="00E5118D"/>
    <w:rsid w:val="00E511D0"/>
    <w:rsid w:val="00E51515"/>
    <w:rsid w:val="00E51574"/>
    <w:rsid w:val="00E52FD1"/>
    <w:rsid w:val="00E53423"/>
    <w:rsid w:val="00E53778"/>
    <w:rsid w:val="00E53A69"/>
    <w:rsid w:val="00E53DA0"/>
    <w:rsid w:val="00E53EC7"/>
    <w:rsid w:val="00E5400B"/>
    <w:rsid w:val="00E54519"/>
    <w:rsid w:val="00E54D27"/>
    <w:rsid w:val="00E557B2"/>
    <w:rsid w:val="00E55A07"/>
    <w:rsid w:val="00E55E55"/>
    <w:rsid w:val="00E55FCF"/>
    <w:rsid w:val="00E56165"/>
    <w:rsid w:val="00E5694F"/>
    <w:rsid w:val="00E56CAD"/>
    <w:rsid w:val="00E56F55"/>
    <w:rsid w:val="00E5791F"/>
    <w:rsid w:val="00E57A2B"/>
    <w:rsid w:val="00E57E03"/>
    <w:rsid w:val="00E60083"/>
    <w:rsid w:val="00E6123F"/>
    <w:rsid w:val="00E616E6"/>
    <w:rsid w:val="00E61CD9"/>
    <w:rsid w:val="00E61E7B"/>
    <w:rsid w:val="00E6208C"/>
    <w:rsid w:val="00E629EC"/>
    <w:rsid w:val="00E62A78"/>
    <w:rsid w:val="00E62AD6"/>
    <w:rsid w:val="00E62CEF"/>
    <w:rsid w:val="00E6335C"/>
    <w:rsid w:val="00E635C1"/>
    <w:rsid w:val="00E63753"/>
    <w:rsid w:val="00E63CEB"/>
    <w:rsid w:val="00E65056"/>
    <w:rsid w:val="00E6554D"/>
    <w:rsid w:val="00E655CC"/>
    <w:rsid w:val="00E66724"/>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492"/>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6AF"/>
    <w:rsid w:val="00E86BCB"/>
    <w:rsid w:val="00E86EB8"/>
    <w:rsid w:val="00E87A07"/>
    <w:rsid w:val="00E90557"/>
    <w:rsid w:val="00E9059B"/>
    <w:rsid w:val="00E908F8"/>
    <w:rsid w:val="00E90AFA"/>
    <w:rsid w:val="00E90B01"/>
    <w:rsid w:val="00E90BE6"/>
    <w:rsid w:val="00E90BE8"/>
    <w:rsid w:val="00E90CA9"/>
    <w:rsid w:val="00E90F7B"/>
    <w:rsid w:val="00E90FEE"/>
    <w:rsid w:val="00E9113D"/>
    <w:rsid w:val="00E911D0"/>
    <w:rsid w:val="00E912BF"/>
    <w:rsid w:val="00E91892"/>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616B"/>
    <w:rsid w:val="00E96B77"/>
    <w:rsid w:val="00E96D01"/>
    <w:rsid w:val="00E96DAD"/>
    <w:rsid w:val="00E97884"/>
    <w:rsid w:val="00E97DDB"/>
    <w:rsid w:val="00EA0102"/>
    <w:rsid w:val="00EA02DE"/>
    <w:rsid w:val="00EA09E9"/>
    <w:rsid w:val="00EA1D91"/>
    <w:rsid w:val="00EA1FA2"/>
    <w:rsid w:val="00EA24FC"/>
    <w:rsid w:val="00EA256F"/>
    <w:rsid w:val="00EA3025"/>
    <w:rsid w:val="00EA37A1"/>
    <w:rsid w:val="00EA403D"/>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246"/>
    <w:rsid w:val="00EB6B30"/>
    <w:rsid w:val="00EB6CA3"/>
    <w:rsid w:val="00EB767E"/>
    <w:rsid w:val="00EB78D7"/>
    <w:rsid w:val="00EB79C1"/>
    <w:rsid w:val="00EB7DDC"/>
    <w:rsid w:val="00EC0075"/>
    <w:rsid w:val="00EC04FF"/>
    <w:rsid w:val="00EC0773"/>
    <w:rsid w:val="00EC086F"/>
    <w:rsid w:val="00EC0A95"/>
    <w:rsid w:val="00EC0AD9"/>
    <w:rsid w:val="00EC1145"/>
    <w:rsid w:val="00EC1B42"/>
    <w:rsid w:val="00EC2B2F"/>
    <w:rsid w:val="00EC3004"/>
    <w:rsid w:val="00EC31C4"/>
    <w:rsid w:val="00EC3579"/>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9FF"/>
    <w:rsid w:val="00ED2E3C"/>
    <w:rsid w:val="00ED2FB9"/>
    <w:rsid w:val="00ED2FC4"/>
    <w:rsid w:val="00ED30A2"/>
    <w:rsid w:val="00ED373F"/>
    <w:rsid w:val="00ED3A5B"/>
    <w:rsid w:val="00ED3B1B"/>
    <w:rsid w:val="00ED48F2"/>
    <w:rsid w:val="00ED499A"/>
    <w:rsid w:val="00ED4DDB"/>
    <w:rsid w:val="00ED62E6"/>
    <w:rsid w:val="00ED67DD"/>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C2"/>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CE6"/>
    <w:rsid w:val="00EE7F8E"/>
    <w:rsid w:val="00EE7FC0"/>
    <w:rsid w:val="00EF07D5"/>
    <w:rsid w:val="00EF124E"/>
    <w:rsid w:val="00EF195F"/>
    <w:rsid w:val="00EF1BB3"/>
    <w:rsid w:val="00EF23D2"/>
    <w:rsid w:val="00EF254D"/>
    <w:rsid w:val="00EF28B9"/>
    <w:rsid w:val="00EF29B9"/>
    <w:rsid w:val="00EF2D0E"/>
    <w:rsid w:val="00EF3DE7"/>
    <w:rsid w:val="00EF4C90"/>
    <w:rsid w:val="00EF5012"/>
    <w:rsid w:val="00EF5054"/>
    <w:rsid w:val="00EF575C"/>
    <w:rsid w:val="00EF5ED9"/>
    <w:rsid w:val="00EF6023"/>
    <w:rsid w:val="00EF63FD"/>
    <w:rsid w:val="00EF6C82"/>
    <w:rsid w:val="00EF6EE2"/>
    <w:rsid w:val="00EF76EF"/>
    <w:rsid w:val="00F005B0"/>
    <w:rsid w:val="00F005BD"/>
    <w:rsid w:val="00F006B7"/>
    <w:rsid w:val="00F00947"/>
    <w:rsid w:val="00F009BB"/>
    <w:rsid w:val="00F011C6"/>
    <w:rsid w:val="00F018CF"/>
    <w:rsid w:val="00F01AF4"/>
    <w:rsid w:val="00F02204"/>
    <w:rsid w:val="00F02F93"/>
    <w:rsid w:val="00F040A6"/>
    <w:rsid w:val="00F053FA"/>
    <w:rsid w:val="00F05465"/>
    <w:rsid w:val="00F057C0"/>
    <w:rsid w:val="00F05AEE"/>
    <w:rsid w:val="00F05B57"/>
    <w:rsid w:val="00F05E01"/>
    <w:rsid w:val="00F0650A"/>
    <w:rsid w:val="00F06528"/>
    <w:rsid w:val="00F06B20"/>
    <w:rsid w:val="00F06F21"/>
    <w:rsid w:val="00F07348"/>
    <w:rsid w:val="00F07892"/>
    <w:rsid w:val="00F07A7D"/>
    <w:rsid w:val="00F07AF6"/>
    <w:rsid w:val="00F07DF6"/>
    <w:rsid w:val="00F10302"/>
    <w:rsid w:val="00F10375"/>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A56"/>
    <w:rsid w:val="00F13F7C"/>
    <w:rsid w:val="00F13F89"/>
    <w:rsid w:val="00F14AA3"/>
    <w:rsid w:val="00F14BC4"/>
    <w:rsid w:val="00F14F98"/>
    <w:rsid w:val="00F15050"/>
    <w:rsid w:val="00F15205"/>
    <w:rsid w:val="00F1525B"/>
    <w:rsid w:val="00F155CD"/>
    <w:rsid w:val="00F15701"/>
    <w:rsid w:val="00F15A02"/>
    <w:rsid w:val="00F15B07"/>
    <w:rsid w:val="00F16449"/>
    <w:rsid w:val="00F167E1"/>
    <w:rsid w:val="00F16B46"/>
    <w:rsid w:val="00F16CE6"/>
    <w:rsid w:val="00F16E37"/>
    <w:rsid w:val="00F171F7"/>
    <w:rsid w:val="00F1723C"/>
    <w:rsid w:val="00F17B13"/>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D88"/>
    <w:rsid w:val="00F22F02"/>
    <w:rsid w:val="00F23715"/>
    <w:rsid w:val="00F24A91"/>
    <w:rsid w:val="00F24ACA"/>
    <w:rsid w:val="00F24B79"/>
    <w:rsid w:val="00F25AFE"/>
    <w:rsid w:val="00F25F67"/>
    <w:rsid w:val="00F2607D"/>
    <w:rsid w:val="00F265E8"/>
    <w:rsid w:val="00F268B9"/>
    <w:rsid w:val="00F26A10"/>
    <w:rsid w:val="00F26B38"/>
    <w:rsid w:val="00F26E52"/>
    <w:rsid w:val="00F26F6D"/>
    <w:rsid w:val="00F271B9"/>
    <w:rsid w:val="00F272EF"/>
    <w:rsid w:val="00F2769B"/>
    <w:rsid w:val="00F27745"/>
    <w:rsid w:val="00F27D31"/>
    <w:rsid w:val="00F27DA2"/>
    <w:rsid w:val="00F27FE8"/>
    <w:rsid w:val="00F303F8"/>
    <w:rsid w:val="00F30F7A"/>
    <w:rsid w:val="00F311CD"/>
    <w:rsid w:val="00F3131A"/>
    <w:rsid w:val="00F31456"/>
    <w:rsid w:val="00F315F5"/>
    <w:rsid w:val="00F317E2"/>
    <w:rsid w:val="00F31882"/>
    <w:rsid w:val="00F31EEA"/>
    <w:rsid w:val="00F32661"/>
    <w:rsid w:val="00F32987"/>
    <w:rsid w:val="00F32C75"/>
    <w:rsid w:val="00F32D86"/>
    <w:rsid w:val="00F33584"/>
    <w:rsid w:val="00F33D8C"/>
    <w:rsid w:val="00F3421F"/>
    <w:rsid w:val="00F34327"/>
    <w:rsid w:val="00F343D4"/>
    <w:rsid w:val="00F34EF1"/>
    <w:rsid w:val="00F3508E"/>
    <w:rsid w:val="00F351FD"/>
    <w:rsid w:val="00F35976"/>
    <w:rsid w:val="00F359A0"/>
    <w:rsid w:val="00F35ACD"/>
    <w:rsid w:val="00F35D0B"/>
    <w:rsid w:val="00F36239"/>
    <w:rsid w:val="00F3631B"/>
    <w:rsid w:val="00F364F3"/>
    <w:rsid w:val="00F367F6"/>
    <w:rsid w:val="00F36EE9"/>
    <w:rsid w:val="00F372EB"/>
    <w:rsid w:val="00F37988"/>
    <w:rsid w:val="00F37DAB"/>
    <w:rsid w:val="00F4009C"/>
    <w:rsid w:val="00F4010E"/>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4A9E"/>
    <w:rsid w:val="00F45163"/>
    <w:rsid w:val="00F452C0"/>
    <w:rsid w:val="00F45456"/>
    <w:rsid w:val="00F45974"/>
    <w:rsid w:val="00F45DD7"/>
    <w:rsid w:val="00F46111"/>
    <w:rsid w:val="00F46567"/>
    <w:rsid w:val="00F465F1"/>
    <w:rsid w:val="00F46E6C"/>
    <w:rsid w:val="00F47735"/>
    <w:rsid w:val="00F47996"/>
    <w:rsid w:val="00F47CA9"/>
    <w:rsid w:val="00F47E12"/>
    <w:rsid w:val="00F518E0"/>
    <w:rsid w:val="00F51958"/>
    <w:rsid w:val="00F52183"/>
    <w:rsid w:val="00F521EF"/>
    <w:rsid w:val="00F52467"/>
    <w:rsid w:val="00F524E2"/>
    <w:rsid w:val="00F5276A"/>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723"/>
    <w:rsid w:val="00F559C3"/>
    <w:rsid w:val="00F55A38"/>
    <w:rsid w:val="00F56244"/>
    <w:rsid w:val="00F56480"/>
    <w:rsid w:val="00F5649C"/>
    <w:rsid w:val="00F56613"/>
    <w:rsid w:val="00F5670C"/>
    <w:rsid w:val="00F5671A"/>
    <w:rsid w:val="00F56BFA"/>
    <w:rsid w:val="00F56FF4"/>
    <w:rsid w:val="00F5704F"/>
    <w:rsid w:val="00F57504"/>
    <w:rsid w:val="00F5765E"/>
    <w:rsid w:val="00F57C5F"/>
    <w:rsid w:val="00F600BA"/>
    <w:rsid w:val="00F60228"/>
    <w:rsid w:val="00F6032F"/>
    <w:rsid w:val="00F60977"/>
    <w:rsid w:val="00F611D9"/>
    <w:rsid w:val="00F61295"/>
    <w:rsid w:val="00F615A4"/>
    <w:rsid w:val="00F615DE"/>
    <w:rsid w:val="00F618C7"/>
    <w:rsid w:val="00F618C8"/>
    <w:rsid w:val="00F61D70"/>
    <w:rsid w:val="00F61EF8"/>
    <w:rsid w:val="00F62364"/>
    <w:rsid w:val="00F6284E"/>
    <w:rsid w:val="00F62C25"/>
    <w:rsid w:val="00F631F6"/>
    <w:rsid w:val="00F63210"/>
    <w:rsid w:val="00F6331E"/>
    <w:rsid w:val="00F63EA9"/>
    <w:rsid w:val="00F64583"/>
    <w:rsid w:val="00F6461D"/>
    <w:rsid w:val="00F64B83"/>
    <w:rsid w:val="00F64E36"/>
    <w:rsid w:val="00F64EEA"/>
    <w:rsid w:val="00F6599E"/>
    <w:rsid w:val="00F65EDF"/>
    <w:rsid w:val="00F663BC"/>
    <w:rsid w:val="00F670EB"/>
    <w:rsid w:val="00F6754E"/>
    <w:rsid w:val="00F676B3"/>
    <w:rsid w:val="00F679DE"/>
    <w:rsid w:val="00F700D6"/>
    <w:rsid w:val="00F7041E"/>
    <w:rsid w:val="00F70779"/>
    <w:rsid w:val="00F7077A"/>
    <w:rsid w:val="00F70888"/>
    <w:rsid w:val="00F7123E"/>
    <w:rsid w:val="00F712C5"/>
    <w:rsid w:val="00F71331"/>
    <w:rsid w:val="00F717CA"/>
    <w:rsid w:val="00F72850"/>
    <w:rsid w:val="00F72901"/>
    <w:rsid w:val="00F729D6"/>
    <w:rsid w:val="00F72B36"/>
    <w:rsid w:val="00F72BDA"/>
    <w:rsid w:val="00F72DC7"/>
    <w:rsid w:val="00F72F3A"/>
    <w:rsid w:val="00F73627"/>
    <w:rsid w:val="00F74215"/>
    <w:rsid w:val="00F74936"/>
    <w:rsid w:val="00F74AE2"/>
    <w:rsid w:val="00F74C9E"/>
    <w:rsid w:val="00F74D22"/>
    <w:rsid w:val="00F75602"/>
    <w:rsid w:val="00F7577D"/>
    <w:rsid w:val="00F75AE3"/>
    <w:rsid w:val="00F75D76"/>
    <w:rsid w:val="00F75DF4"/>
    <w:rsid w:val="00F7600C"/>
    <w:rsid w:val="00F761AA"/>
    <w:rsid w:val="00F76465"/>
    <w:rsid w:val="00F76523"/>
    <w:rsid w:val="00F76901"/>
    <w:rsid w:val="00F769D8"/>
    <w:rsid w:val="00F76CA5"/>
    <w:rsid w:val="00F77003"/>
    <w:rsid w:val="00F7798B"/>
    <w:rsid w:val="00F77CDB"/>
    <w:rsid w:val="00F8017D"/>
    <w:rsid w:val="00F801FA"/>
    <w:rsid w:val="00F810BC"/>
    <w:rsid w:val="00F81145"/>
    <w:rsid w:val="00F8118D"/>
    <w:rsid w:val="00F811D2"/>
    <w:rsid w:val="00F81366"/>
    <w:rsid w:val="00F818A8"/>
    <w:rsid w:val="00F81B35"/>
    <w:rsid w:val="00F81C97"/>
    <w:rsid w:val="00F81F04"/>
    <w:rsid w:val="00F81F16"/>
    <w:rsid w:val="00F81F8D"/>
    <w:rsid w:val="00F82380"/>
    <w:rsid w:val="00F824E0"/>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7D1"/>
    <w:rsid w:val="00F85DB8"/>
    <w:rsid w:val="00F85E89"/>
    <w:rsid w:val="00F85EF1"/>
    <w:rsid w:val="00F86035"/>
    <w:rsid w:val="00F86246"/>
    <w:rsid w:val="00F863B1"/>
    <w:rsid w:val="00F87D87"/>
    <w:rsid w:val="00F90179"/>
    <w:rsid w:val="00F9028C"/>
    <w:rsid w:val="00F90325"/>
    <w:rsid w:val="00F903D6"/>
    <w:rsid w:val="00F90931"/>
    <w:rsid w:val="00F90A5B"/>
    <w:rsid w:val="00F90BAA"/>
    <w:rsid w:val="00F920C9"/>
    <w:rsid w:val="00F92266"/>
    <w:rsid w:val="00F9247D"/>
    <w:rsid w:val="00F925CB"/>
    <w:rsid w:val="00F933DF"/>
    <w:rsid w:val="00F93530"/>
    <w:rsid w:val="00F93540"/>
    <w:rsid w:val="00F938C9"/>
    <w:rsid w:val="00F93B78"/>
    <w:rsid w:val="00F93FE2"/>
    <w:rsid w:val="00F944C1"/>
    <w:rsid w:val="00F94B40"/>
    <w:rsid w:val="00F9528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11A1"/>
    <w:rsid w:val="00FA1561"/>
    <w:rsid w:val="00FA15A7"/>
    <w:rsid w:val="00FA19A4"/>
    <w:rsid w:val="00FA1F69"/>
    <w:rsid w:val="00FA2018"/>
    <w:rsid w:val="00FA2555"/>
    <w:rsid w:val="00FA26E8"/>
    <w:rsid w:val="00FA274A"/>
    <w:rsid w:val="00FA2A7A"/>
    <w:rsid w:val="00FA2A89"/>
    <w:rsid w:val="00FA2C8F"/>
    <w:rsid w:val="00FA39DB"/>
    <w:rsid w:val="00FA412E"/>
    <w:rsid w:val="00FA4680"/>
    <w:rsid w:val="00FA473B"/>
    <w:rsid w:val="00FA4ED8"/>
    <w:rsid w:val="00FA56E8"/>
    <w:rsid w:val="00FA572D"/>
    <w:rsid w:val="00FA58C9"/>
    <w:rsid w:val="00FA5A41"/>
    <w:rsid w:val="00FA6E4A"/>
    <w:rsid w:val="00FA6EDE"/>
    <w:rsid w:val="00FA6FB7"/>
    <w:rsid w:val="00FA6FDE"/>
    <w:rsid w:val="00FA780D"/>
    <w:rsid w:val="00FA7951"/>
    <w:rsid w:val="00FB02B0"/>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E18"/>
    <w:rsid w:val="00FB6E9A"/>
    <w:rsid w:val="00FB74E4"/>
    <w:rsid w:val="00FB76EB"/>
    <w:rsid w:val="00FB7CAE"/>
    <w:rsid w:val="00FB7D81"/>
    <w:rsid w:val="00FC04E0"/>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46C7"/>
    <w:rsid w:val="00FC5941"/>
    <w:rsid w:val="00FC624B"/>
    <w:rsid w:val="00FC6401"/>
    <w:rsid w:val="00FC7805"/>
    <w:rsid w:val="00FC7964"/>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9C3"/>
    <w:rsid w:val="00FD6C77"/>
    <w:rsid w:val="00FD6ED3"/>
    <w:rsid w:val="00FD719E"/>
    <w:rsid w:val="00FD7440"/>
    <w:rsid w:val="00FD752C"/>
    <w:rsid w:val="00FD76EC"/>
    <w:rsid w:val="00FD7E12"/>
    <w:rsid w:val="00FE040E"/>
    <w:rsid w:val="00FE049B"/>
    <w:rsid w:val="00FE0654"/>
    <w:rsid w:val="00FE0D15"/>
    <w:rsid w:val="00FE1316"/>
    <w:rsid w:val="00FE1501"/>
    <w:rsid w:val="00FE16CE"/>
    <w:rsid w:val="00FE198A"/>
    <w:rsid w:val="00FE2313"/>
    <w:rsid w:val="00FE2953"/>
    <w:rsid w:val="00FE308A"/>
    <w:rsid w:val="00FE3915"/>
    <w:rsid w:val="00FE3A39"/>
    <w:rsid w:val="00FE3D83"/>
    <w:rsid w:val="00FE3EF2"/>
    <w:rsid w:val="00FE4373"/>
    <w:rsid w:val="00FE43D8"/>
    <w:rsid w:val="00FE456E"/>
    <w:rsid w:val="00FE4716"/>
    <w:rsid w:val="00FE4E5E"/>
    <w:rsid w:val="00FE50DF"/>
    <w:rsid w:val="00FE5523"/>
    <w:rsid w:val="00FE5534"/>
    <w:rsid w:val="00FE55F3"/>
    <w:rsid w:val="00FE56B9"/>
    <w:rsid w:val="00FE58A7"/>
    <w:rsid w:val="00FE607C"/>
    <w:rsid w:val="00FE67F4"/>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463"/>
    <w:rsid w:val="00FF5488"/>
    <w:rsid w:val="00FF5939"/>
    <w:rsid w:val="00FF5DE0"/>
    <w:rsid w:val="00FF613E"/>
    <w:rsid w:val="00FF6375"/>
    <w:rsid w:val="00FF6466"/>
    <w:rsid w:val="00FF66EE"/>
    <w:rsid w:val="00FF6B5C"/>
    <w:rsid w:val="00FF7004"/>
    <w:rsid w:val="00FF7055"/>
    <w:rsid w:val="00FF72A1"/>
    <w:rsid w:val="00FF73A1"/>
    <w:rsid w:val="00FF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5">
      <o:colormru v:ext="edit" colors="#f30,#f7f7f7"/>
    </o:shapedefaults>
    <o:shapelayout v:ext="edit">
      <o:idmap v:ext="edit" data="2"/>
    </o:shapelayout>
  </w:shapeDefaults>
  <w:decimalSymbol w:val="."/>
  <w:listSeparator w:val=","/>
  <w14:docId w14:val="2BECE2E2"/>
  <w15:docId w15:val="{BDF4E9CE-A847-4C6C-8863-D7AE8046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42"/>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 w:type="paragraph" w:customStyle="1" w:styleId="Style1">
    <w:name w:val="Style1"/>
    <w:basedOn w:val="Normal"/>
    <w:link w:val="Style1Char"/>
    <w:qFormat/>
    <w:rsid w:val="00B9632F"/>
    <w:pPr>
      <w:jc w:val="both"/>
    </w:pPr>
    <w:rPr>
      <w:rFonts w:ascii="Arial" w:hAnsi="Arial" w:cs="Arial"/>
      <w:sz w:val="20"/>
      <w:szCs w:val="20"/>
      <w:lang w:val="en-US"/>
    </w:rPr>
  </w:style>
  <w:style w:type="character" w:customStyle="1" w:styleId="Style1Char">
    <w:name w:val="Style1 Char"/>
    <w:basedOn w:val="DefaultParagraphFont"/>
    <w:link w:val="Style1"/>
    <w:rsid w:val="00B9632F"/>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38709304">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596140729">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130">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26057966">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25954407">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8430">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427542">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717120920">
      <w:bodyDiv w:val="1"/>
      <w:marLeft w:val="0"/>
      <w:marRight w:val="0"/>
      <w:marTop w:val="0"/>
      <w:marBottom w:val="0"/>
      <w:divBdr>
        <w:top w:val="none" w:sz="0" w:space="0" w:color="auto"/>
        <w:left w:val="none" w:sz="0" w:space="0" w:color="auto"/>
        <w:bottom w:val="none" w:sz="0" w:space="0" w:color="auto"/>
        <w:right w:val="none" w:sz="0" w:space="0" w:color="auto"/>
      </w:divBdr>
    </w:div>
    <w:div w:id="1717389191">
      <w:bodyDiv w:val="1"/>
      <w:marLeft w:val="0"/>
      <w:marRight w:val="0"/>
      <w:marTop w:val="0"/>
      <w:marBottom w:val="0"/>
      <w:divBdr>
        <w:top w:val="none" w:sz="0" w:space="0" w:color="auto"/>
        <w:left w:val="none" w:sz="0" w:space="0" w:color="auto"/>
        <w:bottom w:val="none" w:sz="0" w:space="0" w:color="auto"/>
        <w:right w:val="none" w:sz="0" w:space="0" w:color="auto"/>
      </w:divBdr>
    </w:div>
    <w:div w:id="1857111171">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jade.io/article/661787" TargetMode="External"/><Relationship Id="rId18" Type="http://schemas.openxmlformats.org/officeDocument/2006/relationships/hyperlink" Target="https://jade.io/article/538665/section/140798" TargetMode="External"/><Relationship Id="rId26" Type="http://schemas.openxmlformats.org/officeDocument/2006/relationships/hyperlink" Target="https://dfvbenchbook.aija.org.au/perpetrator-intervention-programs/" TargetMode="External"/><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jade.io/citation/2347370" TargetMode="External"/><Relationship Id="rId34" Type="http://schemas.openxmlformats.org/officeDocument/2006/relationships/hyperlink" Target="https://dfvbenchbook.aija.org.au/vulnerable-groups/people-with-disability-and-impairment/" TargetMode="Externa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jade.io/article/312063" TargetMode="External"/><Relationship Id="rId17" Type="http://schemas.openxmlformats.org/officeDocument/2006/relationships/hyperlink" Target="https://jade.io/article/538665" TargetMode="External"/><Relationship Id="rId25" Type="http://schemas.openxmlformats.org/officeDocument/2006/relationships/hyperlink" Target="https://dfvbenchbook.aija.org.au/dynamics-of-domestic-and-family-violence/factors-affecting-risk/" TargetMode="External"/><Relationship Id="rId33" Type="http://schemas.openxmlformats.org/officeDocument/2006/relationships/hyperlink" Target="https://dfvbenchbook.aija.org.au/vulnerable-groups/people-with-poor-literacy-skills/" TargetMode="External"/><Relationship Id="rId38" Type="http://schemas.openxmlformats.org/officeDocument/2006/relationships/image" Target="media/image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jade.io/article/72073" TargetMode="External"/><Relationship Id="rId20" Type="http://schemas.openxmlformats.org/officeDocument/2006/relationships/hyperlink" Target="https://jade.io/citation/2325198/section/1296158" TargetMode="External"/><Relationship Id="rId29" Type="http://schemas.openxmlformats.org/officeDocument/2006/relationships/hyperlink" Target="https://dfvbenchbook.aija.org.au/understanding-domestic-and-family-violence/exposing-children/" TargetMode="External"/><Relationship Id="rId41" Type="http://schemas.openxmlformats.org/officeDocument/2006/relationships/hyperlink" Target="https://www.abs.gov.au/statistics/people/crime-and-justice/recorded-crime-offenders/latest-relea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1402235" TargetMode="External"/><Relationship Id="rId32" Type="http://schemas.openxmlformats.org/officeDocument/2006/relationships/hyperlink" Target="https://dfvbenchbook.aija.org.au/dynamics-of-domestic-and-family-violence/vulnerable-groups/" TargetMode="External"/><Relationship Id="rId37" Type="http://schemas.openxmlformats.org/officeDocument/2006/relationships/hyperlink" Target="http://www.aic.gov.au" TargetMode="External"/><Relationship Id="rId40" Type="http://schemas.openxmlformats.org/officeDocument/2006/relationships/image" Target="media/image4.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19063574" TargetMode="External"/><Relationship Id="rId28" Type="http://schemas.openxmlformats.org/officeDocument/2006/relationships/hyperlink" Target="https://dfvbenchbook.aija.org.au/vulnerable-groups/people-with-children/" TargetMode="External"/><Relationship Id="rId36" Type="http://schemas.openxmlformats.org/officeDocument/2006/relationships/image" Target="media/image1.jpeg"/><Relationship Id="rId10" Type="http://schemas.openxmlformats.org/officeDocument/2006/relationships/hyperlink" Target="http://www.austlii.edu.au/au/cases/cth/high_ct/183clr1.html" TargetMode="External"/><Relationship Id="rId19" Type="http://schemas.openxmlformats.org/officeDocument/2006/relationships/hyperlink" Target="https://jade.io/citation/2889488" TargetMode="External"/><Relationship Id="rId31" Type="http://schemas.openxmlformats.org/officeDocument/2006/relationships/hyperlink" Target="https://dfvbenchbook.aija.org.au/dynamics-of-domestic-and-family-violence/factors-affecting-risk/" TargetMode="External"/><Relationship Id="rId44"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44240" TargetMode="External"/><Relationship Id="rId27" Type="http://schemas.openxmlformats.org/officeDocument/2006/relationships/hyperlink" Target="https://dfvbenchbook.aija.org.au/dynamics-of-domestic-and-family-violence/" TargetMode="External"/><Relationship Id="rId30" Type="http://schemas.openxmlformats.org/officeDocument/2006/relationships/hyperlink" Target="https://dfvbenchbook.aija.org.au/vulnerable-groups/children/" TargetMode="External"/><Relationship Id="rId35" Type="http://schemas.openxmlformats.org/officeDocument/2006/relationships/hyperlink" Target="https://dfvbenchbook.aija.org.au/vulnerable-groups/people-with-mental-illness/" TargetMode="External"/><Relationship Id="rId4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441</Pages>
  <Words>301964</Words>
  <Characters>1721197</Characters>
  <Application>Microsoft Office Word</Application>
  <DocSecurity>0</DocSecurity>
  <Lines>14343</Lines>
  <Paragraphs>4038</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2019123</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2025-05-29T01:07:00Z</cp:lastPrinted>
  <dcterms:created xsi:type="dcterms:W3CDTF">2025-05-29T23:57:00Z</dcterms:created>
  <dcterms:modified xsi:type="dcterms:W3CDTF">2025-05-29T23:57:00Z</dcterms:modified>
</cp:coreProperties>
</file>